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91CA45" w14:textId="675469E3" w:rsidR="00D0722B" w:rsidRDefault="00D0722B" w:rsidP="00BE2D47">
      <w:pPr>
        <w:rPr>
          <w:rFonts w:cs="Arial"/>
          <w:b/>
          <w:sz w:val="20"/>
        </w:rPr>
      </w:pPr>
    </w:p>
    <w:p w14:paraId="0009BA19" w14:textId="77777777" w:rsidR="00D0722B" w:rsidRDefault="00D0722B" w:rsidP="00BE2D47">
      <w:pPr>
        <w:rPr>
          <w:rFonts w:cs="Arial"/>
          <w:b/>
          <w:sz w:val="20"/>
        </w:rPr>
      </w:pPr>
    </w:p>
    <w:p w14:paraId="1034FC78" w14:textId="77777777" w:rsidR="00D0722B" w:rsidRPr="00E07DA4" w:rsidRDefault="00D0722B" w:rsidP="00BE2D47">
      <w:pPr>
        <w:rPr>
          <w:rFonts w:cs="Arial"/>
          <w:b/>
          <w:sz w:val="20"/>
        </w:rPr>
      </w:pPr>
    </w:p>
    <w:p w14:paraId="5BC64197" w14:textId="77777777" w:rsidR="008F3022" w:rsidRPr="00E07DA4" w:rsidRDefault="008F3022" w:rsidP="008F3022">
      <w:pPr>
        <w:rPr>
          <w:rFonts w:cs="Arial"/>
        </w:rPr>
      </w:pPr>
    </w:p>
    <w:p w14:paraId="5FCF159D" w14:textId="77777777" w:rsidR="008F3022" w:rsidRDefault="008F3022" w:rsidP="008F3022">
      <w:pPr>
        <w:rPr>
          <w:rFonts w:cs="Arial"/>
        </w:rPr>
      </w:pPr>
    </w:p>
    <w:p w14:paraId="40108339" w14:textId="77777777" w:rsidR="00A52F8F" w:rsidRDefault="00A52F8F" w:rsidP="008F3022">
      <w:pPr>
        <w:rPr>
          <w:rFonts w:cs="Arial"/>
        </w:rPr>
      </w:pPr>
    </w:p>
    <w:p w14:paraId="267D14E8" w14:textId="77777777" w:rsidR="008F3022" w:rsidRDefault="008F3022" w:rsidP="008F3022">
      <w:pPr>
        <w:rPr>
          <w:rFonts w:cs="Arial"/>
        </w:rPr>
      </w:pPr>
    </w:p>
    <w:p w14:paraId="2797DF33" w14:textId="77777777" w:rsidR="00653DE8" w:rsidRDefault="00653DE8" w:rsidP="008F3022">
      <w:pPr>
        <w:rPr>
          <w:rFonts w:cs="Arial"/>
        </w:rPr>
      </w:pPr>
    </w:p>
    <w:p w14:paraId="085A75FB" w14:textId="77777777" w:rsidR="007E5626" w:rsidRPr="00B908BB" w:rsidRDefault="008F3022" w:rsidP="00B908BB">
      <w:pPr>
        <w:jc w:val="center"/>
        <w:rPr>
          <w:b/>
        </w:rPr>
      </w:pPr>
      <w:r w:rsidRPr="00B908BB">
        <w:rPr>
          <w:b/>
        </w:rPr>
        <w:t>PLANO M</w:t>
      </w:r>
      <w:r w:rsidR="00D5020F" w:rsidRPr="00B908BB">
        <w:rPr>
          <w:b/>
        </w:rPr>
        <w:t xml:space="preserve">UNICIPAL DE </w:t>
      </w:r>
      <w:r w:rsidR="00402DF1" w:rsidRPr="00B908BB">
        <w:rPr>
          <w:b/>
        </w:rPr>
        <w:t>SA</w:t>
      </w:r>
      <w:r w:rsidR="00D5020F" w:rsidRPr="00B908BB">
        <w:rPr>
          <w:b/>
        </w:rPr>
        <w:t>NEAMENTO BÁSICO DE</w:t>
      </w:r>
    </w:p>
    <w:p w14:paraId="116CD87B" w14:textId="1B456561" w:rsidR="008F3022" w:rsidRPr="00B908BB" w:rsidRDefault="00A40D16" w:rsidP="00B908BB">
      <w:pPr>
        <w:jc w:val="center"/>
        <w:rPr>
          <w:b/>
        </w:rPr>
      </w:pPr>
      <w:r>
        <w:rPr>
          <w:b/>
        </w:rPr>
        <w:t>CÓRREGO NOVO</w:t>
      </w:r>
      <w:r w:rsidR="00410DB5">
        <w:rPr>
          <w:b/>
        </w:rPr>
        <w:t>-MG</w:t>
      </w:r>
    </w:p>
    <w:p w14:paraId="17B9A64D" w14:textId="77777777" w:rsidR="0008661E" w:rsidRPr="00E07DA4" w:rsidRDefault="0008661E" w:rsidP="00B908BB">
      <w:pPr>
        <w:jc w:val="center"/>
        <w:rPr>
          <w:szCs w:val="24"/>
        </w:rPr>
      </w:pPr>
    </w:p>
    <w:p w14:paraId="482D939E" w14:textId="77777777" w:rsidR="008F3022" w:rsidRPr="00951D9D" w:rsidRDefault="00282F2E" w:rsidP="00B908BB">
      <w:pPr>
        <w:jc w:val="center"/>
        <w:rPr>
          <w:rStyle w:val="Forte"/>
          <w:spacing w:val="19"/>
        </w:rPr>
      </w:pPr>
      <w:r w:rsidRPr="00A0172B">
        <w:rPr>
          <w:rStyle w:val="Forte"/>
          <w:rFonts w:cs="Arial"/>
          <w:spacing w:val="19"/>
        </w:rPr>
        <w:t xml:space="preserve">Ato Convocatório Nº </w:t>
      </w:r>
      <w:r w:rsidR="00660547">
        <w:rPr>
          <w:rStyle w:val="Forte"/>
          <w:rFonts w:cs="Arial"/>
          <w:spacing w:val="19"/>
        </w:rPr>
        <w:t>08/2016</w:t>
      </w:r>
    </w:p>
    <w:p w14:paraId="1784DE5B" w14:textId="77777777" w:rsidR="008F3022" w:rsidRDefault="008F3022" w:rsidP="00B908BB">
      <w:pPr>
        <w:jc w:val="center"/>
        <w:rPr>
          <w:b/>
          <w:sz w:val="28"/>
          <w:szCs w:val="28"/>
        </w:rPr>
      </w:pPr>
    </w:p>
    <w:p w14:paraId="5F53073F" w14:textId="77777777" w:rsidR="00B908BB" w:rsidRDefault="00B908BB" w:rsidP="00B908BB">
      <w:pPr>
        <w:jc w:val="center"/>
        <w:rPr>
          <w:b/>
          <w:sz w:val="28"/>
          <w:szCs w:val="28"/>
        </w:rPr>
      </w:pPr>
    </w:p>
    <w:p w14:paraId="0F49F2F3" w14:textId="77777777" w:rsidR="00B908BB" w:rsidRDefault="00B908BB" w:rsidP="00B908BB">
      <w:pPr>
        <w:jc w:val="center"/>
        <w:rPr>
          <w:b/>
          <w:sz w:val="28"/>
          <w:szCs w:val="28"/>
        </w:rPr>
      </w:pPr>
    </w:p>
    <w:p w14:paraId="70A2FF45" w14:textId="379CA5FA" w:rsidR="00643671" w:rsidRDefault="001E2F93" w:rsidP="0085101B">
      <w:pPr>
        <w:jc w:val="center"/>
        <w:rPr>
          <w:b/>
          <w:sz w:val="28"/>
          <w:szCs w:val="28"/>
        </w:rPr>
      </w:pPr>
      <w:r w:rsidRPr="0085101B">
        <w:rPr>
          <w:b/>
          <w:sz w:val="28"/>
          <w:szCs w:val="28"/>
        </w:rPr>
        <w:t xml:space="preserve">Produto </w:t>
      </w:r>
      <w:r w:rsidR="00653DE8" w:rsidRPr="0085101B">
        <w:rPr>
          <w:b/>
          <w:sz w:val="28"/>
          <w:szCs w:val="28"/>
        </w:rPr>
        <w:t>7</w:t>
      </w:r>
      <w:r w:rsidRPr="0085101B">
        <w:rPr>
          <w:b/>
          <w:sz w:val="28"/>
          <w:szCs w:val="28"/>
        </w:rPr>
        <w:t xml:space="preserve"> </w:t>
      </w:r>
      <w:r w:rsidR="00643671">
        <w:rPr>
          <w:b/>
          <w:sz w:val="28"/>
          <w:szCs w:val="28"/>
        </w:rPr>
        <w:t>–</w:t>
      </w:r>
      <w:r w:rsidRPr="0085101B">
        <w:rPr>
          <w:b/>
          <w:sz w:val="28"/>
          <w:szCs w:val="28"/>
        </w:rPr>
        <w:t xml:space="preserve"> </w:t>
      </w:r>
      <w:r w:rsidR="00643671">
        <w:rPr>
          <w:b/>
          <w:sz w:val="28"/>
          <w:szCs w:val="28"/>
        </w:rPr>
        <w:t xml:space="preserve">Sistema </w:t>
      </w:r>
      <w:r w:rsidR="00800714">
        <w:rPr>
          <w:b/>
          <w:sz w:val="28"/>
          <w:szCs w:val="28"/>
        </w:rPr>
        <w:t xml:space="preserve">Municipal </w:t>
      </w:r>
      <w:r w:rsidR="00643671">
        <w:rPr>
          <w:b/>
          <w:sz w:val="28"/>
          <w:szCs w:val="28"/>
        </w:rPr>
        <w:t xml:space="preserve">de Informações </w:t>
      </w:r>
      <w:r w:rsidR="00800714">
        <w:rPr>
          <w:b/>
          <w:sz w:val="28"/>
          <w:szCs w:val="28"/>
        </w:rPr>
        <w:t>sobre</w:t>
      </w:r>
      <w:r w:rsidR="00643671">
        <w:rPr>
          <w:b/>
          <w:sz w:val="28"/>
          <w:szCs w:val="28"/>
        </w:rPr>
        <w:t xml:space="preserve"> Saneamento com Seleção dos Indicadores para Monitoramento</w:t>
      </w:r>
    </w:p>
    <w:p w14:paraId="3827E750" w14:textId="77777777" w:rsidR="00A91A1F" w:rsidRPr="0085101B" w:rsidRDefault="00A91A1F" w:rsidP="0085101B">
      <w:pPr>
        <w:jc w:val="center"/>
        <w:rPr>
          <w:b/>
          <w:sz w:val="28"/>
          <w:szCs w:val="28"/>
        </w:rPr>
      </w:pPr>
      <w:r w:rsidRPr="0085101B">
        <w:rPr>
          <w:b/>
          <w:sz w:val="28"/>
          <w:szCs w:val="28"/>
        </w:rPr>
        <w:t xml:space="preserve"> do PMSB</w:t>
      </w:r>
    </w:p>
    <w:p w14:paraId="6DE1BB9B" w14:textId="77777777" w:rsidR="008F3022" w:rsidRDefault="008F3022" w:rsidP="00A91A1F">
      <w:pPr>
        <w:pStyle w:val="NormalWeb"/>
        <w:jc w:val="center"/>
        <w:rPr>
          <w:rFonts w:ascii="Arial" w:hAnsi="Arial" w:cs="Arial"/>
          <w:b/>
          <w:sz w:val="28"/>
          <w:szCs w:val="28"/>
        </w:rPr>
      </w:pPr>
    </w:p>
    <w:p w14:paraId="07E71775" w14:textId="77777777" w:rsidR="008F3022" w:rsidRDefault="008F3022" w:rsidP="008F3022">
      <w:pPr>
        <w:pStyle w:val="NormalWeb"/>
        <w:spacing w:line="360" w:lineRule="auto"/>
        <w:jc w:val="center"/>
        <w:rPr>
          <w:rFonts w:ascii="Arial" w:hAnsi="Arial" w:cs="Arial"/>
          <w:b/>
          <w:sz w:val="28"/>
          <w:szCs w:val="28"/>
        </w:rPr>
      </w:pPr>
    </w:p>
    <w:p w14:paraId="477B9794" w14:textId="77777777" w:rsidR="00660547" w:rsidRPr="00E07DA4" w:rsidRDefault="00660547" w:rsidP="008F3022">
      <w:pPr>
        <w:pStyle w:val="NormalWeb"/>
        <w:spacing w:line="360" w:lineRule="auto"/>
        <w:jc w:val="center"/>
        <w:rPr>
          <w:rFonts w:ascii="Arial" w:hAnsi="Arial" w:cs="Arial"/>
          <w:b/>
          <w:sz w:val="28"/>
          <w:szCs w:val="28"/>
        </w:rPr>
      </w:pPr>
    </w:p>
    <w:p w14:paraId="6B72EBD2" w14:textId="77777777" w:rsidR="008F3022" w:rsidRDefault="008F3022" w:rsidP="008F3022">
      <w:pPr>
        <w:pStyle w:val="NormalWeb"/>
        <w:spacing w:line="360" w:lineRule="auto"/>
        <w:jc w:val="center"/>
        <w:rPr>
          <w:rFonts w:ascii="Arial" w:hAnsi="Arial" w:cs="Arial"/>
          <w:b/>
          <w:sz w:val="28"/>
          <w:szCs w:val="28"/>
        </w:rPr>
      </w:pPr>
    </w:p>
    <w:p w14:paraId="32CDB613" w14:textId="77777777" w:rsidR="00944C74" w:rsidRPr="00E07DA4" w:rsidRDefault="00944C74" w:rsidP="008F3022">
      <w:pPr>
        <w:pStyle w:val="NormalWeb"/>
        <w:spacing w:line="360" w:lineRule="auto"/>
        <w:jc w:val="center"/>
        <w:rPr>
          <w:rFonts w:ascii="Arial" w:hAnsi="Arial" w:cs="Arial"/>
          <w:b/>
          <w:sz w:val="28"/>
          <w:szCs w:val="28"/>
        </w:rPr>
      </w:pPr>
    </w:p>
    <w:p w14:paraId="18CEC834" w14:textId="77777777" w:rsidR="008F3022" w:rsidRPr="00E07DA4" w:rsidRDefault="008F3022" w:rsidP="008F3022">
      <w:pPr>
        <w:pStyle w:val="NormalWeb"/>
        <w:spacing w:line="360" w:lineRule="auto"/>
        <w:jc w:val="center"/>
        <w:rPr>
          <w:rFonts w:ascii="Arial" w:hAnsi="Arial" w:cs="Arial"/>
          <w:b/>
          <w:sz w:val="28"/>
          <w:szCs w:val="28"/>
        </w:rPr>
      </w:pPr>
    </w:p>
    <w:p w14:paraId="4FE32970" w14:textId="00CF12A4" w:rsidR="00865567" w:rsidRPr="00951D9D" w:rsidRDefault="00DB1528" w:rsidP="00951D9D">
      <w:pPr>
        <w:pStyle w:val="NormalWeb"/>
        <w:spacing w:line="360" w:lineRule="auto"/>
        <w:jc w:val="center"/>
        <w:rPr>
          <w:rFonts w:ascii="Arial" w:hAnsi="Arial" w:cs="Arial"/>
          <w:b/>
        </w:rPr>
        <w:sectPr w:rsidR="00865567" w:rsidRPr="00951D9D" w:rsidSect="00E610FA">
          <w:headerReference w:type="default" r:id="rId9"/>
          <w:footerReference w:type="default" r:id="rId10"/>
          <w:headerReference w:type="first" r:id="rId11"/>
          <w:footerReference w:type="first" r:id="rId12"/>
          <w:type w:val="nextColumn"/>
          <w:pgSz w:w="11906" w:h="16838"/>
          <w:pgMar w:top="1134" w:right="1134" w:bottom="1134" w:left="1418" w:header="708" w:footer="708" w:gutter="0"/>
          <w:pgNumType w:fmt="upperRoman"/>
          <w:cols w:space="708"/>
          <w:docGrid w:linePitch="360"/>
        </w:sectPr>
      </w:pPr>
      <w:r>
        <w:rPr>
          <w:rFonts w:ascii="Arial" w:hAnsi="Arial" w:cs="Arial"/>
          <w:b/>
        </w:rPr>
        <w:t>DEZ</w:t>
      </w:r>
      <w:r w:rsidR="008F3022" w:rsidRPr="00E07DA4">
        <w:rPr>
          <w:rFonts w:ascii="Arial" w:hAnsi="Arial" w:cs="Arial"/>
          <w:b/>
        </w:rPr>
        <w:t>/201</w:t>
      </w:r>
      <w:r w:rsidR="00660547">
        <w:rPr>
          <w:rFonts w:ascii="Arial" w:hAnsi="Arial" w:cs="Arial"/>
          <w:b/>
        </w:rPr>
        <w:t>7</w:t>
      </w:r>
      <w:bookmarkStart w:id="0" w:name="_GoBack"/>
      <w:bookmarkEnd w:id="0"/>
    </w:p>
    <w:p w14:paraId="58B99084" w14:textId="77777777" w:rsidR="008F3022" w:rsidRPr="00255F15" w:rsidRDefault="0028274C" w:rsidP="00B37B2A">
      <w:pPr>
        <w:jc w:val="center"/>
        <w:rPr>
          <w:b/>
          <w:sz w:val="28"/>
          <w:szCs w:val="28"/>
        </w:rPr>
      </w:pPr>
      <w:r w:rsidRPr="00255F15">
        <w:rPr>
          <w:b/>
          <w:sz w:val="28"/>
          <w:szCs w:val="28"/>
        </w:rPr>
        <w:lastRenderedPageBreak/>
        <w:t>Sumário</w:t>
      </w:r>
    </w:p>
    <w:p w14:paraId="2AC32FF0" w14:textId="77777777" w:rsidR="008825D1" w:rsidRDefault="003035FD">
      <w:pPr>
        <w:pStyle w:val="Sumrio1"/>
        <w:rPr>
          <w:rFonts w:asciiTheme="minorHAnsi" w:eastAsiaTheme="minorEastAsia" w:hAnsiTheme="minorHAnsi" w:cstheme="minorBidi"/>
          <w:b w:val="0"/>
          <w:noProof/>
          <w:sz w:val="22"/>
          <w:szCs w:val="22"/>
        </w:rPr>
      </w:pPr>
      <w:r>
        <w:fldChar w:fldCharType="begin"/>
      </w:r>
      <w:r>
        <w:instrText xml:space="preserve"> TOC \o "1-4" \h \z \u </w:instrText>
      </w:r>
      <w:r>
        <w:fldChar w:fldCharType="separate"/>
      </w:r>
      <w:hyperlink w:anchor="_Toc499709880" w:history="1">
        <w:r w:rsidR="008825D1" w:rsidRPr="006533EB">
          <w:rPr>
            <w:rStyle w:val="Hyperlink"/>
            <w:noProof/>
          </w:rPr>
          <w:t>Lista de Figura</w:t>
        </w:r>
        <w:r w:rsidR="008825D1">
          <w:rPr>
            <w:noProof/>
            <w:webHidden/>
          </w:rPr>
          <w:tab/>
        </w:r>
        <w:r w:rsidR="008825D1">
          <w:rPr>
            <w:noProof/>
            <w:webHidden/>
          </w:rPr>
          <w:fldChar w:fldCharType="begin"/>
        </w:r>
        <w:r w:rsidR="008825D1">
          <w:rPr>
            <w:noProof/>
            <w:webHidden/>
          </w:rPr>
          <w:instrText xml:space="preserve"> PAGEREF _Toc499709880 \h </w:instrText>
        </w:r>
        <w:r w:rsidR="008825D1">
          <w:rPr>
            <w:noProof/>
            <w:webHidden/>
          </w:rPr>
        </w:r>
        <w:r w:rsidR="008825D1">
          <w:rPr>
            <w:noProof/>
            <w:webHidden/>
          </w:rPr>
          <w:fldChar w:fldCharType="separate"/>
        </w:r>
        <w:r w:rsidR="007D4E1E">
          <w:rPr>
            <w:noProof/>
            <w:webHidden/>
          </w:rPr>
          <w:t>9</w:t>
        </w:r>
        <w:r w:rsidR="008825D1">
          <w:rPr>
            <w:noProof/>
            <w:webHidden/>
          </w:rPr>
          <w:fldChar w:fldCharType="end"/>
        </w:r>
      </w:hyperlink>
    </w:p>
    <w:p w14:paraId="1D12DFAF" w14:textId="77777777" w:rsidR="008825D1" w:rsidRDefault="007D4E1E">
      <w:pPr>
        <w:pStyle w:val="Sumrio1"/>
        <w:rPr>
          <w:rFonts w:asciiTheme="minorHAnsi" w:eastAsiaTheme="minorEastAsia" w:hAnsiTheme="minorHAnsi" w:cstheme="minorBidi"/>
          <w:b w:val="0"/>
          <w:noProof/>
          <w:sz w:val="22"/>
          <w:szCs w:val="22"/>
        </w:rPr>
      </w:pPr>
      <w:hyperlink w:anchor="_Toc499709881" w:history="1">
        <w:r w:rsidR="008825D1" w:rsidRPr="006533EB">
          <w:rPr>
            <w:rStyle w:val="Hyperlink"/>
            <w:noProof/>
          </w:rPr>
          <w:t>Lista de Tabelas</w:t>
        </w:r>
        <w:r w:rsidR="008825D1">
          <w:rPr>
            <w:noProof/>
            <w:webHidden/>
          </w:rPr>
          <w:tab/>
        </w:r>
        <w:r w:rsidR="008825D1">
          <w:rPr>
            <w:noProof/>
            <w:webHidden/>
          </w:rPr>
          <w:fldChar w:fldCharType="begin"/>
        </w:r>
        <w:r w:rsidR="008825D1">
          <w:rPr>
            <w:noProof/>
            <w:webHidden/>
          </w:rPr>
          <w:instrText xml:space="preserve"> PAGEREF _Toc499709881 \h </w:instrText>
        </w:r>
        <w:r w:rsidR="008825D1">
          <w:rPr>
            <w:noProof/>
            <w:webHidden/>
          </w:rPr>
        </w:r>
        <w:r w:rsidR="008825D1">
          <w:rPr>
            <w:noProof/>
            <w:webHidden/>
          </w:rPr>
          <w:fldChar w:fldCharType="separate"/>
        </w:r>
        <w:r>
          <w:rPr>
            <w:noProof/>
            <w:webHidden/>
          </w:rPr>
          <w:t>9</w:t>
        </w:r>
        <w:r w:rsidR="008825D1">
          <w:rPr>
            <w:noProof/>
            <w:webHidden/>
          </w:rPr>
          <w:fldChar w:fldCharType="end"/>
        </w:r>
      </w:hyperlink>
    </w:p>
    <w:p w14:paraId="781BF9B6" w14:textId="77777777" w:rsidR="008825D1" w:rsidRDefault="007D4E1E">
      <w:pPr>
        <w:pStyle w:val="Sumrio1"/>
        <w:rPr>
          <w:rFonts w:asciiTheme="minorHAnsi" w:eastAsiaTheme="minorEastAsia" w:hAnsiTheme="minorHAnsi" w:cstheme="minorBidi"/>
          <w:b w:val="0"/>
          <w:noProof/>
          <w:sz w:val="22"/>
          <w:szCs w:val="22"/>
        </w:rPr>
      </w:pPr>
      <w:hyperlink w:anchor="_Toc499709882" w:history="1">
        <w:r w:rsidR="008825D1" w:rsidRPr="006533EB">
          <w:rPr>
            <w:rStyle w:val="Hyperlink"/>
            <w:noProof/>
          </w:rPr>
          <w:t>Lista de Anexos</w:t>
        </w:r>
        <w:r w:rsidR="008825D1">
          <w:rPr>
            <w:noProof/>
            <w:webHidden/>
          </w:rPr>
          <w:tab/>
        </w:r>
        <w:r w:rsidR="008825D1">
          <w:rPr>
            <w:noProof/>
            <w:webHidden/>
          </w:rPr>
          <w:fldChar w:fldCharType="begin"/>
        </w:r>
        <w:r w:rsidR="008825D1">
          <w:rPr>
            <w:noProof/>
            <w:webHidden/>
          </w:rPr>
          <w:instrText xml:space="preserve"> PAGEREF _Toc499709882 \h </w:instrText>
        </w:r>
        <w:r w:rsidR="008825D1">
          <w:rPr>
            <w:noProof/>
            <w:webHidden/>
          </w:rPr>
        </w:r>
        <w:r w:rsidR="008825D1">
          <w:rPr>
            <w:noProof/>
            <w:webHidden/>
          </w:rPr>
          <w:fldChar w:fldCharType="separate"/>
        </w:r>
        <w:r>
          <w:rPr>
            <w:noProof/>
            <w:webHidden/>
          </w:rPr>
          <w:t>9</w:t>
        </w:r>
        <w:r w:rsidR="008825D1">
          <w:rPr>
            <w:noProof/>
            <w:webHidden/>
          </w:rPr>
          <w:fldChar w:fldCharType="end"/>
        </w:r>
      </w:hyperlink>
    </w:p>
    <w:p w14:paraId="6447C3B6" w14:textId="77777777" w:rsidR="008825D1" w:rsidRDefault="007D4E1E">
      <w:pPr>
        <w:pStyle w:val="Sumrio1"/>
        <w:rPr>
          <w:rFonts w:asciiTheme="minorHAnsi" w:eastAsiaTheme="minorEastAsia" w:hAnsiTheme="minorHAnsi" w:cstheme="minorBidi"/>
          <w:b w:val="0"/>
          <w:noProof/>
          <w:sz w:val="22"/>
          <w:szCs w:val="22"/>
        </w:rPr>
      </w:pPr>
      <w:hyperlink w:anchor="_Toc499709883" w:history="1">
        <w:r w:rsidR="008825D1" w:rsidRPr="006533EB">
          <w:rPr>
            <w:rStyle w:val="Hyperlink"/>
            <w:noProof/>
          </w:rPr>
          <w:t>Apresentação</w:t>
        </w:r>
        <w:r w:rsidR="008825D1">
          <w:rPr>
            <w:noProof/>
            <w:webHidden/>
          </w:rPr>
          <w:tab/>
        </w:r>
        <w:r w:rsidR="008825D1">
          <w:rPr>
            <w:noProof/>
            <w:webHidden/>
          </w:rPr>
          <w:fldChar w:fldCharType="begin"/>
        </w:r>
        <w:r w:rsidR="008825D1">
          <w:rPr>
            <w:noProof/>
            <w:webHidden/>
          </w:rPr>
          <w:instrText xml:space="preserve"> PAGEREF _Toc499709883 \h </w:instrText>
        </w:r>
        <w:r w:rsidR="008825D1">
          <w:rPr>
            <w:noProof/>
            <w:webHidden/>
          </w:rPr>
        </w:r>
        <w:r w:rsidR="008825D1">
          <w:rPr>
            <w:noProof/>
            <w:webHidden/>
          </w:rPr>
          <w:fldChar w:fldCharType="separate"/>
        </w:r>
        <w:r>
          <w:rPr>
            <w:noProof/>
            <w:webHidden/>
          </w:rPr>
          <w:t>10</w:t>
        </w:r>
        <w:r w:rsidR="008825D1">
          <w:rPr>
            <w:noProof/>
            <w:webHidden/>
          </w:rPr>
          <w:fldChar w:fldCharType="end"/>
        </w:r>
      </w:hyperlink>
    </w:p>
    <w:p w14:paraId="302BFC0D" w14:textId="77777777" w:rsidR="008825D1" w:rsidRDefault="007D4E1E">
      <w:pPr>
        <w:pStyle w:val="Sumrio1"/>
        <w:rPr>
          <w:rFonts w:asciiTheme="minorHAnsi" w:eastAsiaTheme="minorEastAsia" w:hAnsiTheme="minorHAnsi" w:cstheme="minorBidi"/>
          <w:b w:val="0"/>
          <w:noProof/>
          <w:sz w:val="22"/>
          <w:szCs w:val="22"/>
        </w:rPr>
      </w:pPr>
      <w:hyperlink w:anchor="_Toc499709884" w:history="1">
        <w:r w:rsidR="008825D1" w:rsidRPr="006533EB">
          <w:rPr>
            <w:rStyle w:val="Hyperlink"/>
            <w:noProof/>
          </w:rPr>
          <w:t>Equipe Técnica</w:t>
        </w:r>
        <w:r w:rsidR="008825D1">
          <w:rPr>
            <w:noProof/>
            <w:webHidden/>
          </w:rPr>
          <w:tab/>
        </w:r>
        <w:r w:rsidR="008825D1">
          <w:rPr>
            <w:noProof/>
            <w:webHidden/>
          </w:rPr>
          <w:fldChar w:fldCharType="begin"/>
        </w:r>
        <w:r w:rsidR="008825D1">
          <w:rPr>
            <w:noProof/>
            <w:webHidden/>
          </w:rPr>
          <w:instrText xml:space="preserve"> PAGEREF _Toc499709884 \h </w:instrText>
        </w:r>
        <w:r w:rsidR="008825D1">
          <w:rPr>
            <w:noProof/>
            <w:webHidden/>
          </w:rPr>
        </w:r>
        <w:r w:rsidR="008825D1">
          <w:rPr>
            <w:noProof/>
            <w:webHidden/>
          </w:rPr>
          <w:fldChar w:fldCharType="separate"/>
        </w:r>
        <w:r>
          <w:rPr>
            <w:noProof/>
            <w:webHidden/>
          </w:rPr>
          <w:t>11</w:t>
        </w:r>
        <w:r w:rsidR="008825D1">
          <w:rPr>
            <w:noProof/>
            <w:webHidden/>
          </w:rPr>
          <w:fldChar w:fldCharType="end"/>
        </w:r>
      </w:hyperlink>
    </w:p>
    <w:p w14:paraId="22715DE2" w14:textId="77777777" w:rsidR="008825D1" w:rsidRDefault="007D4E1E">
      <w:pPr>
        <w:pStyle w:val="Sumrio1"/>
        <w:rPr>
          <w:rFonts w:asciiTheme="minorHAnsi" w:eastAsiaTheme="minorEastAsia" w:hAnsiTheme="minorHAnsi" w:cstheme="minorBidi"/>
          <w:b w:val="0"/>
          <w:noProof/>
          <w:sz w:val="22"/>
          <w:szCs w:val="22"/>
        </w:rPr>
      </w:pPr>
      <w:hyperlink w:anchor="_Toc499709885" w:history="1">
        <w:r w:rsidR="008825D1" w:rsidRPr="006533EB">
          <w:rPr>
            <w:rStyle w:val="Hyperlink"/>
            <w:noProof/>
          </w:rPr>
          <w:t>1.</w:t>
        </w:r>
        <w:r w:rsidR="008825D1">
          <w:rPr>
            <w:rFonts w:asciiTheme="minorHAnsi" w:eastAsiaTheme="minorEastAsia" w:hAnsiTheme="minorHAnsi" w:cstheme="minorBidi"/>
            <w:b w:val="0"/>
            <w:noProof/>
            <w:sz w:val="22"/>
            <w:szCs w:val="22"/>
          </w:rPr>
          <w:tab/>
        </w:r>
        <w:r w:rsidR="008825D1" w:rsidRPr="006533EB">
          <w:rPr>
            <w:rStyle w:val="Hyperlink"/>
            <w:noProof/>
          </w:rPr>
          <w:t>Considerações preliminares</w:t>
        </w:r>
        <w:r w:rsidR="008825D1">
          <w:rPr>
            <w:noProof/>
            <w:webHidden/>
          </w:rPr>
          <w:tab/>
        </w:r>
        <w:r w:rsidR="008825D1">
          <w:rPr>
            <w:noProof/>
            <w:webHidden/>
          </w:rPr>
          <w:fldChar w:fldCharType="begin"/>
        </w:r>
        <w:r w:rsidR="008825D1">
          <w:rPr>
            <w:noProof/>
            <w:webHidden/>
          </w:rPr>
          <w:instrText xml:space="preserve"> PAGEREF _Toc499709885 \h </w:instrText>
        </w:r>
        <w:r w:rsidR="008825D1">
          <w:rPr>
            <w:noProof/>
            <w:webHidden/>
          </w:rPr>
        </w:r>
        <w:r w:rsidR="008825D1">
          <w:rPr>
            <w:noProof/>
            <w:webHidden/>
          </w:rPr>
          <w:fldChar w:fldCharType="separate"/>
        </w:r>
        <w:r>
          <w:rPr>
            <w:noProof/>
            <w:webHidden/>
          </w:rPr>
          <w:t>13</w:t>
        </w:r>
        <w:r w:rsidR="008825D1">
          <w:rPr>
            <w:noProof/>
            <w:webHidden/>
          </w:rPr>
          <w:fldChar w:fldCharType="end"/>
        </w:r>
      </w:hyperlink>
    </w:p>
    <w:p w14:paraId="722B74CD" w14:textId="77777777" w:rsidR="008825D1" w:rsidRDefault="007D4E1E">
      <w:pPr>
        <w:pStyle w:val="Sumrio1"/>
        <w:rPr>
          <w:rFonts w:asciiTheme="minorHAnsi" w:eastAsiaTheme="minorEastAsia" w:hAnsiTheme="minorHAnsi" w:cstheme="minorBidi"/>
          <w:b w:val="0"/>
          <w:noProof/>
          <w:sz w:val="22"/>
          <w:szCs w:val="22"/>
        </w:rPr>
      </w:pPr>
      <w:hyperlink w:anchor="_Toc499709886" w:history="1">
        <w:r w:rsidR="008825D1" w:rsidRPr="006533EB">
          <w:rPr>
            <w:rStyle w:val="Hyperlink"/>
            <w:noProof/>
          </w:rPr>
          <w:t>2.</w:t>
        </w:r>
        <w:r w:rsidR="008825D1">
          <w:rPr>
            <w:rFonts w:asciiTheme="minorHAnsi" w:eastAsiaTheme="minorEastAsia" w:hAnsiTheme="minorHAnsi" w:cstheme="minorBidi"/>
            <w:b w:val="0"/>
            <w:noProof/>
            <w:sz w:val="22"/>
            <w:szCs w:val="22"/>
          </w:rPr>
          <w:tab/>
        </w:r>
        <w:r w:rsidR="008825D1" w:rsidRPr="006533EB">
          <w:rPr>
            <w:rStyle w:val="Hyperlink"/>
            <w:noProof/>
          </w:rPr>
          <w:t>Introdução</w:t>
        </w:r>
        <w:r w:rsidR="008825D1">
          <w:rPr>
            <w:noProof/>
            <w:webHidden/>
          </w:rPr>
          <w:tab/>
        </w:r>
        <w:r w:rsidR="008825D1">
          <w:rPr>
            <w:noProof/>
            <w:webHidden/>
          </w:rPr>
          <w:fldChar w:fldCharType="begin"/>
        </w:r>
        <w:r w:rsidR="008825D1">
          <w:rPr>
            <w:noProof/>
            <w:webHidden/>
          </w:rPr>
          <w:instrText xml:space="preserve"> PAGEREF _Toc499709886 \h </w:instrText>
        </w:r>
        <w:r w:rsidR="008825D1">
          <w:rPr>
            <w:noProof/>
            <w:webHidden/>
          </w:rPr>
        </w:r>
        <w:r w:rsidR="008825D1">
          <w:rPr>
            <w:noProof/>
            <w:webHidden/>
          </w:rPr>
          <w:fldChar w:fldCharType="separate"/>
        </w:r>
        <w:r>
          <w:rPr>
            <w:noProof/>
            <w:webHidden/>
          </w:rPr>
          <w:t>14</w:t>
        </w:r>
        <w:r w:rsidR="008825D1">
          <w:rPr>
            <w:noProof/>
            <w:webHidden/>
          </w:rPr>
          <w:fldChar w:fldCharType="end"/>
        </w:r>
      </w:hyperlink>
    </w:p>
    <w:p w14:paraId="082CC42D" w14:textId="77777777" w:rsidR="008825D1" w:rsidRDefault="007D4E1E">
      <w:pPr>
        <w:pStyle w:val="Sumrio1"/>
        <w:rPr>
          <w:rFonts w:asciiTheme="minorHAnsi" w:eastAsiaTheme="minorEastAsia" w:hAnsiTheme="minorHAnsi" w:cstheme="minorBidi"/>
          <w:b w:val="0"/>
          <w:noProof/>
          <w:sz w:val="22"/>
          <w:szCs w:val="22"/>
        </w:rPr>
      </w:pPr>
      <w:hyperlink w:anchor="_Toc499709887" w:history="1">
        <w:r w:rsidR="008825D1" w:rsidRPr="006533EB">
          <w:rPr>
            <w:rStyle w:val="Hyperlink"/>
            <w:noProof/>
          </w:rPr>
          <w:t>3.</w:t>
        </w:r>
        <w:r w:rsidR="008825D1">
          <w:rPr>
            <w:rFonts w:asciiTheme="minorHAnsi" w:eastAsiaTheme="minorEastAsia" w:hAnsiTheme="minorHAnsi" w:cstheme="minorBidi"/>
            <w:b w:val="0"/>
            <w:noProof/>
            <w:sz w:val="22"/>
            <w:szCs w:val="22"/>
          </w:rPr>
          <w:tab/>
        </w:r>
        <w:r w:rsidR="008825D1" w:rsidRPr="006533EB">
          <w:rPr>
            <w:rStyle w:val="Hyperlink"/>
            <w:noProof/>
          </w:rPr>
          <w:t>Sistema Municipal de Informações de Saneamento Básico (SMIS)</w:t>
        </w:r>
        <w:r w:rsidR="008825D1">
          <w:rPr>
            <w:noProof/>
            <w:webHidden/>
          </w:rPr>
          <w:tab/>
        </w:r>
        <w:r w:rsidR="008825D1">
          <w:rPr>
            <w:noProof/>
            <w:webHidden/>
          </w:rPr>
          <w:fldChar w:fldCharType="begin"/>
        </w:r>
        <w:r w:rsidR="008825D1">
          <w:rPr>
            <w:noProof/>
            <w:webHidden/>
          </w:rPr>
          <w:instrText xml:space="preserve"> PAGEREF _Toc499709887 \h </w:instrText>
        </w:r>
        <w:r w:rsidR="008825D1">
          <w:rPr>
            <w:noProof/>
            <w:webHidden/>
          </w:rPr>
        </w:r>
        <w:r w:rsidR="008825D1">
          <w:rPr>
            <w:noProof/>
            <w:webHidden/>
          </w:rPr>
          <w:fldChar w:fldCharType="separate"/>
        </w:r>
        <w:r>
          <w:rPr>
            <w:noProof/>
            <w:webHidden/>
          </w:rPr>
          <w:t>14</w:t>
        </w:r>
        <w:r w:rsidR="008825D1">
          <w:rPr>
            <w:noProof/>
            <w:webHidden/>
          </w:rPr>
          <w:fldChar w:fldCharType="end"/>
        </w:r>
      </w:hyperlink>
    </w:p>
    <w:p w14:paraId="386EB4CF" w14:textId="77777777" w:rsidR="008825D1" w:rsidRDefault="007D4E1E">
      <w:pPr>
        <w:pStyle w:val="Sumrio1"/>
        <w:rPr>
          <w:rFonts w:asciiTheme="minorHAnsi" w:eastAsiaTheme="minorEastAsia" w:hAnsiTheme="minorHAnsi" w:cstheme="minorBidi"/>
          <w:b w:val="0"/>
          <w:noProof/>
          <w:sz w:val="22"/>
          <w:szCs w:val="22"/>
        </w:rPr>
      </w:pPr>
      <w:hyperlink w:anchor="_Toc499709888" w:history="1">
        <w:r w:rsidR="008825D1" w:rsidRPr="006533EB">
          <w:rPr>
            <w:rStyle w:val="Hyperlink"/>
            <w:noProof/>
          </w:rPr>
          <w:t>4.</w:t>
        </w:r>
        <w:r w:rsidR="008825D1">
          <w:rPr>
            <w:rFonts w:asciiTheme="minorHAnsi" w:eastAsiaTheme="minorEastAsia" w:hAnsiTheme="minorHAnsi" w:cstheme="minorBidi"/>
            <w:b w:val="0"/>
            <w:noProof/>
            <w:sz w:val="22"/>
            <w:szCs w:val="22"/>
          </w:rPr>
          <w:tab/>
        </w:r>
        <w:r w:rsidR="008825D1" w:rsidRPr="006533EB">
          <w:rPr>
            <w:rStyle w:val="Hyperlink"/>
            <w:noProof/>
          </w:rPr>
          <w:t>Indicadores para monitoramento dos serviços de saneamento básico e do PMSB</w:t>
        </w:r>
        <w:r w:rsidR="008825D1">
          <w:rPr>
            <w:noProof/>
            <w:webHidden/>
          </w:rPr>
          <w:tab/>
        </w:r>
        <w:r w:rsidR="008825D1">
          <w:rPr>
            <w:noProof/>
            <w:webHidden/>
          </w:rPr>
          <w:fldChar w:fldCharType="begin"/>
        </w:r>
        <w:r w:rsidR="008825D1">
          <w:rPr>
            <w:noProof/>
            <w:webHidden/>
          </w:rPr>
          <w:instrText xml:space="preserve"> PAGEREF _Toc499709888 \h </w:instrText>
        </w:r>
        <w:r w:rsidR="008825D1">
          <w:rPr>
            <w:noProof/>
            <w:webHidden/>
          </w:rPr>
        </w:r>
        <w:r w:rsidR="008825D1">
          <w:rPr>
            <w:noProof/>
            <w:webHidden/>
          </w:rPr>
          <w:fldChar w:fldCharType="separate"/>
        </w:r>
        <w:r>
          <w:rPr>
            <w:noProof/>
            <w:webHidden/>
          </w:rPr>
          <w:t>17</w:t>
        </w:r>
        <w:r w:rsidR="008825D1">
          <w:rPr>
            <w:noProof/>
            <w:webHidden/>
          </w:rPr>
          <w:fldChar w:fldCharType="end"/>
        </w:r>
      </w:hyperlink>
    </w:p>
    <w:p w14:paraId="0A1B4776" w14:textId="77777777" w:rsidR="008825D1" w:rsidRDefault="007D4E1E">
      <w:pPr>
        <w:pStyle w:val="Sumrio2"/>
        <w:rPr>
          <w:rFonts w:asciiTheme="minorHAnsi" w:eastAsiaTheme="minorEastAsia" w:hAnsiTheme="minorHAnsi" w:cstheme="minorBidi"/>
          <w:b w:val="0"/>
          <w:noProof/>
          <w:sz w:val="22"/>
          <w:lang w:eastAsia="pt-BR"/>
        </w:rPr>
      </w:pPr>
      <w:hyperlink w:anchor="_Toc499709889" w:history="1">
        <w:r w:rsidR="008825D1" w:rsidRPr="006533EB">
          <w:rPr>
            <w:rStyle w:val="Hyperlink"/>
            <w:noProof/>
          </w:rPr>
          <w:t>4.1.</w:t>
        </w:r>
        <w:r w:rsidR="008825D1">
          <w:rPr>
            <w:rFonts w:asciiTheme="minorHAnsi" w:eastAsiaTheme="minorEastAsia" w:hAnsiTheme="minorHAnsi" w:cstheme="minorBidi"/>
            <w:b w:val="0"/>
            <w:noProof/>
            <w:sz w:val="22"/>
            <w:lang w:eastAsia="pt-BR"/>
          </w:rPr>
          <w:tab/>
        </w:r>
        <w:r w:rsidR="008825D1" w:rsidRPr="006533EB">
          <w:rPr>
            <w:rStyle w:val="Hyperlink"/>
            <w:noProof/>
          </w:rPr>
          <w:t>Sistema Geral</w:t>
        </w:r>
        <w:r w:rsidR="008825D1">
          <w:rPr>
            <w:noProof/>
            <w:webHidden/>
          </w:rPr>
          <w:tab/>
        </w:r>
        <w:r w:rsidR="008825D1">
          <w:rPr>
            <w:noProof/>
            <w:webHidden/>
          </w:rPr>
          <w:fldChar w:fldCharType="begin"/>
        </w:r>
        <w:r w:rsidR="008825D1">
          <w:rPr>
            <w:noProof/>
            <w:webHidden/>
          </w:rPr>
          <w:instrText xml:space="preserve"> PAGEREF _Toc499709889 \h </w:instrText>
        </w:r>
        <w:r w:rsidR="008825D1">
          <w:rPr>
            <w:noProof/>
            <w:webHidden/>
          </w:rPr>
        </w:r>
        <w:r w:rsidR="008825D1">
          <w:rPr>
            <w:noProof/>
            <w:webHidden/>
          </w:rPr>
          <w:fldChar w:fldCharType="separate"/>
        </w:r>
        <w:r>
          <w:rPr>
            <w:noProof/>
            <w:webHidden/>
          </w:rPr>
          <w:t>21</w:t>
        </w:r>
        <w:r w:rsidR="008825D1">
          <w:rPr>
            <w:noProof/>
            <w:webHidden/>
          </w:rPr>
          <w:fldChar w:fldCharType="end"/>
        </w:r>
      </w:hyperlink>
    </w:p>
    <w:p w14:paraId="539140AC"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893" w:history="1">
        <w:r w:rsidR="008825D1" w:rsidRPr="006533EB">
          <w:rPr>
            <w:rStyle w:val="Hyperlink"/>
            <w:noProof/>
          </w:rPr>
          <w:t>4.1.1</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 para o Objetivo 1</w:t>
        </w:r>
        <w:r w:rsidR="008825D1">
          <w:rPr>
            <w:noProof/>
            <w:webHidden/>
          </w:rPr>
          <w:tab/>
        </w:r>
        <w:r w:rsidR="008825D1">
          <w:rPr>
            <w:noProof/>
            <w:webHidden/>
          </w:rPr>
          <w:fldChar w:fldCharType="begin"/>
        </w:r>
        <w:r w:rsidR="008825D1">
          <w:rPr>
            <w:noProof/>
            <w:webHidden/>
          </w:rPr>
          <w:instrText xml:space="preserve"> PAGEREF _Toc499709893 \h </w:instrText>
        </w:r>
        <w:r w:rsidR="008825D1">
          <w:rPr>
            <w:noProof/>
            <w:webHidden/>
          </w:rPr>
        </w:r>
        <w:r w:rsidR="008825D1">
          <w:rPr>
            <w:noProof/>
            <w:webHidden/>
          </w:rPr>
          <w:fldChar w:fldCharType="separate"/>
        </w:r>
        <w:r>
          <w:rPr>
            <w:noProof/>
            <w:webHidden/>
          </w:rPr>
          <w:t>22</w:t>
        </w:r>
        <w:r w:rsidR="008825D1">
          <w:rPr>
            <w:noProof/>
            <w:webHidden/>
          </w:rPr>
          <w:fldChar w:fldCharType="end"/>
        </w:r>
      </w:hyperlink>
    </w:p>
    <w:p w14:paraId="066AF947" w14:textId="77777777" w:rsidR="008825D1" w:rsidRDefault="007D4E1E">
      <w:pPr>
        <w:pStyle w:val="Sumrio4"/>
        <w:rPr>
          <w:rFonts w:asciiTheme="minorHAnsi" w:eastAsiaTheme="minorEastAsia" w:hAnsiTheme="minorHAnsi" w:cstheme="minorBidi"/>
          <w:noProof/>
        </w:rPr>
      </w:pPr>
      <w:hyperlink w:anchor="_Toc499709894" w:history="1">
        <w:r w:rsidR="008825D1" w:rsidRPr="006533EB">
          <w:rPr>
            <w:rStyle w:val="Hyperlink"/>
            <w:noProof/>
          </w:rPr>
          <w:t>4.1.1.1</w:t>
        </w:r>
        <w:r w:rsidR="008825D1">
          <w:rPr>
            <w:rFonts w:asciiTheme="minorHAnsi" w:eastAsiaTheme="minorEastAsia" w:hAnsiTheme="minorHAnsi" w:cstheme="minorBidi"/>
            <w:noProof/>
          </w:rPr>
          <w:tab/>
        </w:r>
        <w:r w:rsidR="008825D1" w:rsidRPr="006533EB">
          <w:rPr>
            <w:rStyle w:val="Hyperlink"/>
            <w:noProof/>
          </w:rPr>
          <w:t>Indicador para o setor de água</w:t>
        </w:r>
        <w:r w:rsidR="008825D1">
          <w:rPr>
            <w:noProof/>
            <w:webHidden/>
          </w:rPr>
          <w:tab/>
        </w:r>
        <w:r w:rsidR="008825D1">
          <w:rPr>
            <w:noProof/>
            <w:webHidden/>
          </w:rPr>
          <w:fldChar w:fldCharType="begin"/>
        </w:r>
        <w:r w:rsidR="008825D1">
          <w:rPr>
            <w:noProof/>
            <w:webHidden/>
          </w:rPr>
          <w:instrText xml:space="preserve"> PAGEREF _Toc499709894 \h </w:instrText>
        </w:r>
        <w:r w:rsidR="008825D1">
          <w:rPr>
            <w:noProof/>
            <w:webHidden/>
          </w:rPr>
        </w:r>
        <w:r w:rsidR="008825D1">
          <w:rPr>
            <w:noProof/>
            <w:webHidden/>
          </w:rPr>
          <w:fldChar w:fldCharType="separate"/>
        </w:r>
        <w:r>
          <w:rPr>
            <w:noProof/>
            <w:webHidden/>
          </w:rPr>
          <w:t>22</w:t>
        </w:r>
        <w:r w:rsidR="008825D1">
          <w:rPr>
            <w:noProof/>
            <w:webHidden/>
          </w:rPr>
          <w:fldChar w:fldCharType="end"/>
        </w:r>
      </w:hyperlink>
    </w:p>
    <w:p w14:paraId="50E9D6C2" w14:textId="77777777" w:rsidR="008825D1" w:rsidRDefault="007D4E1E">
      <w:pPr>
        <w:pStyle w:val="Sumrio4"/>
        <w:rPr>
          <w:rFonts w:asciiTheme="minorHAnsi" w:eastAsiaTheme="minorEastAsia" w:hAnsiTheme="minorHAnsi" w:cstheme="minorBidi"/>
          <w:noProof/>
        </w:rPr>
      </w:pPr>
      <w:hyperlink w:anchor="_Toc499709895" w:history="1">
        <w:r w:rsidR="008825D1" w:rsidRPr="006533EB">
          <w:rPr>
            <w:rStyle w:val="Hyperlink"/>
            <w:noProof/>
          </w:rPr>
          <w:t>4.1.1.2</w:t>
        </w:r>
        <w:r w:rsidR="008825D1">
          <w:rPr>
            <w:rFonts w:asciiTheme="minorHAnsi" w:eastAsiaTheme="minorEastAsia" w:hAnsiTheme="minorHAnsi" w:cstheme="minorBidi"/>
            <w:noProof/>
          </w:rPr>
          <w:tab/>
        </w:r>
        <w:r w:rsidR="008825D1" w:rsidRPr="006533EB">
          <w:rPr>
            <w:rStyle w:val="Hyperlink"/>
            <w:noProof/>
          </w:rPr>
          <w:t>Indicador para o setor de esgotos</w:t>
        </w:r>
        <w:r w:rsidR="008825D1">
          <w:rPr>
            <w:noProof/>
            <w:webHidden/>
          </w:rPr>
          <w:tab/>
        </w:r>
        <w:r w:rsidR="008825D1">
          <w:rPr>
            <w:noProof/>
            <w:webHidden/>
          </w:rPr>
          <w:fldChar w:fldCharType="begin"/>
        </w:r>
        <w:r w:rsidR="008825D1">
          <w:rPr>
            <w:noProof/>
            <w:webHidden/>
          </w:rPr>
          <w:instrText xml:space="preserve"> PAGEREF _Toc499709895 \h </w:instrText>
        </w:r>
        <w:r w:rsidR="008825D1">
          <w:rPr>
            <w:noProof/>
            <w:webHidden/>
          </w:rPr>
        </w:r>
        <w:r w:rsidR="008825D1">
          <w:rPr>
            <w:noProof/>
            <w:webHidden/>
          </w:rPr>
          <w:fldChar w:fldCharType="separate"/>
        </w:r>
        <w:r>
          <w:rPr>
            <w:noProof/>
            <w:webHidden/>
          </w:rPr>
          <w:t>22</w:t>
        </w:r>
        <w:r w:rsidR="008825D1">
          <w:rPr>
            <w:noProof/>
            <w:webHidden/>
          </w:rPr>
          <w:fldChar w:fldCharType="end"/>
        </w:r>
      </w:hyperlink>
    </w:p>
    <w:p w14:paraId="35E0B2A2" w14:textId="77777777" w:rsidR="008825D1" w:rsidRDefault="007D4E1E">
      <w:pPr>
        <w:pStyle w:val="Sumrio4"/>
        <w:rPr>
          <w:rFonts w:asciiTheme="minorHAnsi" w:eastAsiaTheme="minorEastAsia" w:hAnsiTheme="minorHAnsi" w:cstheme="minorBidi"/>
          <w:noProof/>
        </w:rPr>
      </w:pPr>
      <w:hyperlink w:anchor="_Toc499709896" w:history="1">
        <w:r w:rsidR="008825D1" w:rsidRPr="006533EB">
          <w:rPr>
            <w:rStyle w:val="Hyperlink"/>
            <w:noProof/>
          </w:rPr>
          <w:t>4.1.1.3</w:t>
        </w:r>
        <w:r w:rsidR="008825D1">
          <w:rPr>
            <w:rFonts w:asciiTheme="minorHAnsi" w:eastAsiaTheme="minorEastAsia" w:hAnsiTheme="minorHAnsi" w:cstheme="minorBidi"/>
            <w:noProof/>
          </w:rPr>
          <w:tab/>
        </w:r>
        <w:r w:rsidR="008825D1" w:rsidRPr="006533EB">
          <w:rPr>
            <w:rStyle w:val="Hyperlink"/>
            <w:noProof/>
          </w:rPr>
          <w:t>Indicador para o setor de drenagem</w:t>
        </w:r>
        <w:r w:rsidR="008825D1">
          <w:rPr>
            <w:noProof/>
            <w:webHidden/>
          </w:rPr>
          <w:tab/>
        </w:r>
        <w:r w:rsidR="008825D1">
          <w:rPr>
            <w:noProof/>
            <w:webHidden/>
          </w:rPr>
          <w:fldChar w:fldCharType="begin"/>
        </w:r>
        <w:r w:rsidR="008825D1">
          <w:rPr>
            <w:noProof/>
            <w:webHidden/>
          </w:rPr>
          <w:instrText xml:space="preserve"> PAGEREF _Toc499709896 \h </w:instrText>
        </w:r>
        <w:r w:rsidR="008825D1">
          <w:rPr>
            <w:noProof/>
            <w:webHidden/>
          </w:rPr>
        </w:r>
        <w:r w:rsidR="008825D1">
          <w:rPr>
            <w:noProof/>
            <w:webHidden/>
          </w:rPr>
          <w:fldChar w:fldCharType="separate"/>
        </w:r>
        <w:r>
          <w:rPr>
            <w:noProof/>
            <w:webHidden/>
          </w:rPr>
          <w:t>22</w:t>
        </w:r>
        <w:r w:rsidR="008825D1">
          <w:rPr>
            <w:noProof/>
            <w:webHidden/>
          </w:rPr>
          <w:fldChar w:fldCharType="end"/>
        </w:r>
      </w:hyperlink>
    </w:p>
    <w:p w14:paraId="0831C8BF" w14:textId="77777777" w:rsidR="008825D1" w:rsidRDefault="007D4E1E">
      <w:pPr>
        <w:pStyle w:val="Sumrio4"/>
        <w:rPr>
          <w:rFonts w:asciiTheme="minorHAnsi" w:eastAsiaTheme="minorEastAsia" w:hAnsiTheme="minorHAnsi" w:cstheme="minorBidi"/>
          <w:noProof/>
        </w:rPr>
      </w:pPr>
      <w:hyperlink w:anchor="_Toc499709897" w:history="1">
        <w:r w:rsidR="008825D1" w:rsidRPr="006533EB">
          <w:rPr>
            <w:rStyle w:val="Hyperlink"/>
            <w:noProof/>
          </w:rPr>
          <w:t>4.1.1.4</w:t>
        </w:r>
        <w:r w:rsidR="008825D1">
          <w:rPr>
            <w:rFonts w:asciiTheme="minorHAnsi" w:eastAsiaTheme="minorEastAsia" w:hAnsiTheme="minorHAnsi" w:cstheme="minorBidi"/>
            <w:noProof/>
          </w:rPr>
          <w:tab/>
        </w:r>
        <w:r w:rsidR="008825D1" w:rsidRPr="006533EB">
          <w:rPr>
            <w:rStyle w:val="Hyperlink"/>
            <w:noProof/>
          </w:rPr>
          <w:t>Indicador para o setor de resíduos</w:t>
        </w:r>
        <w:r w:rsidR="008825D1">
          <w:rPr>
            <w:noProof/>
            <w:webHidden/>
          </w:rPr>
          <w:tab/>
        </w:r>
        <w:r w:rsidR="008825D1">
          <w:rPr>
            <w:noProof/>
            <w:webHidden/>
          </w:rPr>
          <w:fldChar w:fldCharType="begin"/>
        </w:r>
        <w:r w:rsidR="008825D1">
          <w:rPr>
            <w:noProof/>
            <w:webHidden/>
          </w:rPr>
          <w:instrText xml:space="preserve"> PAGEREF _Toc499709897 \h </w:instrText>
        </w:r>
        <w:r w:rsidR="008825D1">
          <w:rPr>
            <w:noProof/>
            <w:webHidden/>
          </w:rPr>
        </w:r>
        <w:r w:rsidR="008825D1">
          <w:rPr>
            <w:noProof/>
            <w:webHidden/>
          </w:rPr>
          <w:fldChar w:fldCharType="separate"/>
        </w:r>
        <w:r>
          <w:rPr>
            <w:noProof/>
            <w:webHidden/>
          </w:rPr>
          <w:t>22</w:t>
        </w:r>
        <w:r w:rsidR="008825D1">
          <w:rPr>
            <w:noProof/>
            <w:webHidden/>
          </w:rPr>
          <w:fldChar w:fldCharType="end"/>
        </w:r>
      </w:hyperlink>
    </w:p>
    <w:p w14:paraId="78EEFD55"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898" w:history="1">
        <w:r w:rsidR="008825D1" w:rsidRPr="006533EB">
          <w:rPr>
            <w:rStyle w:val="Hyperlink"/>
            <w:noProof/>
          </w:rPr>
          <w:t>4.1.2</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 para o Objetivo 2</w:t>
        </w:r>
        <w:r w:rsidR="008825D1">
          <w:rPr>
            <w:noProof/>
            <w:webHidden/>
          </w:rPr>
          <w:tab/>
        </w:r>
        <w:r w:rsidR="008825D1">
          <w:rPr>
            <w:noProof/>
            <w:webHidden/>
          </w:rPr>
          <w:fldChar w:fldCharType="begin"/>
        </w:r>
        <w:r w:rsidR="008825D1">
          <w:rPr>
            <w:noProof/>
            <w:webHidden/>
          </w:rPr>
          <w:instrText xml:space="preserve"> PAGEREF _Toc499709898 \h </w:instrText>
        </w:r>
        <w:r w:rsidR="008825D1">
          <w:rPr>
            <w:noProof/>
            <w:webHidden/>
          </w:rPr>
        </w:r>
        <w:r w:rsidR="008825D1">
          <w:rPr>
            <w:noProof/>
            <w:webHidden/>
          </w:rPr>
          <w:fldChar w:fldCharType="separate"/>
        </w:r>
        <w:r>
          <w:rPr>
            <w:noProof/>
            <w:webHidden/>
          </w:rPr>
          <w:t>23</w:t>
        </w:r>
        <w:r w:rsidR="008825D1">
          <w:rPr>
            <w:noProof/>
            <w:webHidden/>
          </w:rPr>
          <w:fldChar w:fldCharType="end"/>
        </w:r>
      </w:hyperlink>
    </w:p>
    <w:p w14:paraId="03799DB1" w14:textId="77777777" w:rsidR="008825D1" w:rsidRDefault="007D4E1E">
      <w:pPr>
        <w:pStyle w:val="Sumrio4"/>
        <w:rPr>
          <w:rFonts w:asciiTheme="minorHAnsi" w:eastAsiaTheme="minorEastAsia" w:hAnsiTheme="minorHAnsi" w:cstheme="minorBidi"/>
          <w:noProof/>
        </w:rPr>
      </w:pPr>
      <w:hyperlink w:anchor="_Toc499709899" w:history="1">
        <w:r w:rsidR="008825D1" w:rsidRPr="006533EB">
          <w:rPr>
            <w:rStyle w:val="Hyperlink"/>
            <w:noProof/>
          </w:rPr>
          <w:t>4.1.2.1</w:t>
        </w:r>
        <w:r w:rsidR="008825D1">
          <w:rPr>
            <w:rFonts w:asciiTheme="minorHAnsi" w:eastAsiaTheme="minorEastAsia" w:hAnsiTheme="minorHAnsi" w:cstheme="minorBidi"/>
            <w:noProof/>
          </w:rPr>
          <w:tab/>
        </w:r>
        <w:r w:rsidR="008825D1" w:rsidRPr="006533EB">
          <w:rPr>
            <w:rStyle w:val="Hyperlink"/>
            <w:noProof/>
          </w:rPr>
          <w:t>Índice de atendimento do setor de água</w:t>
        </w:r>
        <w:r w:rsidR="008825D1">
          <w:rPr>
            <w:noProof/>
            <w:webHidden/>
          </w:rPr>
          <w:tab/>
        </w:r>
        <w:r w:rsidR="008825D1">
          <w:rPr>
            <w:noProof/>
            <w:webHidden/>
          </w:rPr>
          <w:fldChar w:fldCharType="begin"/>
        </w:r>
        <w:r w:rsidR="008825D1">
          <w:rPr>
            <w:noProof/>
            <w:webHidden/>
          </w:rPr>
          <w:instrText xml:space="preserve"> PAGEREF _Toc499709899 \h </w:instrText>
        </w:r>
        <w:r w:rsidR="008825D1">
          <w:rPr>
            <w:noProof/>
            <w:webHidden/>
          </w:rPr>
        </w:r>
        <w:r w:rsidR="008825D1">
          <w:rPr>
            <w:noProof/>
            <w:webHidden/>
          </w:rPr>
          <w:fldChar w:fldCharType="separate"/>
        </w:r>
        <w:r>
          <w:rPr>
            <w:noProof/>
            <w:webHidden/>
          </w:rPr>
          <w:t>23</w:t>
        </w:r>
        <w:r w:rsidR="008825D1">
          <w:rPr>
            <w:noProof/>
            <w:webHidden/>
          </w:rPr>
          <w:fldChar w:fldCharType="end"/>
        </w:r>
      </w:hyperlink>
    </w:p>
    <w:p w14:paraId="6BA353DC" w14:textId="77777777" w:rsidR="008825D1" w:rsidRDefault="007D4E1E">
      <w:pPr>
        <w:pStyle w:val="Sumrio4"/>
        <w:rPr>
          <w:rFonts w:asciiTheme="minorHAnsi" w:eastAsiaTheme="minorEastAsia" w:hAnsiTheme="minorHAnsi" w:cstheme="minorBidi"/>
          <w:noProof/>
        </w:rPr>
      </w:pPr>
      <w:hyperlink w:anchor="_Toc499709900" w:history="1">
        <w:r w:rsidR="008825D1" w:rsidRPr="006533EB">
          <w:rPr>
            <w:rStyle w:val="Hyperlink"/>
            <w:noProof/>
          </w:rPr>
          <w:t>4.1.2.2</w:t>
        </w:r>
        <w:r w:rsidR="008825D1">
          <w:rPr>
            <w:rFonts w:asciiTheme="minorHAnsi" w:eastAsiaTheme="minorEastAsia" w:hAnsiTheme="minorHAnsi" w:cstheme="minorBidi"/>
            <w:noProof/>
          </w:rPr>
          <w:tab/>
        </w:r>
        <w:r w:rsidR="008825D1" w:rsidRPr="006533EB">
          <w:rPr>
            <w:rStyle w:val="Hyperlink"/>
            <w:noProof/>
          </w:rPr>
          <w:t>Índice de atendimento do setor de esgotos (%)</w:t>
        </w:r>
        <w:r w:rsidR="008825D1">
          <w:rPr>
            <w:noProof/>
            <w:webHidden/>
          </w:rPr>
          <w:tab/>
        </w:r>
        <w:r w:rsidR="008825D1">
          <w:rPr>
            <w:noProof/>
            <w:webHidden/>
          </w:rPr>
          <w:fldChar w:fldCharType="begin"/>
        </w:r>
        <w:r w:rsidR="008825D1">
          <w:rPr>
            <w:noProof/>
            <w:webHidden/>
          </w:rPr>
          <w:instrText xml:space="preserve"> PAGEREF _Toc499709900 \h </w:instrText>
        </w:r>
        <w:r w:rsidR="008825D1">
          <w:rPr>
            <w:noProof/>
            <w:webHidden/>
          </w:rPr>
        </w:r>
        <w:r w:rsidR="008825D1">
          <w:rPr>
            <w:noProof/>
            <w:webHidden/>
          </w:rPr>
          <w:fldChar w:fldCharType="separate"/>
        </w:r>
        <w:r>
          <w:rPr>
            <w:noProof/>
            <w:webHidden/>
          </w:rPr>
          <w:t>24</w:t>
        </w:r>
        <w:r w:rsidR="008825D1">
          <w:rPr>
            <w:noProof/>
            <w:webHidden/>
          </w:rPr>
          <w:fldChar w:fldCharType="end"/>
        </w:r>
      </w:hyperlink>
    </w:p>
    <w:p w14:paraId="73D5007A" w14:textId="77777777" w:rsidR="008825D1" w:rsidRDefault="007D4E1E">
      <w:pPr>
        <w:pStyle w:val="Sumrio4"/>
        <w:rPr>
          <w:rFonts w:asciiTheme="minorHAnsi" w:eastAsiaTheme="minorEastAsia" w:hAnsiTheme="minorHAnsi" w:cstheme="minorBidi"/>
          <w:noProof/>
        </w:rPr>
      </w:pPr>
      <w:hyperlink w:anchor="_Toc499709901" w:history="1">
        <w:r w:rsidR="008825D1" w:rsidRPr="006533EB">
          <w:rPr>
            <w:rStyle w:val="Hyperlink"/>
            <w:noProof/>
          </w:rPr>
          <w:t>4.1.2.3</w:t>
        </w:r>
        <w:r w:rsidR="008825D1">
          <w:rPr>
            <w:rFonts w:asciiTheme="minorHAnsi" w:eastAsiaTheme="minorEastAsia" w:hAnsiTheme="minorHAnsi" w:cstheme="minorBidi"/>
            <w:noProof/>
          </w:rPr>
          <w:tab/>
        </w:r>
        <w:r w:rsidR="008825D1" w:rsidRPr="006533EB">
          <w:rPr>
            <w:rStyle w:val="Hyperlink"/>
            <w:noProof/>
          </w:rPr>
          <w:t>Índice de atendimento do setor de drenagem</w:t>
        </w:r>
        <w:r w:rsidR="008825D1">
          <w:rPr>
            <w:noProof/>
            <w:webHidden/>
          </w:rPr>
          <w:tab/>
        </w:r>
        <w:r w:rsidR="008825D1">
          <w:rPr>
            <w:noProof/>
            <w:webHidden/>
          </w:rPr>
          <w:fldChar w:fldCharType="begin"/>
        </w:r>
        <w:r w:rsidR="008825D1">
          <w:rPr>
            <w:noProof/>
            <w:webHidden/>
          </w:rPr>
          <w:instrText xml:space="preserve"> PAGEREF _Toc499709901 \h </w:instrText>
        </w:r>
        <w:r w:rsidR="008825D1">
          <w:rPr>
            <w:noProof/>
            <w:webHidden/>
          </w:rPr>
        </w:r>
        <w:r w:rsidR="008825D1">
          <w:rPr>
            <w:noProof/>
            <w:webHidden/>
          </w:rPr>
          <w:fldChar w:fldCharType="separate"/>
        </w:r>
        <w:r>
          <w:rPr>
            <w:noProof/>
            <w:webHidden/>
          </w:rPr>
          <w:t>24</w:t>
        </w:r>
        <w:r w:rsidR="008825D1">
          <w:rPr>
            <w:noProof/>
            <w:webHidden/>
          </w:rPr>
          <w:fldChar w:fldCharType="end"/>
        </w:r>
      </w:hyperlink>
    </w:p>
    <w:p w14:paraId="4D803531" w14:textId="77777777" w:rsidR="008825D1" w:rsidRDefault="007D4E1E">
      <w:pPr>
        <w:pStyle w:val="Sumrio4"/>
        <w:rPr>
          <w:rFonts w:asciiTheme="minorHAnsi" w:eastAsiaTheme="minorEastAsia" w:hAnsiTheme="minorHAnsi" w:cstheme="minorBidi"/>
          <w:noProof/>
        </w:rPr>
      </w:pPr>
      <w:hyperlink w:anchor="_Toc499709902" w:history="1">
        <w:r w:rsidR="008825D1" w:rsidRPr="006533EB">
          <w:rPr>
            <w:rStyle w:val="Hyperlink"/>
            <w:noProof/>
          </w:rPr>
          <w:t>4.1.2.4</w:t>
        </w:r>
        <w:r w:rsidR="008825D1">
          <w:rPr>
            <w:rFonts w:asciiTheme="minorHAnsi" w:eastAsiaTheme="minorEastAsia" w:hAnsiTheme="minorHAnsi" w:cstheme="minorBidi"/>
            <w:noProof/>
          </w:rPr>
          <w:tab/>
        </w:r>
        <w:r w:rsidR="008825D1" w:rsidRPr="006533EB">
          <w:rPr>
            <w:rStyle w:val="Hyperlink"/>
            <w:noProof/>
          </w:rPr>
          <w:t>Índice de atendimento do setor de resíduos</w:t>
        </w:r>
        <w:r w:rsidR="008825D1">
          <w:rPr>
            <w:noProof/>
            <w:webHidden/>
          </w:rPr>
          <w:tab/>
        </w:r>
        <w:r w:rsidR="008825D1">
          <w:rPr>
            <w:noProof/>
            <w:webHidden/>
          </w:rPr>
          <w:fldChar w:fldCharType="begin"/>
        </w:r>
        <w:r w:rsidR="008825D1">
          <w:rPr>
            <w:noProof/>
            <w:webHidden/>
          </w:rPr>
          <w:instrText xml:space="preserve"> PAGEREF _Toc499709902 \h </w:instrText>
        </w:r>
        <w:r w:rsidR="008825D1">
          <w:rPr>
            <w:noProof/>
            <w:webHidden/>
          </w:rPr>
        </w:r>
        <w:r w:rsidR="008825D1">
          <w:rPr>
            <w:noProof/>
            <w:webHidden/>
          </w:rPr>
          <w:fldChar w:fldCharType="separate"/>
        </w:r>
        <w:r>
          <w:rPr>
            <w:noProof/>
            <w:webHidden/>
          </w:rPr>
          <w:t>25</w:t>
        </w:r>
        <w:r w:rsidR="008825D1">
          <w:rPr>
            <w:noProof/>
            <w:webHidden/>
          </w:rPr>
          <w:fldChar w:fldCharType="end"/>
        </w:r>
      </w:hyperlink>
    </w:p>
    <w:p w14:paraId="4A856FCB" w14:textId="77777777" w:rsidR="008825D1" w:rsidRDefault="007D4E1E">
      <w:pPr>
        <w:pStyle w:val="Sumrio4"/>
        <w:rPr>
          <w:rFonts w:asciiTheme="minorHAnsi" w:eastAsiaTheme="minorEastAsia" w:hAnsiTheme="minorHAnsi" w:cstheme="minorBidi"/>
          <w:noProof/>
        </w:rPr>
      </w:pPr>
      <w:hyperlink w:anchor="_Toc499709903" w:history="1">
        <w:r w:rsidR="008825D1" w:rsidRPr="006533EB">
          <w:rPr>
            <w:rStyle w:val="Hyperlink"/>
            <w:noProof/>
          </w:rPr>
          <w:t>4.1.2.5</w:t>
        </w:r>
        <w:r w:rsidR="008825D1">
          <w:rPr>
            <w:rFonts w:asciiTheme="minorHAnsi" w:eastAsiaTheme="minorEastAsia" w:hAnsiTheme="minorHAnsi" w:cstheme="minorBidi"/>
            <w:noProof/>
          </w:rPr>
          <w:tab/>
        </w:r>
        <w:r w:rsidR="008825D1" w:rsidRPr="006533EB">
          <w:rPr>
            <w:rStyle w:val="Hyperlink"/>
            <w:noProof/>
          </w:rPr>
          <w:t>Índice de atendimento global do saneamento básico</w:t>
        </w:r>
        <w:r w:rsidR="008825D1">
          <w:rPr>
            <w:noProof/>
            <w:webHidden/>
          </w:rPr>
          <w:tab/>
        </w:r>
        <w:r w:rsidR="008825D1">
          <w:rPr>
            <w:noProof/>
            <w:webHidden/>
          </w:rPr>
          <w:fldChar w:fldCharType="begin"/>
        </w:r>
        <w:r w:rsidR="008825D1">
          <w:rPr>
            <w:noProof/>
            <w:webHidden/>
          </w:rPr>
          <w:instrText xml:space="preserve"> PAGEREF _Toc499709903 \h </w:instrText>
        </w:r>
        <w:r w:rsidR="008825D1">
          <w:rPr>
            <w:noProof/>
            <w:webHidden/>
          </w:rPr>
        </w:r>
        <w:r w:rsidR="008825D1">
          <w:rPr>
            <w:noProof/>
            <w:webHidden/>
          </w:rPr>
          <w:fldChar w:fldCharType="separate"/>
        </w:r>
        <w:r>
          <w:rPr>
            <w:noProof/>
            <w:webHidden/>
          </w:rPr>
          <w:t>25</w:t>
        </w:r>
        <w:r w:rsidR="008825D1">
          <w:rPr>
            <w:noProof/>
            <w:webHidden/>
          </w:rPr>
          <w:fldChar w:fldCharType="end"/>
        </w:r>
      </w:hyperlink>
    </w:p>
    <w:p w14:paraId="7C1E9429"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04" w:history="1">
        <w:r w:rsidR="008825D1" w:rsidRPr="006533EB">
          <w:rPr>
            <w:rStyle w:val="Hyperlink"/>
            <w:noProof/>
          </w:rPr>
          <w:t>4.1.3</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 para o Objetivo 3</w:t>
        </w:r>
        <w:r w:rsidR="008825D1">
          <w:rPr>
            <w:noProof/>
            <w:webHidden/>
          </w:rPr>
          <w:tab/>
        </w:r>
        <w:r w:rsidR="008825D1">
          <w:rPr>
            <w:noProof/>
            <w:webHidden/>
          </w:rPr>
          <w:fldChar w:fldCharType="begin"/>
        </w:r>
        <w:r w:rsidR="008825D1">
          <w:rPr>
            <w:noProof/>
            <w:webHidden/>
          </w:rPr>
          <w:instrText xml:space="preserve"> PAGEREF _Toc499709904 \h </w:instrText>
        </w:r>
        <w:r w:rsidR="008825D1">
          <w:rPr>
            <w:noProof/>
            <w:webHidden/>
          </w:rPr>
        </w:r>
        <w:r w:rsidR="008825D1">
          <w:rPr>
            <w:noProof/>
            <w:webHidden/>
          </w:rPr>
          <w:fldChar w:fldCharType="separate"/>
        </w:r>
        <w:r>
          <w:rPr>
            <w:noProof/>
            <w:webHidden/>
          </w:rPr>
          <w:t>25</w:t>
        </w:r>
        <w:r w:rsidR="008825D1">
          <w:rPr>
            <w:noProof/>
            <w:webHidden/>
          </w:rPr>
          <w:fldChar w:fldCharType="end"/>
        </w:r>
      </w:hyperlink>
    </w:p>
    <w:p w14:paraId="3C26EBCB" w14:textId="77777777" w:rsidR="008825D1" w:rsidRDefault="007D4E1E">
      <w:pPr>
        <w:pStyle w:val="Sumrio4"/>
        <w:rPr>
          <w:rFonts w:asciiTheme="minorHAnsi" w:eastAsiaTheme="minorEastAsia" w:hAnsiTheme="minorHAnsi" w:cstheme="minorBidi"/>
          <w:noProof/>
        </w:rPr>
      </w:pPr>
      <w:hyperlink w:anchor="_Toc499709905" w:history="1">
        <w:r w:rsidR="008825D1" w:rsidRPr="006533EB">
          <w:rPr>
            <w:rStyle w:val="Hyperlink"/>
            <w:noProof/>
          </w:rPr>
          <w:t>4.1.3.1</w:t>
        </w:r>
        <w:r w:rsidR="008825D1">
          <w:rPr>
            <w:rFonts w:asciiTheme="minorHAnsi" w:eastAsiaTheme="minorEastAsia" w:hAnsiTheme="minorHAnsi" w:cstheme="minorBidi"/>
            <w:noProof/>
          </w:rPr>
          <w:tab/>
        </w:r>
        <w:r w:rsidR="008825D1" w:rsidRPr="006533EB">
          <w:rPr>
            <w:rStyle w:val="Hyperlink"/>
            <w:noProof/>
          </w:rPr>
          <w:t>Índice de sustentabilidade econômico-financeira do setor de água</w:t>
        </w:r>
        <w:r w:rsidR="008825D1">
          <w:rPr>
            <w:noProof/>
            <w:webHidden/>
          </w:rPr>
          <w:tab/>
        </w:r>
        <w:r w:rsidR="008825D1">
          <w:rPr>
            <w:noProof/>
            <w:webHidden/>
          </w:rPr>
          <w:fldChar w:fldCharType="begin"/>
        </w:r>
        <w:r w:rsidR="008825D1">
          <w:rPr>
            <w:noProof/>
            <w:webHidden/>
          </w:rPr>
          <w:instrText xml:space="preserve"> PAGEREF _Toc499709905 \h </w:instrText>
        </w:r>
        <w:r w:rsidR="008825D1">
          <w:rPr>
            <w:noProof/>
            <w:webHidden/>
          </w:rPr>
        </w:r>
        <w:r w:rsidR="008825D1">
          <w:rPr>
            <w:noProof/>
            <w:webHidden/>
          </w:rPr>
          <w:fldChar w:fldCharType="separate"/>
        </w:r>
        <w:r>
          <w:rPr>
            <w:noProof/>
            <w:webHidden/>
          </w:rPr>
          <w:t>25</w:t>
        </w:r>
        <w:r w:rsidR="008825D1">
          <w:rPr>
            <w:noProof/>
            <w:webHidden/>
          </w:rPr>
          <w:fldChar w:fldCharType="end"/>
        </w:r>
      </w:hyperlink>
    </w:p>
    <w:p w14:paraId="3C30B12C" w14:textId="77777777" w:rsidR="008825D1" w:rsidRDefault="007D4E1E">
      <w:pPr>
        <w:pStyle w:val="Sumrio4"/>
        <w:rPr>
          <w:rFonts w:asciiTheme="minorHAnsi" w:eastAsiaTheme="minorEastAsia" w:hAnsiTheme="minorHAnsi" w:cstheme="minorBidi"/>
          <w:noProof/>
        </w:rPr>
      </w:pPr>
      <w:hyperlink w:anchor="_Toc499709906" w:history="1">
        <w:r w:rsidR="008825D1" w:rsidRPr="006533EB">
          <w:rPr>
            <w:rStyle w:val="Hyperlink"/>
            <w:noProof/>
          </w:rPr>
          <w:t>4.1.3.2</w:t>
        </w:r>
        <w:r w:rsidR="008825D1">
          <w:rPr>
            <w:rFonts w:asciiTheme="minorHAnsi" w:eastAsiaTheme="minorEastAsia" w:hAnsiTheme="minorHAnsi" w:cstheme="minorBidi"/>
            <w:noProof/>
          </w:rPr>
          <w:tab/>
        </w:r>
        <w:r w:rsidR="008825D1" w:rsidRPr="006533EB">
          <w:rPr>
            <w:rStyle w:val="Hyperlink"/>
            <w:noProof/>
          </w:rPr>
          <w:t>Índice de sustentabilidade econômico-financeira do setor de esgotos</w:t>
        </w:r>
        <w:r w:rsidR="008825D1">
          <w:rPr>
            <w:noProof/>
            <w:webHidden/>
          </w:rPr>
          <w:tab/>
        </w:r>
        <w:r w:rsidR="008825D1">
          <w:rPr>
            <w:noProof/>
            <w:webHidden/>
          </w:rPr>
          <w:fldChar w:fldCharType="begin"/>
        </w:r>
        <w:r w:rsidR="008825D1">
          <w:rPr>
            <w:noProof/>
            <w:webHidden/>
          </w:rPr>
          <w:instrText xml:space="preserve"> PAGEREF _Toc499709906 \h </w:instrText>
        </w:r>
        <w:r w:rsidR="008825D1">
          <w:rPr>
            <w:noProof/>
            <w:webHidden/>
          </w:rPr>
        </w:r>
        <w:r w:rsidR="008825D1">
          <w:rPr>
            <w:noProof/>
            <w:webHidden/>
          </w:rPr>
          <w:fldChar w:fldCharType="separate"/>
        </w:r>
        <w:r>
          <w:rPr>
            <w:noProof/>
            <w:webHidden/>
          </w:rPr>
          <w:t>26</w:t>
        </w:r>
        <w:r w:rsidR="008825D1">
          <w:rPr>
            <w:noProof/>
            <w:webHidden/>
          </w:rPr>
          <w:fldChar w:fldCharType="end"/>
        </w:r>
      </w:hyperlink>
    </w:p>
    <w:p w14:paraId="3309CA70" w14:textId="77777777" w:rsidR="008825D1" w:rsidRDefault="007D4E1E">
      <w:pPr>
        <w:pStyle w:val="Sumrio4"/>
        <w:rPr>
          <w:rFonts w:asciiTheme="minorHAnsi" w:eastAsiaTheme="minorEastAsia" w:hAnsiTheme="minorHAnsi" w:cstheme="minorBidi"/>
          <w:noProof/>
        </w:rPr>
      </w:pPr>
      <w:hyperlink w:anchor="_Toc499709907" w:history="1">
        <w:r w:rsidR="008825D1" w:rsidRPr="006533EB">
          <w:rPr>
            <w:rStyle w:val="Hyperlink"/>
            <w:noProof/>
          </w:rPr>
          <w:t>4.1.3.3</w:t>
        </w:r>
        <w:r w:rsidR="008825D1">
          <w:rPr>
            <w:rFonts w:asciiTheme="minorHAnsi" w:eastAsiaTheme="minorEastAsia" w:hAnsiTheme="minorHAnsi" w:cstheme="minorBidi"/>
            <w:noProof/>
          </w:rPr>
          <w:tab/>
        </w:r>
        <w:r w:rsidR="008825D1" w:rsidRPr="006533EB">
          <w:rPr>
            <w:rStyle w:val="Hyperlink"/>
            <w:noProof/>
          </w:rPr>
          <w:t>Índice de sustentabilidade econômico-financeira do setor de drenagem</w:t>
        </w:r>
        <w:r w:rsidR="008825D1">
          <w:rPr>
            <w:noProof/>
            <w:webHidden/>
          </w:rPr>
          <w:tab/>
        </w:r>
        <w:r w:rsidR="008825D1">
          <w:rPr>
            <w:noProof/>
            <w:webHidden/>
          </w:rPr>
          <w:fldChar w:fldCharType="begin"/>
        </w:r>
        <w:r w:rsidR="008825D1">
          <w:rPr>
            <w:noProof/>
            <w:webHidden/>
          </w:rPr>
          <w:instrText xml:space="preserve"> PAGEREF _Toc499709907 \h </w:instrText>
        </w:r>
        <w:r w:rsidR="008825D1">
          <w:rPr>
            <w:noProof/>
            <w:webHidden/>
          </w:rPr>
        </w:r>
        <w:r w:rsidR="008825D1">
          <w:rPr>
            <w:noProof/>
            <w:webHidden/>
          </w:rPr>
          <w:fldChar w:fldCharType="separate"/>
        </w:r>
        <w:r>
          <w:rPr>
            <w:noProof/>
            <w:webHidden/>
          </w:rPr>
          <w:t>26</w:t>
        </w:r>
        <w:r w:rsidR="008825D1">
          <w:rPr>
            <w:noProof/>
            <w:webHidden/>
          </w:rPr>
          <w:fldChar w:fldCharType="end"/>
        </w:r>
      </w:hyperlink>
    </w:p>
    <w:p w14:paraId="19A80248" w14:textId="77777777" w:rsidR="008825D1" w:rsidRDefault="007D4E1E">
      <w:pPr>
        <w:pStyle w:val="Sumrio4"/>
        <w:rPr>
          <w:rFonts w:asciiTheme="minorHAnsi" w:eastAsiaTheme="minorEastAsia" w:hAnsiTheme="minorHAnsi" w:cstheme="minorBidi"/>
          <w:noProof/>
        </w:rPr>
      </w:pPr>
      <w:hyperlink w:anchor="_Toc499709908" w:history="1">
        <w:r w:rsidR="008825D1" w:rsidRPr="006533EB">
          <w:rPr>
            <w:rStyle w:val="Hyperlink"/>
            <w:noProof/>
          </w:rPr>
          <w:t>4.1.3.4</w:t>
        </w:r>
        <w:r w:rsidR="008825D1">
          <w:rPr>
            <w:rFonts w:asciiTheme="minorHAnsi" w:eastAsiaTheme="minorEastAsia" w:hAnsiTheme="minorHAnsi" w:cstheme="minorBidi"/>
            <w:noProof/>
          </w:rPr>
          <w:tab/>
        </w:r>
        <w:r w:rsidR="008825D1" w:rsidRPr="006533EB">
          <w:rPr>
            <w:rStyle w:val="Hyperlink"/>
            <w:noProof/>
          </w:rPr>
          <w:t>Índice de sustentabilidade econômico-financeira do setor de resíduos</w:t>
        </w:r>
        <w:r w:rsidR="008825D1">
          <w:rPr>
            <w:noProof/>
            <w:webHidden/>
          </w:rPr>
          <w:tab/>
        </w:r>
        <w:r w:rsidR="008825D1">
          <w:rPr>
            <w:noProof/>
            <w:webHidden/>
          </w:rPr>
          <w:fldChar w:fldCharType="begin"/>
        </w:r>
        <w:r w:rsidR="008825D1">
          <w:rPr>
            <w:noProof/>
            <w:webHidden/>
          </w:rPr>
          <w:instrText xml:space="preserve"> PAGEREF _Toc499709908 \h </w:instrText>
        </w:r>
        <w:r w:rsidR="008825D1">
          <w:rPr>
            <w:noProof/>
            <w:webHidden/>
          </w:rPr>
        </w:r>
        <w:r w:rsidR="008825D1">
          <w:rPr>
            <w:noProof/>
            <w:webHidden/>
          </w:rPr>
          <w:fldChar w:fldCharType="separate"/>
        </w:r>
        <w:r>
          <w:rPr>
            <w:noProof/>
            <w:webHidden/>
          </w:rPr>
          <w:t>26</w:t>
        </w:r>
        <w:r w:rsidR="008825D1">
          <w:rPr>
            <w:noProof/>
            <w:webHidden/>
          </w:rPr>
          <w:fldChar w:fldCharType="end"/>
        </w:r>
      </w:hyperlink>
    </w:p>
    <w:p w14:paraId="5D6C4498" w14:textId="77777777" w:rsidR="008825D1" w:rsidRDefault="007D4E1E">
      <w:pPr>
        <w:pStyle w:val="Sumrio4"/>
        <w:rPr>
          <w:rFonts w:asciiTheme="minorHAnsi" w:eastAsiaTheme="minorEastAsia" w:hAnsiTheme="minorHAnsi" w:cstheme="minorBidi"/>
          <w:noProof/>
        </w:rPr>
      </w:pPr>
      <w:hyperlink w:anchor="_Toc499709909" w:history="1">
        <w:r w:rsidR="008825D1" w:rsidRPr="006533EB">
          <w:rPr>
            <w:rStyle w:val="Hyperlink"/>
            <w:noProof/>
          </w:rPr>
          <w:t>4.1.3.5</w:t>
        </w:r>
        <w:r w:rsidR="008825D1">
          <w:rPr>
            <w:rFonts w:asciiTheme="minorHAnsi" w:eastAsiaTheme="minorEastAsia" w:hAnsiTheme="minorHAnsi" w:cstheme="minorBidi"/>
            <w:noProof/>
          </w:rPr>
          <w:tab/>
        </w:r>
        <w:r w:rsidR="008825D1" w:rsidRPr="006533EB">
          <w:rPr>
            <w:rStyle w:val="Hyperlink"/>
            <w:noProof/>
          </w:rPr>
          <w:t>Índice de sustentabilidade global do saneamento básico</w:t>
        </w:r>
        <w:r w:rsidR="008825D1">
          <w:rPr>
            <w:noProof/>
            <w:webHidden/>
          </w:rPr>
          <w:tab/>
        </w:r>
        <w:r w:rsidR="008825D1">
          <w:rPr>
            <w:noProof/>
            <w:webHidden/>
          </w:rPr>
          <w:fldChar w:fldCharType="begin"/>
        </w:r>
        <w:r w:rsidR="008825D1">
          <w:rPr>
            <w:noProof/>
            <w:webHidden/>
          </w:rPr>
          <w:instrText xml:space="preserve"> PAGEREF _Toc499709909 \h </w:instrText>
        </w:r>
        <w:r w:rsidR="008825D1">
          <w:rPr>
            <w:noProof/>
            <w:webHidden/>
          </w:rPr>
        </w:r>
        <w:r w:rsidR="008825D1">
          <w:rPr>
            <w:noProof/>
            <w:webHidden/>
          </w:rPr>
          <w:fldChar w:fldCharType="separate"/>
        </w:r>
        <w:r>
          <w:rPr>
            <w:noProof/>
            <w:webHidden/>
          </w:rPr>
          <w:t>27</w:t>
        </w:r>
        <w:r w:rsidR="008825D1">
          <w:rPr>
            <w:noProof/>
            <w:webHidden/>
          </w:rPr>
          <w:fldChar w:fldCharType="end"/>
        </w:r>
      </w:hyperlink>
    </w:p>
    <w:p w14:paraId="1D905D27"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10" w:history="1">
        <w:r w:rsidR="008825D1" w:rsidRPr="006533EB">
          <w:rPr>
            <w:rStyle w:val="Hyperlink"/>
            <w:noProof/>
          </w:rPr>
          <w:t>4.1.4</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 para o Objetivo 4</w:t>
        </w:r>
        <w:r w:rsidR="008825D1">
          <w:rPr>
            <w:noProof/>
            <w:webHidden/>
          </w:rPr>
          <w:tab/>
        </w:r>
        <w:r w:rsidR="008825D1">
          <w:rPr>
            <w:noProof/>
            <w:webHidden/>
          </w:rPr>
          <w:fldChar w:fldCharType="begin"/>
        </w:r>
        <w:r w:rsidR="008825D1">
          <w:rPr>
            <w:noProof/>
            <w:webHidden/>
          </w:rPr>
          <w:instrText xml:space="preserve"> PAGEREF _Toc499709910 \h </w:instrText>
        </w:r>
        <w:r w:rsidR="008825D1">
          <w:rPr>
            <w:noProof/>
            <w:webHidden/>
          </w:rPr>
        </w:r>
        <w:r w:rsidR="008825D1">
          <w:rPr>
            <w:noProof/>
            <w:webHidden/>
          </w:rPr>
          <w:fldChar w:fldCharType="separate"/>
        </w:r>
        <w:r>
          <w:rPr>
            <w:noProof/>
            <w:webHidden/>
          </w:rPr>
          <w:t>27</w:t>
        </w:r>
        <w:r w:rsidR="008825D1">
          <w:rPr>
            <w:noProof/>
            <w:webHidden/>
          </w:rPr>
          <w:fldChar w:fldCharType="end"/>
        </w:r>
      </w:hyperlink>
    </w:p>
    <w:p w14:paraId="46526427" w14:textId="77777777" w:rsidR="008825D1" w:rsidRDefault="007D4E1E">
      <w:pPr>
        <w:pStyle w:val="Sumrio4"/>
        <w:rPr>
          <w:rFonts w:asciiTheme="minorHAnsi" w:eastAsiaTheme="minorEastAsia" w:hAnsiTheme="minorHAnsi" w:cstheme="minorBidi"/>
          <w:noProof/>
        </w:rPr>
      </w:pPr>
      <w:hyperlink w:anchor="_Toc499709911" w:history="1">
        <w:r w:rsidR="008825D1" w:rsidRPr="006533EB">
          <w:rPr>
            <w:rStyle w:val="Hyperlink"/>
            <w:noProof/>
          </w:rPr>
          <w:t>4.1.4.1</w:t>
        </w:r>
        <w:r w:rsidR="008825D1">
          <w:rPr>
            <w:rFonts w:asciiTheme="minorHAnsi" w:eastAsiaTheme="minorEastAsia" w:hAnsiTheme="minorHAnsi" w:cstheme="minorBidi"/>
            <w:noProof/>
          </w:rPr>
          <w:tab/>
        </w:r>
        <w:r w:rsidR="008825D1" w:rsidRPr="006533EB">
          <w:rPr>
            <w:rStyle w:val="Hyperlink"/>
            <w:noProof/>
          </w:rPr>
          <w:t>Número de setores do saneamento formalmente submetidos à entidade reguladora no ano</w:t>
        </w:r>
        <w:r w:rsidR="008825D1">
          <w:rPr>
            <w:noProof/>
            <w:webHidden/>
          </w:rPr>
          <w:tab/>
        </w:r>
        <w:r w:rsidR="008825D1">
          <w:rPr>
            <w:noProof/>
            <w:webHidden/>
          </w:rPr>
          <w:fldChar w:fldCharType="begin"/>
        </w:r>
        <w:r w:rsidR="008825D1">
          <w:rPr>
            <w:noProof/>
            <w:webHidden/>
          </w:rPr>
          <w:instrText xml:space="preserve"> PAGEREF _Toc499709911 \h </w:instrText>
        </w:r>
        <w:r w:rsidR="008825D1">
          <w:rPr>
            <w:noProof/>
            <w:webHidden/>
          </w:rPr>
        </w:r>
        <w:r w:rsidR="008825D1">
          <w:rPr>
            <w:noProof/>
            <w:webHidden/>
          </w:rPr>
          <w:fldChar w:fldCharType="separate"/>
        </w:r>
        <w:r>
          <w:rPr>
            <w:noProof/>
            <w:webHidden/>
          </w:rPr>
          <w:t>28</w:t>
        </w:r>
        <w:r w:rsidR="008825D1">
          <w:rPr>
            <w:noProof/>
            <w:webHidden/>
          </w:rPr>
          <w:fldChar w:fldCharType="end"/>
        </w:r>
      </w:hyperlink>
    </w:p>
    <w:p w14:paraId="61D914D7"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12" w:history="1">
        <w:r w:rsidR="008825D1" w:rsidRPr="006533EB">
          <w:rPr>
            <w:rStyle w:val="Hyperlink"/>
            <w:noProof/>
          </w:rPr>
          <w:t>4.1.5</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5</w:t>
        </w:r>
        <w:r w:rsidR="008825D1">
          <w:rPr>
            <w:noProof/>
            <w:webHidden/>
          </w:rPr>
          <w:tab/>
        </w:r>
        <w:r w:rsidR="008825D1">
          <w:rPr>
            <w:noProof/>
            <w:webHidden/>
          </w:rPr>
          <w:fldChar w:fldCharType="begin"/>
        </w:r>
        <w:r w:rsidR="008825D1">
          <w:rPr>
            <w:noProof/>
            <w:webHidden/>
          </w:rPr>
          <w:instrText xml:space="preserve"> PAGEREF _Toc499709912 \h </w:instrText>
        </w:r>
        <w:r w:rsidR="008825D1">
          <w:rPr>
            <w:noProof/>
            <w:webHidden/>
          </w:rPr>
        </w:r>
        <w:r w:rsidR="008825D1">
          <w:rPr>
            <w:noProof/>
            <w:webHidden/>
          </w:rPr>
          <w:fldChar w:fldCharType="separate"/>
        </w:r>
        <w:r>
          <w:rPr>
            <w:noProof/>
            <w:webHidden/>
          </w:rPr>
          <w:t>28</w:t>
        </w:r>
        <w:r w:rsidR="008825D1">
          <w:rPr>
            <w:noProof/>
            <w:webHidden/>
          </w:rPr>
          <w:fldChar w:fldCharType="end"/>
        </w:r>
      </w:hyperlink>
    </w:p>
    <w:p w14:paraId="600172CA" w14:textId="77777777" w:rsidR="008825D1" w:rsidRDefault="007D4E1E">
      <w:pPr>
        <w:pStyle w:val="Sumrio4"/>
        <w:rPr>
          <w:rFonts w:asciiTheme="minorHAnsi" w:eastAsiaTheme="minorEastAsia" w:hAnsiTheme="minorHAnsi" w:cstheme="minorBidi"/>
          <w:noProof/>
        </w:rPr>
      </w:pPr>
      <w:hyperlink w:anchor="_Toc499709913" w:history="1">
        <w:r w:rsidR="008825D1" w:rsidRPr="006533EB">
          <w:rPr>
            <w:rStyle w:val="Hyperlink"/>
            <w:noProof/>
          </w:rPr>
          <w:t>4.1.5.1</w:t>
        </w:r>
        <w:r w:rsidR="008825D1">
          <w:rPr>
            <w:rFonts w:asciiTheme="minorHAnsi" w:eastAsiaTheme="minorEastAsia" w:hAnsiTheme="minorHAnsi" w:cstheme="minorBidi"/>
            <w:noProof/>
          </w:rPr>
          <w:tab/>
        </w:r>
        <w:r w:rsidR="008825D1" w:rsidRPr="006533EB">
          <w:rPr>
            <w:rStyle w:val="Hyperlink"/>
            <w:noProof/>
          </w:rPr>
          <w:t>Índice de atendimento à legislação ambiental vigente, pelo setor de água</w:t>
        </w:r>
        <w:r w:rsidR="008825D1">
          <w:rPr>
            <w:noProof/>
            <w:webHidden/>
          </w:rPr>
          <w:tab/>
        </w:r>
        <w:r w:rsidR="008825D1">
          <w:rPr>
            <w:noProof/>
            <w:webHidden/>
          </w:rPr>
          <w:fldChar w:fldCharType="begin"/>
        </w:r>
        <w:r w:rsidR="008825D1">
          <w:rPr>
            <w:noProof/>
            <w:webHidden/>
          </w:rPr>
          <w:instrText xml:space="preserve"> PAGEREF _Toc499709913 \h </w:instrText>
        </w:r>
        <w:r w:rsidR="008825D1">
          <w:rPr>
            <w:noProof/>
            <w:webHidden/>
          </w:rPr>
        </w:r>
        <w:r w:rsidR="008825D1">
          <w:rPr>
            <w:noProof/>
            <w:webHidden/>
          </w:rPr>
          <w:fldChar w:fldCharType="separate"/>
        </w:r>
        <w:r>
          <w:rPr>
            <w:noProof/>
            <w:webHidden/>
          </w:rPr>
          <w:t>28</w:t>
        </w:r>
        <w:r w:rsidR="008825D1">
          <w:rPr>
            <w:noProof/>
            <w:webHidden/>
          </w:rPr>
          <w:fldChar w:fldCharType="end"/>
        </w:r>
      </w:hyperlink>
    </w:p>
    <w:p w14:paraId="329DA4CC" w14:textId="77777777" w:rsidR="008825D1" w:rsidRDefault="007D4E1E">
      <w:pPr>
        <w:pStyle w:val="Sumrio4"/>
        <w:rPr>
          <w:rFonts w:asciiTheme="minorHAnsi" w:eastAsiaTheme="minorEastAsia" w:hAnsiTheme="minorHAnsi" w:cstheme="minorBidi"/>
          <w:noProof/>
        </w:rPr>
      </w:pPr>
      <w:hyperlink w:anchor="_Toc499709914" w:history="1">
        <w:r w:rsidR="008825D1" w:rsidRPr="006533EB">
          <w:rPr>
            <w:rStyle w:val="Hyperlink"/>
            <w:noProof/>
          </w:rPr>
          <w:t>4.1.5.2</w:t>
        </w:r>
        <w:r w:rsidR="008825D1">
          <w:rPr>
            <w:rFonts w:asciiTheme="minorHAnsi" w:eastAsiaTheme="minorEastAsia" w:hAnsiTheme="minorHAnsi" w:cstheme="minorBidi"/>
            <w:noProof/>
          </w:rPr>
          <w:tab/>
        </w:r>
        <w:r w:rsidR="008825D1" w:rsidRPr="006533EB">
          <w:rPr>
            <w:rStyle w:val="Hyperlink"/>
            <w:noProof/>
          </w:rPr>
          <w:t>Índice de atendimento à legislação ambiental vigente pelo setor de esgotos</w:t>
        </w:r>
        <w:r w:rsidR="008825D1">
          <w:rPr>
            <w:noProof/>
            <w:webHidden/>
          </w:rPr>
          <w:tab/>
        </w:r>
        <w:r w:rsidR="008825D1">
          <w:rPr>
            <w:noProof/>
            <w:webHidden/>
          </w:rPr>
          <w:fldChar w:fldCharType="begin"/>
        </w:r>
        <w:r w:rsidR="008825D1">
          <w:rPr>
            <w:noProof/>
            <w:webHidden/>
          </w:rPr>
          <w:instrText xml:space="preserve"> PAGEREF _Toc499709914 \h </w:instrText>
        </w:r>
        <w:r w:rsidR="008825D1">
          <w:rPr>
            <w:noProof/>
            <w:webHidden/>
          </w:rPr>
        </w:r>
        <w:r w:rsidR="008825D1">
          <w:rPr>
            <w:noProof/>
            <w:webHidden/>
          </w:rPr>
          <w:fldChar w:fldCharType="separate"/>
        </w:r>
        <w:r>
          <w:rPr>
            <w:noProof/>
            <w:webHidden/>
          </w:rPr>
          <w:t>28</w:t>
        </w:r>
        <w:r w:rsidR="008825D1">
          <w:rPr>
            <w:noProof/>
            <w:webHidden/>
          </w:rPr>
          <w:fldChar w:fldCharType="end"/>
        </w:r>
      </w:hyperlink>
    </w:p>
    <w:p w14:paraId="64C7F1C9" w14:textId="77777777" w:rsidR="008825D1" w:rsidRDefault="007D4E1E">
      <w:pPr>
        <w:pStyle w:val="Sumrio4"/>
        <w:rPr>
          <w:rFonts w:asciiTheme="minorHAnsi" w:eastAsiaTheme="minorEastAsia" w:hAnsiTheme="minorHAnsi" w:cstheme="minorBidi"/>
          <w:noProof/>
        </w:rPr>
      </w:pPr>
      <w:hyperlink w:anchor="_Toc499709915" w:history="1">
        <w:r w:rsidR="008825D1" w:rsidRPr="006533EB">
          <w:rPr>
            <w:rStyle w:val="Hyperlink"/>
            <w:noProof/>
          </w:rPr>
          <w:t>4.1.5.3</w:t>
        </w:r>
        <w:r w:rsidR="008825D1">
          <w:rPr>
            <w:rFonts w:asciiTheme="minorHAnsi" w:eastAsiaTheme="minorEastAsia" w:hAnsiTheme="minorHAnsi" w:cstheme="minorBidi"/>
            <w:noProof/>
          </w:rPr>
          <w:tab/>
        </w:r>
        <w:r w:rsidR="008825D1" w:rsidRPr="006533EB">
          <w:rPr>
            <w:rStyle w:val="Hyperlink"/>
            <w:noProof/>
          </w:rPr>
          <w:t>Índice de atendimento à legislação ambiental vigente pelo setor de drenagem</w:t>
        </w:r>
        <w:r w:rsidR="008825D1">
          <w:rPr>
            <w:noProof/>
            <w:webHidden/>
          </w:rPr>
          <w:tab/>
        </w:r>
        <w:r w:rsidR="008825D1">
          <w:rPr>
            <w:noProof/>
            <w:webHidden/>
          </w:rPr>
          <w:fldChar w:fldCharType="begin"/>
        </w:r>
        <w:r w:rsidR="008825D1">
          <w:rPr>
            <w:noProof/>
            <w:webHidden/>
          </w:rPr>
          <w:instrText xml:space="preserve"> PAGEREF _Toc499709915 \h </w:instrText>
        </w:r>
        <w:r w:rsidR="008825D1">
          <w:rPr>
            <w:noProof/>
            <w:webHidden/>
          </w:rPr>
        </w:r>
        <w:r w:rsidR="008825D1">
          <w:rPr>
            <w:noProof/>
            <w:webHidden/>
          </w:rPr>
          <w:fldChar w:fldCharType="separate"/>
        </w:r>
        <w:r>
          <w:rPr>
            <w:noProof/>
            <w:webHidden/>
          </w:rPr>
          <w:t>29</w:t>
        </w:r>
        <w:r w:rsidR="008825D1">
          <w:rPr>
            <w:noProof/>
            <w:webHidden/>
          </w:rPr>
          <w:fldChar w:fldCharType="end"/>
        </w:r>
      </w:hyperlink>
    </w:p>
    <w:p w14:paraId="65939764" w14:textId="77777777" w:rsidR="008825D1" w:rsidRDefault="007D4E1E">
      <w:pPr>
        <w:pStyle w:val="Sumrio4"/>
        <w:rPr>
          <w:rFonts w:asciiTheme="minorHAnsi" w:eastAsiaTheme="minorEastAsia" w:hAnsiTheme="minorHAnsi" w:cstheme="minorBidi"/>
          <w:noProof/>
        </w:rPr>
      </w:pPr>
      <w:hyperlink w:anchor="_Toc499709916" w:history="1">
        <w:r w:rsidR="008825D1" w:rsidRPr="006533EB">
          <w:rPr>
            <w:rStyle w:val="Hyperlink"/>
            <w:noProof/>
          </w:rPr>
          <w:t>4.1.5.4</w:t>
        </w:r>
        <w:r w:rsidR="008825D1">
          <w:rPr>
            <w:rFonts w:asciiTheme="minorHAnsi" w:eastAsiaTheme="minorEastAsia" w:hAnsiTheme="minorHAnsi" w:cstheme="minorBidi"/>
            <w:noProof/>
          </w:rPr>
          <w:tab/>
        </w:r>
        <w:r w:rsidR="008825D1" w:rsidRPr="006533EB">
          <w:rPr>
            <w:rStyle w:val="Hyperlink"/>
            <w:noProof/>
          </w:rPr>
          <w:t>Índice de atendimento à legislação ambiental vigente pelo setor de resíduos</w:t>
        </w:r>
        <w:r w:rsidR="008825D1">
          <w:rPr>
            <w:noProof/>
            <w:webHidden/>
          </w:rPr>
          <w:tab/>
        </w:r>
        <w:r w:rsidR="008825D1">
          <w:rPr>
            <w:noProof/>
            <w:webHidden/>
          </w:rPr>
          <w:fldChar w:fldCharType="begin"/>
        </w:r>
        <w:r w:rsidR="008825D1">
          <w:rPr>
            <w:noProof/>
            <w:webHidden/>
          </w:rPr>
          <w:instrText xml:space="preserve"> PAGEREF _Toc499709916 \h </w:instrText>
        </w:r>
        <w:r w:rsidR="008825D1">
          <w:rPr>
            <w:noProof/>
            <w:webHidden/>
          </w:rPr>
        </w:r>
        <w:r w:rsidR="008825D1">
          <w:rPr>
            <w:noProof/>
            <w:webHidden/>
          </w:rPr>
          <w:fldChar w:fldCharType="separate"/>
        </w:r>
        <w:r>
          <w:rPr>
            <w:noProof/>
            <w:webHidden/>
          </w:rPr>
          <w:t>29</w:t>
        </w:r>
        <w:r w:rsidR="008825D1">
          <w:rPr>
            <w:noProof/>
            <w:webHidden/>
          </w:rPr>
          <w:fldChar w:fldCharType="end"/>
        </w:r>
      </w:hyperlink>
    </w:p>
    <w:p w14:paraId="6A23BC54" w14:textId="77777777" w:rsidR="008825D1" w:rsidRDefault="007D4E1E">
      <w:pPr>
        <w:pStyle w:val="Sumrio4"/>
        <w:rPr>
          <w:rFonts w:asciiTheme="minorHAnsi" w:eastAsiaTheme="minorEastAsia" w:hAnsiTheme="minorHAnsi" w:cstheme="minorBidi"/>
          <w:noProof/>
        </w:rPr>
      </w:pPr>
      <w:hyperlink w:anchor="_Toc499709917" w:history="1">
        <w:r w:rsidR="008825D1" w:rsidRPr="006533EB">
          <w:rPr>
            <w:rStyle w:val="Hyperlink"/>
            <w:noProof/>
          </w:rPr>
          <w:t>4.1.5.5</w:t>
        </w:r>
        <w:r w:rsidR="008825D1">
          <w:rPr>
            <w:rFonts w:asciiTheme="minorHAnsi" w:eastAsiaTheme="minorEastAsia" w:hAnsiTheme="minorHAnsi" w:cstheme="minorBidi"/>
            <w:noProof/>
          </w:rPr>
          <w:tab/>
        </w:r>
        <w:r w:rsidR="008825D1" w:rsidRPr="006533EB">
          <w:rPr>
            <w:rStyle w:val="Hyperlink"/>
            <w:noProof/>
          </w:rPr>
          <w:t>Índice global de atendimento à legislação ambiental vigente pelo setor de saneamento básico</w:t>
        </w:r>
        <w:r w:rsidR="008825D1">
          <w:rPr>
            <w:noProof/>
            <w:webHidden/>
          </w:rPr>
          <w:tab/>
        </w:r>
        <w:r w:rsidR="008825D1">
          <w:rPr>
            <w:noProof/>
            <w:webHidden/>
          </w:rPr>
          <w:fldChar w:fldCharType="begin"/>
        </w:r>
        <w:r w:rsidR="008825D1">
          <w:rPr>
            <w:noProof/>
            <w:webHidden/>
          </w:rPr>
          <w:instrText xml:space="preserve"> PAGEREF _Toc499709917 \h </w:instrText>
        </w:r>
        <w:r w:rsidR="008825D1">
          <w:rPr>
            <w:noProof/>
            <w:webHidden/>
          </w:rPr>
        </w:r>
        <w:r w:rsidR="008825D1">
          <w:rPr>
            <w:noProof/>
            <w:webHidden/>
          </w:rPr>
          <w:fldChar w:fldCharType="separate"/>
        </w:r>
        <w:r>
          <w:rPr>
            <w:noProof/>
            <w:webHidden/>
          </w:rPr>
          <w:t>29</w:t>
        </w:r>
        <w:r w:rsidR="008825D1">
          <w:rPr>
            <w:noProof/>
            <w:webHidden/>
          </w:rPr>
          <w:fldChar w:fldCharType="end"/>
        </w:r>
      </w:hyperlink>
    </w:p>
    <w:p w14:paraId="77FCDD05"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18" w:history="1">
        <w:r w:rsidR="008825D1" w:rsidRPr="006533EB">
          <w:rPr>
            <w:rStyle w:val="Hyperlink"/>
            <w:noProof/>
          </w:rPr>
          <w:t>4.1.6</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6</w:t>
        </w:r>
        <w:r w:rsidR="008825D1">
          <w:rPr>
            <w:noProof/>
            <w:webHidden/>
          </w:rPr>
          <w:tab/>
        </w:r>
        <w:r w:rsidR="008825D1">
          <w:rPr>
            <w:noProof/>
            <w:webHidden/>
          </w:rPr>
          <w:fldChar w:fldCharType="begin"/>
        </w:r>
        <w:r w:rsidR="008825D1">
          <w:rPr>
            <w:noProof/>
            <w:webHidden/>
          </w:rPr>
          <w:instrText xml:space="preserve"> PAGEREF _Toc499709918 \h </w:instrText>
        </w:r>
        <w:r w:rsidR="008825D1">
          <w:rPr>
            <w:noProof/>
            <w:webHidden/>
          </w:rPr>
        </w:r>
        <w:r w:rsidR="008825D1">
          <w:rPr>
            <w:noProof/>
            <w:webHidden/>
          </w:rPr>
          <w:fldChar w:fldCharType="separate"/>
        </w:r>
        <w:r>
          <w:rPr>
            <w:noProof/>
            <w:webHidden/>
          </w:rPr>
          <w:t>30</w:t>
        </w:r>
        <w:r w:rsidR="008825D1">
          <w:rPr>
            <w:noProof/>
            <w:webHidden/>
          </w:rPr>
          <w:fldChar w:fldCharType="end"/>
        </w:r>
      </w:hyperlink>
    </w:p>
    <w:p w14:paraId="3AB80858" w14:textId="77777777" w:rsidR="008825D1" w:rsidRDefault="007D4E1E">
      <w:pPr>
        <w:pStyle w:val="Sumrio4"/>
        <w:rPr>
          <w:rFonts w:asciiTheme="minorHAnsi" w:eastAsiaTheme="minorEastAsia" w:hAnsiTheme="minorHAnsi" w:cstheme="minorBidi"/>
          <w:noProof/>
        </w:rPr>
      </w:pPr>
      <w:hyperlink w:anchor="_Toc499709919" w:history="1">
        <w:r w:rsidR="008825D1" w:rsidRPr="006533EB">
          <w:rPr>
            <w:rStyle w:val="Hyperlink"/>
            <w:noProof/>
          </w:rPr>
          <w:t>4.1.6.1</w:t>
        </w:r>
        <w:r w:rsidR="008825D1">
          <w:rPr>
            <w:rFonts w:asciiTheme="minorHAnsi" w:eastAsiaTheme="minorEastAsia" w:hAnsiTheme="minorHAnsi" w:cstheme="minorBidi"/>
            <w:noProof/>
          </w:rPr>
          <w:tab/>
        </w:r>
        <w:r w:rsidR="008825D1" w:rsidRPr="006533EB">
          <w:rPr>
            <w:rStyle w:val="Hyperlink"/>
            <w:noProof/>
          </w:rPr>
          <w:t>Índice de controle social no setor de água</w:t>
        </w:r>
        <w:r w:rsidR="008825D1">
          <w:rPr>
            <w:noProof/>
            <w:webHidden/>
          </w:rPr>
          <w:tab/>
        </w:r>
        <w:r w:rsidR="008825D1">
          <w:rPr>
            <w:noProof/>
            <w:webHidden/>
          </w:rPr>
          <w:fldChar w:fldCharType="begin"/>
        </w:r>
        <w:r w:rsidR="008825D1">
          <w:rPr>
            <w:noProof/>
            <w:webHidden/>
          </w:rPr>
          <w:instrText xml:space="preserve"> PAGEREF _Toc499709919 \h </w:instrText>
        </w:r>
        <w:r w:rsidR="008825D1">
          <w:rPr>
            <w:noProof/>
            <w:webHidden/>
          </w:rPr>
        </w:r>
        <w:r w:rsidR="008825D1">
          <w:rPr>
            <w:noProof/>
            <w:webHidden/>
          </w:rPr>
          <w:fldChar w:fldCharType="separate"/>
        </w:r>
        <w:r>
          <w:rPr>
            <w:noProof/>
            <w:webHidden/>
          </w:rPr>
          <w:t>30</w:t>
        </w:r>
        <w:r w:rsidR="008825D1">
          <w:rPr>
            <w:noProof/>
            <w:webHidden/>
          </w:rPr>
          <w:fldChar w:fldCharType="end"/>
        </w:r>
      </w:hyperlink>
    </w:p>
    <w:p w14:paraId="4124F7A7" w14:textId="77777777" w:rsidR="008825D1" w:rsidRDefault="007D4E1E">
      <w:pPr>
        <w:pStyle w:val="Sumrio4"/>
        <w:rPr>
          <w:rFonts w:asciiTheme="minorHAnsi" w:eastAsiaTheme="minorEastAsia" w:hAnsiTheme="minorHAnsi" w:cstheme="minorBidi"/>
          <w:noProof/>
        </w:rPr>
      </w:pPr>
      <w:hyperlink w:anchor="_Toc499709920" w:history="1">
        <w:r w:rsidR="008825D1" w:rsidRPr="006533EB">
          <w:rPr>
            <w:rStyle w:val="Hyperlink"/>
            <w:noProof/>
          </w:rPr>
          <w:t>4.1.6.2</w:t>
        </w:r>
        <w:r w:rsidR="008825D1">
          <w:rPr>
            <w:rFonts w:asciiTheme="minorHAnsi" w:eastAsiaTheme="minorEastAsia" w:hAnsiTheme="minorHAnsi" w:cstheme="minorBidi"/>
            <w:noProof/>
          </w:rPr>
          <w:tab/>
        </w:r>
        <w:r w:rsidR="008825D1" w:rsidRPr="006533EB">
          <w:rPr>
            <w:rStyle w:val="Hyperlink"/>
            <w:noProof/>
          </w:rPr>
          <w:t>Índice de controle social no setor de esgotos</w:t>
        </w:r>
        <w:r w:rsidR="008825D1">
          <w:rPr>
            <w:noProof/>
            <w:webHidden/>
          </w:rPr>
          <w:tab/>
        </w:r>
        <w:r w:rsidR="008825D1">
          <w:rPr>
            <w:noProof/>
            <w:webHidden/>
          </w:rPr>
          <w:fldChar w:fldCharType="begin"/>
        </w:r>
        <w:r w:rsidR="008825D1">
          <w:rPr>
            <w:noProof/>
            <w:webHidden/>
          </w:rPr>
          <w:instrText xml:space="preserve"> PAGEREF _Toc499709920 \h </w:instrText>
        </w:r>
        <w:r w:rsidR="008825D1">
          <w:rPr>
            <w:noProof/>
            <w:webHidden/>
          </w:rPr>
        </w:r>
        <w:r w:rsidR="008825D1">
          <w:rPr>
            <w:noProof/>
            <w:webHidden/>
          </w:rPr>
          <w:fldChar w:fldCharType="separate"/>
        </w:r>
        <w:r>
          <w:rPr>
            <w:noProof/>
            <w:webHidden/>
          </w:rPr>
          <w:t>30</w:t>
        </w:r>
        <w:r w:rsidR="008825D1">
          <w:rPr>
            <w:noProof/>
            <w:webHidden/>
          </w:rPr>
          <w:fldChar w:fldCharType="end"/>
        </w:r>
      </w:hyperlink>
    </w:p>
    <w:p w14:paraId="423D99C9" w14:textId="77777777" w:rsidR="008825D1" w:rsidRDefault="007D4E1E">
      <w:pPr>
        <w:pStyle w:val="Sumrio4"/>
        <w:rPr>
          <w:rFonts w:asciiTheme="minorHAnsi" w:eastAsiaTheme="minorEastAsia" w:hAnsiTheme="minorHAnsi" w:cstheme="minorBidi"/>
          <w:noProof/>
        </w:rPr>
      </w:pPr>
      <w:hyperlink w:anchor="_Toc499709921" w:history="1">
        <w:r w:rsidR="008825D1" w:rsidRPr="006533EB">
          <w:rPr>
            <w:rStyle w:val="Hyperlink"/>
            <w:noProof/>
          </w:rPr>
          <w:t>4.1.6.3</w:t>
        </w:r>
        <w:r w:rsidR="008825D1">
          <w:rPr>
            <w:rFonts w:asciiTheme="minorHAnsi" w:eastAsiaTheme="minorEastAsia" w:hAnsiTheme="minorHAnsi" w:cstheme="minorBidi"/>
            <w:noProof/>
          </w:rPr>
          <w:tab/>
        </w:r>
        <w:r w:rsidR="008825D1" w:rsidRPr="006533EB">
          <w:rPr>
            <w:rStyle w:val="Hyperlink"/>
            <w:noProof/>
          </w:rPr>
          <w:t>Índice de controle social no setor de drenagem</w:t>
        </w:r>
        <w:r w:rsidR="008825D1">
          <w:rPr>
            <w:noProof/>
            <w:webHidden/>
          </w:rPr>
          <w:tab/>
        </w:r>
        <w:r w:rsidR="008825D1">
          <w:rPr>
            <w:noProof/>
            <w:webHidden/>
          </w:rPr>
          <w:fldChar w:fldCharType="begin"/>
        </w:r>
        <w:r w:rsidR="008825D1">
          <w:rPr>
            <w:noProof/>
            <w:webHidden/>
          </w:rPr>
          <w:instrText xml:space="preserve"> PAGEREF _Toc499709921 \h </w:instrText>
        </w:r>
        <w:r w:rsidR="008825D1">
          <w:rPr>
            <w:noProof/>
            <w:webHidden/>
          </w:rPr>
        </w:r>
        <w:r w:rsidR="008825D1">
          <w:rPr>
            <w:noProof/>
            <w:webHidden/>
          </w:rPr>
          <w:fldChar w:fldCharType="separate"/>
        </w:r>
        <w:r>
          <w:rPr>
            <w:noProof/>
            <w:webHidden/>
          </w:rPr>
          <w:t>30</w:t>
        </w:r>
        <w:r w:rsidR="008825D1">
          <w:rPr>
            <w:noProof/>
            <w:webHidden/>
          </w:rPr>
          <w:fldChar w:fldCharType="end"/>
        </w:r>
      </w:hyperlink>
    </w:p>
    <w:p w14:paraId="50417EDF" w14:textId="77777777" w:rsidR="008825D1" w:rsidRDefault="007D4E1E">
      <w:pPr>
        <w:pStyle w:val="Sumrio4"/>
        <w:rPr>
          <w:rFonts w:asciiTheme="minorHAnsi" w:eastAsiaTheme="minorEastAsia" w:hAnsiTheme="minorHAnsi" w:cstheme="minorBidi"/>
          <w:noProof/>
        </w:rPr>
      </w:pPr>
      <w:hyperlink w:anchor="_Toc499709922" w:history="1">
        <w:r w:rsidR="008825D1" w:rsidRPr="006533EB">
          <w:rPr>
            <w:rStyle w:val="Hyperlink"/>
            <w:noProof/>
          </w:rPr>
          <w:t>4.1.6.4</w:t>
        </w:r>
        <w:r w:rsidR="008825D1">
          <w:rPr>
            <w:rFonts w:asciiTheme="minorHAnsi" w:eastAsiaTheme="minorEastAsia" w:hAnsiTheme="minorHAnsi" w:cstheme="minorBidi"/>
            <w:noProof/>
          </w:rPr>
          <w:tab/>
        </w:r>
        <w:r w:rsidR="008825D1" w:rsidRPr="006533EB">
          <w:rPr>
            <w:rStyle w:val="Hyperlink"/>
            <w:noProof/>
          </w:rPr>
          <w:t>Índice de controle social no setor de resíduos</w:t>
        </w:r>
        <w:r w:rsidR="008825D1">
          <w:rPr>
            <w:noProof/>
            <w:webHidden/>
          </w:rPr>
          <w:tab/>
        </w:r>
        <w:r w:rsidR="008825D1">
          <w:rPr>
            <w:noProof/>
            <w:webHidden/>
          </w:rPr>
          <w:fldChar w:fldCharType="begin"/>
        </w:r>
        <w:r w:rsidR="008825D1">
          <w:rPr>
            <w:noProof/>
            <w:webHidden/>
          </w:rPr>
          <w:instrText xml:space="preserve"> PAGEREF _Toc499709922 \h </w:instrText>
        </w:r>
        <w:r w:rsidR="008825D1">
          <w:rPr>
            <w:noProof/>
            <w:webHidden/>
          </w:rPr>
        </w:r>
        <w:r w:rsidR="008825D1">
          <w:rPr>
            <w:noProof/>
            <w:webHidden/>
          </w:rPr>
          <w:fldChar w:fldCharType="separate"/>
        </w:r>
        <w:r>
          <w:rPr>
            <w:noProof/>
            <w:webHidden/>
          </w:rPr>
          <w:t>30</w:t>
        </w:r>
        <w:r w:rsidR="008825D1">
          <w:rPr>
            <w:noProof/>
            <w:webHidden/>
          </w:rPr>
          <w:fldChar w:fldCharType="end"/>
        </w:r>
      </w:hyperlink>
    </w:p>
    <w:p w14:paraId="7BAD1C75" w14:textId="77777777" w:rsidR="008825D1" w:rsidRDefault="007D4E1E">
      <w:pPr>
        <w:pStyle w:val="Sumrio4"/>
        <w:rPr>
          <w:rFonts w:asciiTheme="minorHAnsi" w:eastAsiaTheme="minorEastAsia" w:hAnsiTheme="minorHAnsi" w:cstheme="minorBidi"/>
          <w:noProof/>
        </w:rPr>
      </w:pPr>
      <w:hyperlink w:anchor="_Toc499709923" w:history="1">
        <w:r w:rsidR="008825D1" w:rsidRPr="006533EB">
          <w:rPr>
            <w:rStyle w:val="Hyperlink"/>
            <w:noProof/>
          </w:rPr>
          <w:t>4.1.6.5</w:t>
        </w:r>
        <w:r w:rsidR="008825D1">
          <w:rPr>
            <w:rFonts w:asciiTheme="minorHAnsi" w:eastAsiaTheme="minorEastAsia" w:hAnsiTheme="minorHAnsi" w:cstheme="minorBidi"/>
            <w:noProof/>
          </w:rPr>
          <w:tab/>
        </w:r>
        <w:r w:rsidR="008825D1" w:rsidRPr="006533EB">
          <w:rPr>
            <w:rStyle w:val="Hyperlink"/>
            <w:noProof/>
          </w:rPr>
          <w:t>Índice de controle social no saneamento básico municipal</w:t>
        </w:r>
        <w:r w:rsidR="008825D1">
          <w:rPr>
            <w:noProof/>
            <w:webHidden/>
          </w:rPr>
          <w:tab/>
        </w:r>
        <w:r w:rsidR="008825D1">
          <w:rPr>
            <w:noProof/>
            <w:webHidden/>
          </w:rPr>
          <w:fldChar w:fldCharType="begin"/>
        </w:r>
        <w:r w:rsidR="008825D1">
          <w:rPr>
            <w:noProof/>
            <w:webHidden/>
          </w:rPr>
          <w:instrText xml:space="preserve"> PAGEREF _Toc499709923 \h </w:instrText>
        </w:r>
        <w:r w:rsidR="008825D1">
          <w:rPr>
            <w:noProof/>
            <w:webHidden/>
          </w:rPr>
        </w:r>
        <w:r w:rsidR="008825D1">
          <w:rPr>
            <w:noProof/>
            <w:webHidden/>
          </w:rPr>
          <w:fldChar w:fldCharType="separate"/>
        </w:r>
        <w:r>
          <w:rPr>
            <w:noProof/>
            <w:webHidden/>
          </w:rPr>
          <w:t>31</w:t>
        </w:r>
        <w:r w:rsidR="008825D1">
          <w:rPr>
            <w:noProof/>
            <w:webHidden/>
          </w:rPr>
          <w:fldChar w:fldCharType="end"/>
        </w:r>
      </w:hyperlink>
    </w:p>
    <w:p w14:paraId="3B29A07A"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24" w:history="1">
        <w:r w:rsidR="008825D1" w:rsidRPr="006533EB">
          <w:rPr>
            <w:rStyle w:val="Hyperlink"/>
            <w:noProof/>
          </w:rPr>
          <w:t>4.1.7</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 para o objetivo 7</w:t>
        </w:r>
        <w:r w:rsidR="008825D1">
          <w:rPr>
            <w:noProof/>
            <w:webHidden/>
          </w:rPr>
          <w:tab/>
        </w:r>
        <w:r w:rsidR="008825D1">
          <w:rPr>
            <w:noProof/>
            <w:webHidden/>
          </w:rPr>
          <w:fldChar w:fldCharType="begin"/>
        </w:r>
        <w:r w:rsidR="008825D1">
          <w:rPr>
            <w:noProof/>
            <w:webHidden/>
          </w:rPr>
          <w:instrText xml:space="preserve"> PAGEREF _Toc499709924 \h </w:instrText>
        </w:r>
        <w:r w:rsidR="008825D1">
          <w:rPr>
            <w:noProof/>
            <w:webHidden/>
          </w:rPr>
        </w:r>
        <w:r w:rsidR="008825D1">
          <w:rPr>
            <w:noProof/>
            <w:webHidden/>
          </w:rPr>
          <w:fldChar w:fldCharType="separate"/>
        </w:r>
        <w:r>
          <w:rPr>
            <w:noProof/>
            <w:webHidden/>
          </w:rPr>
          <w:t>31</w:t>
        </w:r>
        <w:r w:rsidR="008825D1">
          <w:rPr>
            <w:noProof/>
            <w:webHidden/>
          </w:rPr>
          <w:fldChar w:fldCharType="end"/>
        </w:r>
      </w:hyperlink>
    </w:p>
    <w:p w14:paraId="46FE386B" w14:textId="77777777" w:rsidR="008825D1" w:rsidRDefault="007D4E1E">
      <w:pPr>
        <w:pStyle w:val="Sumrio4"/>
        <w:rPr>
          <w:rFonts w:asciiTheme="minorHAnsi" w:eastAsiaTheme="minorEastAsia" w:hAnsiTheme="minorHAnsi" w:cstheme="minorBidi"/>
          <w:noProof/>
        </w:rPr>
      </w:pPr>
      <w:hyperlink w:anchor="_Toc499709925" w:history="1">
        <w:r w:rsidR="008825D1" w:rsidRPr="006533EB">
          <w:rPr>
            <w:rStyle w:val="Hyperlink"/>
            <w:noProof/>
          </w:rPr>
          <w:t>4.1.7.1</w:t>
        </w:r>
        <w:r w:rsidR="008825D1">
          <w:rPr>
            <w:rFonts w:asciiTheme="minorHAnsi" w:eastAsiaTheme="minorEastAsia" w:hAnsiTheme="minorHAnsi" w:cstheme="minorBidi"/>
            <w:noProof/>
          </w:rPr>
          <w:tab/>
        </w:r>
        <w:r w:rsidR="008825D1" w:rsidRPr="006533EB">
          <w:rPr>
            <w:rStyle w:val="Hyperlink"/>
            <w:noProof/>
          </w:rPr>
          <w:t>Número de disciplinas com conteúdo de saneamento básico por escola</w:t>
        </w:r>
        <w:r w:rsidR="008825D1">
          <w:rPr>
            <w:noProof/>
            <w:webHidden/>
          </w:rPr>
          <w:tab/>
        </w:r>
        <w:r w:rsidR="008825D1">
          <w:rPr>
            <w:noProof/>
            <w:webHidden/>
          </w:rPr>
          <w:fldChar w:fldCharType="begin"/>
        </w:r>
        <w:r w:rsidR="008825D1">
          <w:rPr>
            <w:noProof/>
            <w:webHidden/>
          </w:rPr>
          <w:instrText xml:space="preserve"> PAGEREF _Toc499709925 \h </w:instrText>
        </w:r>
        <w:r w:rsidR="008825D1">
          <w:rPr>
            <w:noProof/>
            <w:webHidden/>
          </w:rPr>
        </w:r>
        <w:r w:rsidR="008825D1">
          <w:rPr>
            <w:noProof/>
            <w:webHidden/>
          </w:rPr>
          <w:fldChar w:fldCharType="separate"/>
        </w:r>
        <w:r>
          <w:rPr>
            <w:noProof/>
            <w:webHidden/>
          </w:rPr>
          <w:t>32</w:t>
        </w:r>
        <w:r w:rsidR="008825D1">
          <w:rPr>
            <w:noProof/>
            <w:webHidden/>
          </w:rPr>
          <w:fldChar w:fldCharType="end"/>
        </w:r>
      </w:hyperlink>
    </w:p>
    <w:p w14:paraId="21C74162" w14:textId="77777777" w:rsidR="008825D1" w:rsidRDefault="007D4E1E">
      <w:pPr>
        <w:pStyle w:val="Sumrio4"/>
        <w:rPr>
          <w:rFonts w:asciiTheme="minorHAnsi" w:eastAsiaTheme="minorEastAsia" w:hAnsiTheme="minorHAnsi" w:cstheme="minorBidi"/>
          <w:noProof/>
        </w:rPr>
      </w:pPr>
      <w:hyperlink w:anchor="_Toc499709926" w:history="1">
        <w:r w:rsidR="008825D1" w:rsidRPr="006533EB">
          <w:rPr>
            <w:rStyle w:val="Hyperlink"/>
            <w:noProof/>
          </w:rPr>
          <w:t>4.1.7.2</w:t>
        </w:r>
        <w:r w:rsidR="008825D1">
          <w:rPr>
            <w:rFonts w:asciiTheme="minorHAnsi" w:eastAsiaTheme="minorEastAsia" w:hAnsiTheme="minorHAnsi" w:cstheme="minorBidi"/>
            <w:noProof/>
          </w:rPr>
          <w:tab/>
        </w:r>
        <w:r w:rsidR="008825D1" w:rsidRPr="006533EB">
          <w:rPr>
            <w:rStyle w:val="Hyperlink"/>
            <w:noProof/>
          </w:rPr>
          <w:t>Índice Municipal de Educação em Saneamento Básico</w:t>
        </w:r>
        <w:r w:rsidR="008825D1">
          <w:rPr>
            <w:noProof/>
            <w:webHidden/>
          </w:rPr>
          <w:tab/>
        </w:r>
        <w:r w:rsidR="008825D1">
          <w:rPr>
            <w:noProof/>
            <w:webHidden/>
          </w:rPr>
          <w:fldChar w:fldCharType="begin"/>
        </w:r>
        <w:r w:rsidR="008825D1">
          <w:rPr>
            <w:noProof/>
            <w:webHidden/>
          </w:rPr>
          <w:instrText xml:space="preserve"> PAGEREF _Toc499709926 \h </w:instrText>
        </w:r>
        <w:r w:rsidR="008825D1">
          <w:rPr>
            <w:noProof/>
            <w:webHidden/>
          </w:rPr>
        </w:r>
        <w:r w:rsidR="008825D1">
          <w:rPr>
            <w:noProof/>
            <w:webHidden/>
          </w:rPr>
          <w:fldChar w:fldCharType="separate"/>
        </w:r>
        <w:r>
          <w:rPr>
            <w:noProof/>
            <w:webHidden/>
          </w:rPr>
          <w:t>32</w:t>
        </w:r>
        <w:r w:rsidR="008825D1">
          <w:rPr>
            <w:noProof/>
            <w:webHidden/>
          </w:rPr>
          <w:fldChar w:fldCharType="end"/>
        </w:r>
      </w:hyperlink>
    </w:p>
    <w:p w14:paraId="7423FE47" w14:textId="77777777" w:rsidR="008825D1" w:rsidRDefault="007D4E1E">
      <w:pPr>
        <w:pStyle w:val="Sumrio2"/>
        <w:rPr>
          <w:rFonts w:asciiTheme="minorHAnsi" w:eastAsiaTheme="minorEastAsia" w:hAnsiTheme="minorHAnsi" w:cstheme="minorBidi"/>
          <w:b w:val="0"/>
          <w:noProof/>
          <w:sz w:val="22"/>
          <w:lang w:eastAsia="pt-BR"/>
        </w:rPr>
      </w:pPr>
      <w:hyperlink w:anchor="_Toc499709927" w:history="1">
        <w:r w:rsidR="008825D1" w:rsidRPr="006533EB">
          <w:rPr>
            <w:rStyle w:val="Hyperlink"/>
            <w:noProof/>
          </w:rPr>
          <w:t>4.2</w:t>
        </w:r>
        <w:r w:rsidR="008825D1">
          <w:rPr>
            <w:rFonts w:asciiTheme="minorHAnsi" w:eastAsiaTheme="minorEastAsia" w:hAnsiTheme="minorHAnsi" w:cstheme="minorBidi"/>
            <w:b w:val="0"/>
            <w:noProof/>
            <w:sz w:val="22"/>
            <w:lang w:eastAsia="pt-BR"/>
          </w:rPr>
          <w:tab/>
        </w:r>
        <w:r w:rsidR="008825D1" w:rsidRPr="006533EB">
          <w:rPr>
            <w:rStyle w:val="Hyperlink"/>
            <w:noProof/>
          </w:rPr>
          <w:t>Sistema de Abastecimento de Água</w:t>
        </w:r>
        <w:r w:rsidR="008825D1">
          <w:rPr>
            <w:noProof/>
            <w:webHidden/>
          </w:rPr>
          <w:tab/>
        </w:r>
        <w:r w:rsidR="008825D1">
          <w:rPr>
            <w:noProof/>
            <w:webHidden/>
          </w:rPr>
          <w:fldChar w:fldCharType="begin"/>
        </w:r>
        <w:r w:rsidR="008825D1">
          <w:rPr>
            <w:noProof/>
            <w:webHidden/>
          </w:rPr>
          <w:instrText xml:space="preserve"> PAGEREF _Toc499709927 \h </w:instrText>
        </w:r>
        <w:r w:rsidR="008825D1">
          <w:rPr>
            <w:noProof/>
            <w:webHidden/>
          </w:rPr>
        </w:r>
        <w:r w:rsidR="008825D1">
          <w:rPr>
            <w:noProof/>
            <w:webHidden/>
          </w:rPr>
          <w:fldChar w:fldCharType="separate"/>
        </w:r>
        <w:r>
          <w:rPr>
            <w:noProof/>
            <w:webHidden/>
          </w:rPr>
          <w:t>33</w:t>
        </w:r>
        <w:r w:rsidR="008825D1">
          <w:rPr>
            <w:noProof/>
            <w:webHidden/>
          </w:rPr>
          <w:fldChar w:fldCharType="end"/>
        </w:r>
      </w:hyperlink>
    </w:p>
    <w:p w14:paraId="23DED40B"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28" w:history="1">
        <w:r w:rsidR="008825D1" w:rsidRPr="006533EB">
          <w:rPr>
            <w:rStyle w:val="Hyperlink"/>
            <w:noProof/>
          </w:rPr>
          <w:t>4.2.1</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1</w:t>
        </w:r>
        <w:r w:rsidR="008825D1">
          <w:rPr>
            <w:noProof/>
            <w:webHidden/>
          </w:rPr>
          <w:tab/>
        </w:r>
        <w:r w:rsidR="008825D1">
          <w:rPr>
            <w:noProof/>
            <w:webHidden/>
          </w:rPr>
          <w:fldChar w:fldCharType="begin"/>
        </w:r>
        <w:r w:rsidR="008825D1">
          <w:rPr>
            <w:noProof/>
            <w:webHidden/>
          </w:rPr>
          <w:instrText xml:space="preserve"> PAGEREF _Toc499709928 \h </w:instrText>
        </w:r>
        <w:r w:rsidR="008825D1">
          <w:rPr>
            <w:noProof/>
            <w:webHidden/>
          </w:rPr>
        </w:r>
        <w:r w:rsidR="008825D1">
          <w:rPr>
            <w:noProof/>
            <w:webHidden/>
          </w:rPr>
          <w:fldChar w:fldCharType="separate"/>
        </w:r>
        <w:r>
          <w:rPr>
            <w:noProof/>
            <w:webHidden/>
          </w:rPr>
          <w:t>34</w:t>
        </w:r>
        <w:r w:rsidR="008825D1">
          <w:rPr>
            <w:noProof/>
            <w:webHidden/>
          </w:rPr>
          <w:fldChar w:fldCharType="end"/>
        </w:r>
      </w:hyperlink>
    </w:p>
    <w:p w14:paraId="36797334" w14:textId="77777777" w:rsidR="008825D1" w:rsidRDefault="007D4E1E">
      <w:pPr>
        <w:pStyle w:val="Sumrio4"/>
        <w:rPr>
          <w:rFonts w:asciiTheme="minorHAnsi" w:eastAsiaTheme="minorEastAsia" w:hAnsiTheme="minorHAnsi" w:cstheme="minorBidi"/>
          <w:noProof/>
        </w:rPr>
      </w:pPr>
      <w:hyperlink w:anchor="_Toc499709929" w:history="1">
        <w:r w:rsidR="008825D1" w:rsidRPr="006533EB">
          <w:rPr>
            <w:rStyle w:val="Hyperlink"/>
            <w:noProof/>
          </w:rPr>
          <w:t>4.2.1.1</w:t>
        </w:r>
        <w:r w:rsidR="008825D1">
          <w:rPr>
            <w:rFonts w:asciiTheme="minorHAnsi" w:eastAsiaTheme="minorEastAsia" w:hAnsiTheme="minorHAnsi" w:cstheme="minorBidi"/>
            <w:noProof/>
          </w:rPr>
          <w:tab/>
        </w:r>
        <w:r w:rsidR="008825D1" w:rsidRPr="006533EB">
          <w:rPr>
            <w:rStyle w:val="Hyperlink"/>
            <w:noProof/>
          </w:rPr>
          <w:t>Índice de atendimento total de água</w:t>
        </w:r>
        <w:r w:rsidR="008825D1">
          <w:rPr>
            <w:noProof/>
            <w:webHidden/>
          </w:rPr>
          <w:tab/>
        </w:r>
        <w:r w:rsidR="008825D1">
          <w:rPr>
            <w:noProof/>
            <w:webHidden/>
          </w:rPr>
          <w:fldChar w:fldCharType="begin"/>
        </w:r>
        <w:r w:rsidR="008825D1">
          <w:rPr>
            <w:noProof/>
            <w:webHidden/>
          </w:rPr>
          <w:instrText xml:space="preserve"> PAGEREF _Toc499709929 \h </w:instrText>
        </w:r>
        <w:r w:rsidR="008825D1">
          <w:rPr>
            <w:noProof/>
            <w:webHidden/>
          </w:rPr>
        </w:r>
        <w:r w:rsidR="008825D1">
          <w:rPr>
            <w:noProof/>
            <w:webHidden/>
          </w:rPr>
          <w:fldChar w:fldCharType="separate"/>
        </w:r>
        <w:r>
          <w:rPr>
            <w:noProof/>
            <w:webHidden/>
          </w:rPr>
          <w:t>34</w:t>
        </w:r>
        <w:r w:rsidR="008825D1">
          <w:rPr>
            <w:noProof/>
            <w:webHidden/>
          </w:rPr>
          <w:fldChar w:fldCharType="end"/>
        </w:r>
      </w:hyperlink>
    </w:p>
    <w:p w14:paraId="6C45571F" w14:textId="77777777" w:rsidR="008825D1" w:rsidRDefault="007D4E1E">
      <w:pPr>
        <w:pStyle w:val="Sumrio4"/>
        <w:rPr>
          <w:rFonts w:asciiTheme="minorHAnsi" w:eastAsiaTheme="minorEastAsia" w:hAnsiTheme="minorHAnsi" w:cstheme="minorBidi"/>
          <w:noProof/>
        </w:rPr>
      </w:pPr>
      <w:hyperlink w:anchor="_Toc499709930" w:history="1">
        <w:r w:rsidR="008825D1" w:rsidRPr="006533EB">
          <w:rPr>
            <w:rStyle w:val="Hyperlink"/>
            <w:noProof/>
          </w:rPr>
          <w:t>4.2.1.2</w:t>
        </w:r>
        <w:r w:rsidR="008825D1">
          <w:rPr>
            <w:rFonts w:asciiTheme="minorHAnsi" w:eastAsiaTheme="minorEastAsia" w:hAnsiTheme="minorHAnsi" w:cstheme="minorBidi"/>
            <w:noProof/>
          </w:rPr>
          <w:tab/>
        </w:r>
        <w:r w:rsidR="008825D1" w:rsidRPr="006533EB">
          <w:rPr>
            <w:rStyle w:val="Hyperlink"/>
            <w:noProof/>
          </w:rPr>
          <w:t>Índice de atendimento urbano de água</w:t>
        </w:r>
        <w:r w:rsidR="008825D1">
          <w:rPr>
            <w:noProof/>
            <w:webHidden/>
          </w:rPr>
          <w:tab/>
        </w:r>
        <w:r w:rsidR="008825D1">
          <w:rPr>
            <w:noProof/>
            <w:webHidden/>
          </w:rPr>
          <w:fldChar w:fldCharType="begin"/>
        </w:r>
        <w:r w:rsidR="008825D1">
          <w:rPr>
            <w:noProof/>
            <w:webHidden/>
          </w:rPr>
          <w:instrText xml:space="preserve"> PAGEREF _Toc499709930 \h </w:instrText>
        </w:r>
        <w:r w:rsidR="008825D1">
          <w:rPr>
            <w:noProof/>
            <w:webHidden/>
          </w:rPr>
        </w:r>
        <w:r w:rsidR="008825D1">
          <w:rPr>
            <w:noProof/>
            <w:webHidden/>
          </w:rPr>
          <w:fldChar w:fldCharType="separate"/>
        </w:r>
        <w:r>
          <w:rPr>
            <w:noProof/>
            <w:webHidden/>
          </w:rPr>
          <w:t>35</w:t>
        </w:r>
        <w:r w:rsidR="008825D1">
          <w:rPr>
            <w:noProof/>
            <w:webHidden/>
          </w:rPr>
          <w:fldChar w:fldCharType="end"/>
        </w:r>
      </w:hyperlink>
    </w:p>
    <w:p w14:paraId="3B2C3A2C" w14:textId="77777777" w:rsidR="008825D1" w:rsidRDefault="007D4E1E">
      <w:pPr>
        <w:pStyle w:val="Sumrio4"/>
        <w:rPr>
          <w:rFonts w:asciiTheme="minorHAnsi" w:eastAsiaTheme="minorEastAsia" w:hAnsiTheme="minorHAnsi" w:cstheme="minorBidi"/>
          <w:noProof/>
        </w:rPr>
      </w:pPr>
      <w:hyperlink w:anchor="_Toc499709931" w:history="1">
        <w:r w:rsidR="008825D1" w:rsidRPr="006533EB">
          <w:rPr>
            <w:rStyle w:val="Hyperlink"/>
            <w:noProof/>
          </w:rPr>
          <w:t>4.2.1.3</w:t>
        </w:r>
        <w:r w:rsidR="008825D1">
          <w:rPr>
            <w:rFonts w:asciiTheme="minorHAnsi" w:eastAsiaTheme="minorEastAsia" w:hAnsiTheme="minorHAnsi" w:cstheme="minorBidi"/>
            <w:noProof/>
          </w:rPr>
          <w:tab/>
        </w:r>
        <w:r w:rsidR="008825D1" w:rsidRPr="006533EB">
          <w:rPr>
            <w:rStyle w:val="Hyperlink"/>
            <w:noProof/>
          </w:rPr>
          <w:t>Índice de abastecimento rural de água</w:t>
        </w:r>
        <w:r w:rsidR="008825D1">
          <w:rPr>
            <w:noProof/>
            <w:webHidden/>
          </w:rPr>
          <w:tab/>
        </w:r>
        <w:r w:rsidR="008825D1">
          <w:rPr>
            <w:noProof/>
            <w:webHidden/>
          </w:rPr>
          <w:fldChar w:fldCharType="begin"/>
        </w:r>
        <w:r w:rsidR="008825D1">
          <w:rPr>
            <w:noProof/>
            <w:webHidden/>
          </w:rPr>
          <w:instrText xml:space="preserve"> PAGEREF _Toc499709931 \h </w:instrText>
        </w:r>
        <w:r w:rsidR="008825D1">
          <w:rPr>
            <w:noProof/>
            <w:webHidden/>
          </w:rPr>
        </w:r>
        <w:r w:rsidR="008825D1">
          <w:rPr>
            <w:noProof/>
            <w:webHidden/>
          </w:rPr>
          <w:fldChar w:fldCharType="separate"/>
        </w:r>
        <w:r>
          <w:rPr>
            <w:noProof/>
            <w:webHidden/>
          </w:rPr>
          <w:t>35</w:t>
        </w:r>
        <w:r w:rsidR="008825D1">
          <w:rPr>
            <w:noProof/>
            <w:webHidden/>
          </w:rPr>
          <w:fldChar w:fldCharType="end"/>
        </w:r>
      </w:hyperlink>
    </w:p>
    <w:p w14:paraId="2AC071D8" w14:textId="77777777" w:rsidR="008825D1" w:rsidRDefault="007D4E1E">
      <w:pPr>
        <w:pStyle w:val="Sumrio4"/>
        <w:rPr>
          <w:rFonts w:asciiTheme="minorHAnsi" w:eastAsiaTheme="minorEastAsia" w:hAnsiTheme="minorHAnsi" w:cstheme="minorBidi"/>
          <w:noProof/>
        </w:rPr>
      </w:pPr>
      <w:hyperlink w:anchor="_Toc499709932" w:history="1">
        <w:r w:rsidR="008825D1" w:rsidRPr="006533EB">
          <w:rPr>
            <w:rStyle w:val="Hyperlink"/>
            <w:noProof/>
          </w:rPr>
          <w:t>4.2.1.4</w:t>
        </w:r>
        <w:r w:rsidR="008825D1">
          <w:rPr>
            <w:rFonts w:asciiTheme="minorHAnsi" w:eastAsiaTheme="minorEastAsia" w:hAnsiTheme="minorHAnsi" w:cstheme="minorBidi"/>
            <w:noProof/>
          </w:rPr>
          <w:tab/>
        </w:r>
        <w:r w:rsidR="008825D1" w:rsidRPr="006533EB">
          <w:rPr>
            <w:rStyle w:val="Hyperlink"/>
            <w:noProof/>
          </w:rPr>
          <w:t>Índice de monitoramento de poços particulares</w:t>
        </w:r>
        <w:r w:rsidR="008825D1">
          <w:rPr>
            <w:noProof/>
            <w:webHidden/>
          </w:rPr>
          <w:tab/>
        </w:r>
        <w:r w:rsidR="008825D1">
          <w:rPr>
            <w:noProof/>
            <w:webHidden/>
          </w:rPr>
          <w:fldChar w:fldCharType="begin"/>
        </w:r>
        <w:r w:rsidR="008825D1">
          <w:rPr>
            <w:noProof/>
            <w:webHidden/>
          </w:rPr>
          <w:instrText xml:space="preserve"> PAGEREF _Toc499709932 \h </w:instrText>
        </w:r>
        <w:r w:rsidR="008825D1">
          <w:rPr>
            <w:noProof/>
            <w:webHidden/>
          </w:rPr>
        </w:r>
        <w:r w:rsidR="008825D1">
          <w:rPr>
            <w:noProof/>
            <w:webHidden/>
          </w:rPr>
          <w:fldChar w:fldCharType="separate"/>
        </w:r>
        <w:r>
          <w:rPr>
            <w:noProof/>
            <w:webHidden/>
          </w:rPr>
          <w:t>36</w:t>
        </w:r>
        <w:r w:rsidR="008825D1">
          <w:rPr>
            <w:noProof/>
            <w:webHidden/>
          </w:rPr>
          <w:fldChar w:fldCharType="end"/>
        </w:r>
      </w:hyperlink>
    </w:p>
    <w:p w14:paraId="33DC265D" w14:textId="77777777" w:rsidR="008825D1" w:rsidRDefault="007D4E1E">
      <w:pPr>
        <w:pStyle w:val="Sumrio4"/>
        <w:rPr>
          <w:rFonts w:asciiTheme="minorHAnsi" w:eastAsiaTheme="minorEastAsia" w:hAnsiTheme="minorHAnsi" w:cstheme="minorBidi"/>
          <w:noProof/>
        </w:rPr>
      </w:pPr>
      <w:hyperlink w:anchor="_Toc499709933" w:history="1">
        <w:r w:rsidR="008825D1" w:rsidRPr="006533EB">
          <w:rPr>
            <w:rStyle w:val="Hyperlink"/>
            <w:noProof/>
          </w:rPr>
          <w:t>4.2.1.5</w:t>
        </w:r>
        <w:r w:rsidR="008825D1">
          <w:rPr>
            <w:rFonts w:asciiTheme="minorHAnsi" w:eastAsiaTheme="minorEastAsia" w:hAnsiTheme="minorHAnsi" w:cstheme="minorBidi"/>
            <w:noProof/>
          </w:rPr>
          <w:tab/>
        </w:r>
        <w:r w:rsidR="008825D1" w:rsidRPr="006533EB">
          <w:rPr>
            <w:rStyle w:val="Hyperlink"/>
            <w:noProof/>
          </w:rPr>
          <w:t>Economias atingidas por paralisações</w:t>
        </w:r>
        <w:r w:rsidR="008825D1">
          <w:rPr>
            <w:noProof/>
            <w:webHidden/>
          </w:rPr>
          <w:tab/>
        </w:r>
        <w:r w:rsidR="008825D1">
          <w:rPr>
            <w:noProof/>
            <w:webHidden/>
          </w:rPr>
          <w:fldChar w:fldCharType="begin"/>
        </w:r>
        <w:r w:rsidR="008825D1">
          <w:rPr>
            <w:noProof/>
            <w:webHidden/>
          </w:rPr>
          <w:instrText xml:space="preserve"> PAGEREF _Toc499709933 \h </w:instrText>
        </w:r>
        <w:r w:rsidR="008825D1">
          <w:rPr>
            <w:noProof/>
            <w:webHidden/>
          </w:rPr>
        </w:r>
        <w:r w:rsidR="008825D1">
          <w:rPr>
            <w:noProof/>
            <w:webHidden/>
          </w:rPr>
          <w:fldChar w:fldCharType="separate"/>
        </w:r>
        <w:r>
          <w:rPr>
            <w:noProof/>
            <w:webHidden/>
          </w:rPr>
          <w:t>36</w:t>
        </w:r>
        <w:r w:rsidR="008825D1">
          <w:rPr>
            <w:noProof/>
            <w:webHidden/>
          </w:rPr>
          <w:fldChar w:fldCharType="end"/>
        </w:r>
      </w:hyperlink>
    </w:p>
    <w:p w14:paraId="1FB88EC9" w14:textId="77777777" w:rsidR="008825D1" w:rsidRDefault="007D4E1E">
      <w:pPr>
        <w:pStyle w:val="Sumrio4"/>
        <w:rPr>
          <w:rFonts w:asciiTheme="minorHAnsi" w:eastAsiaTheme="minorEastAsia" w:hAnsiTheme="minorHAnsi" w:cstheme="minorBidi"/>
          <w:noProof/>
        </w:rPr>
      </w:pPr>
      <w:hyperlink w:anchor="_Toc499709934" w:history="1">
        <w:r w:rsidR="008825D1" w:rsidRPr="006533EB">
          <w:rPr>
            <w:rStyle w:val="Hyperlink"/>
            <w:noProof/>
          </w:rPr>
          <w:t>4.2.1.6</w:t>
        </w:r>
        <w:r w:rsidR="008825D1">
          <w:rPr>
            <w:rFonts w:asciiTheme="minorHAnsi" w:eastAsiaTheme="minorEastAsia" w:hAnsiTheme="minorHAnsi" w:cstheme="minorBidi"/>
            <w:noProof/>
          </w:rPr>
          <w:tab/>
        </w:r>
        <w:r w:rsidR="008825D1" w:rsidRPr="006533EB">
          <w:rPr>
            <w:rStyle w:val="Hyperlink"/>
            <w:noProof/>
          </w:rPr>
          <w:t>Duração média das paralisações</w:t>
        </w:r>
        <w:r w:rsidR="008825D1">
          <w:rPr>
            <w:noProof/>
            <w:webHidden/>
          </w:rPr>
          <w:tab/>
        </w:r>
        <w:r w:rsidR="008825D1">
          <w:rPr>
            <w:noProof/>
            <w:webHidden/>
          </w:rPr>
          <w:fldChar w:fldCharType="begin"/>
        </w:r>
        <w:r w:rsidR="008825D1">
          <w:rPr>
            <w:noProof/>
            <w:webHidden/>
          </w:rPr>
          <w:instrText xml:space="preserve"> PAGEREF _Toc499709934 \h </w:instrText>
        </w:r>
        <w:r w:rsidR="008825D1">
          <w:rPr>
            <w:noProof/>
            <w:webHidden/>
          </w:rPr>
        </w:r>
        <w:r w:rsidR="008825D1">
          <w:rPr>
            <w:noProof/>
            <w:webHidden/>
          </w:rPr>
          <w:fldChar w:fldCharType="separate"/>
        </w:r>
        <w:r>
          <w:rPr>
            <w:noProof/>
            <w:webHidden/>
          </w:rPr>
          <w:t>37</w:t>
        </w:r>
        <w:r w:rsidR="008825D1">
          <w:rPr>
            <w:noProof/>
            <w:webHidden/>
          </w:rPr>
          <w:fldChar w:fldCharType="end"/>
        </w:r>
      </w:hyperlink>
    </w:p>
    <w:p w14:paraId="064A7610" w14:textId="77777777" w:rsidR="008825D1" w:rsidRDefault="007D4E1E">
      <w:pPr>
        <w:pStyle w:val="Sumrio4"/>
        <w:rPr>
          <w:rFonts w:asciiTheme="minorHAnsi" w:eastAsiaTheme="minorEastAsia" w:hAnsiTheme="minorHAnsi" w:cstheme="minorBidi"/>
          <w:noProof/>
        </w:rPr>
      </w:pPr>
      <w:hyperlink w:anchor="_Toc499709935" w:history="1">
        <w:r w:rsidR="008825D1" w:rsidRPr="006533EB">
          <w:rPr>
            <w:rStyle w:val="Hyperlink"/>
            <w:noProof/>
          </w:rPr>
          <w:t>4.2.1.7</w:t>
        </w:r>
        <w:r w:rsidR="008825D1">
          <w:rPr>
            <w:rFonts w:asciiTheme="minorHAnsi" w:eastAsiaTheme="minorEastAsia" w:hAnsiTheme="minorHAnsi" w:cstheme="minorBidi"/>
            <w:noProof/>
          </w:rPr>
          <w:tab/>
        </w:r>
        <w:r w:rsidR="008825D1" w:rsidRPr="006533EB">
          <w:rPr>
            <w:rStyle w:val="Hyperlink"/>
            <w:noProof/>
          </w:rPr>
          <w:t>Incidência das análises de cloro residual fora do padrão</w:t>
        </w:r>
        <w:r w:rsidR="008825D1">
          <w:rPr>
            <w:noProof/>
            <w:webHidden/>
          </w:rPr>
          <w:tab/>
        </w:r>
        <w:r w:rsidR="008825D1">
          <w:rPr>
            <w:noProof/>
            <w:webHidden/>
          </w:rPr>
          <w:fldChar w:fldCharType="begin"/>
        </w:r>
        <w:r w:rsidR="008825D1">
          <w:rPr>
            <w:noProof/>
            <w:webHidden/>
          </w:rPr>
          <w:instrText xml:space="preserve"> PAGEREF _Toc499709935 \h </w:instrText>
        </w:r>
        <w:r w:rsidR="008825D1">
          <w:rPr>
            <w:noProof/>
            <w:webHidden/>
          </w:rPr>
        </w:r>
        <w:r w:rsidR="008825D1">
          <w:rPr>
            <w:noProof/>
            <w:webHidden/>
          </w:rPr>
          <w:fldChar w:fldCharType="separate"/>
        </w:r>
        <w:r>
          <w:rPr>
            <w:noProof/>
            <w:webHidden/>
          </w:rPr>
          <w:t>37</w:t>
        </w:r>
        <w:r w:rsidR="008825D1">
          <w:rPr>
            <w:noProof/>
            <w:webHidden/>
          </w:rPr>
          <w:fldChar w:fldCharType="end"/>
        </w:r>
      </w:hyperlink>
    </w:p>
    <w:p w14:paraId="719FEA66" w14:textId="77777777" w:rsidR="008825D1" w:rsidRDefault="007D4E1E">
      <w:pPr>
        <w:pStyle w:val="Sumrio4"/>
        <w:rPr>
          <w:rFonts w:asciiTheme="minorHAnsi" w:eastAsiaTheme="minorEastAsia" w:hAnsiTheme="minorHAnsi" w:cstheme="minorBidi"/>
          <w:noProof/>
        </w:rPr>
      </w:pPr>
      <w:hyperlink w:anchor="_Toc499709936" w:history="1">
        <w:r w:rsidR="008825D1" w:rsidRPr="006533EB">
          <w:rPr>
            <w:rStyle w:val="Hyperlink"/>
            <w:noProof/>
          </w:rPr>
          <w:t>4.2.1.8</w:t>
        </w:r>
        <w:r w:rsidR="008825D1">
          <w:rPr>
            <w:rFonts w:asciiTheme="minorHAnsi" w:eastAsiaTheme="minorEastAsia" w:hAnsiTheme="minorHAnsi" w:cstheme="minorBidi"/>
            <w:noProof/>
          </w:rPr>
          <w:tab/>
        </w:r>
        <w:r w:rsidR="008825D1" w:rsidRPr="006533EB">
          <w:rPr>
            <w:rStyle w:val="Hyperlink"/>
            <w:noProof/>
          </w:rPr>
          <w:t>Incidência das análises de turbidez fora do padrão</w:t>
        </w:r>
        <w:r w:rsidR="008825D1">
          <w:rPr>
            <w:noProof/>
            <w:webHidden/>
          </w:rPr>
          <w:tab/>
        </w:r>
        <w:r w:rsidR="008825D1">
          <w:rPr>
            <w:noProof/>
            <w:webHidden/>
          </w:rPr>
          <w:fldChar w:fldCharType="begin"/>
        </w:r>
        <w:r w:rsidR="008825D1">
          <w:rPr>
            <w:noProof/>
            <w:webHidden/>
          </w:rPr>
          <w:instrText xml:space="preserve"> PAGEREF _Toc499709936 \h </w:instrText>
        </w:r>
        <w:r w:rsidR="008825D1">
          <w:rPr>
            <w:noProof/>
            <w:webHidden/>
          </w:rPr>
        </w:r>
        <w:r w:rsidR="008825D1">
          <w:rPr>
            <w:noProof/>
            <w:webHidden/>
          </w:rPr>
          <w:fldChar w:fldCharType="separate"/>
        </w:r>
        <w:r>
          <w:rPr>
            <w:noProof/>
            <w:webHidden/>
          </w:rPr>
          <w:t>38</w:t>
        </w:r>
        <w:r w:rsidR="008825D1">
          <w:rPr>
            <w:noProof/>
            <w:webHidden/>
          </w:rPr>
          <w:fldChar w:fldCharType="end"/>
        </w:r>
      </w:hyperlink>
    </w:p>
    <w:p w14:paraId="1EF039CD" w14:textId="77777777" w:rsidR="008825D1" w:rsidRDefault="007D4E1E">
      <w:pPr>
        <w:pStyle w:val="Sumrio4"/>
        <w:rPr>
          <w:rFonts w:asciiTheme="minorHAnsi" w:eastAsiaTheme="minorEastAsia" w:hAnsiTheme="minorHAnsi" w:cstheme="minorBidi"/>
          <w:noProof/>
        </w:rPr>
      </w:pPr>
      <w:hyperlink w:anchor="_Toc499709937" w:history="1">
        <w:r w:rsidR="008825D1" w:rsidRPr="006533EB">
          <w:rPr>
            <w:rStyle w:val="Hyperlink"/>
            <w:noProof/>
          </w:rPr>
          <w:t>4.2.1.9</w:t>
        </w:r>
        <w:r w:rsidR="008825D1">
          <w:rPr>
            <w:rFonts w:asciiTheme="minorHAnsi" w:eastAsiaTheme="minorEastAsia" w:hAnsiTheme="minorHAnsi" w:cstheme="minorBidi"/>
            <w:noProof/>
          </w:rPr>
          <w:tab/>
        </w:r>
        <w:r w:rsidR="008825D1" w:rsidRPr="006533EB">
          <w:rPr>
            <w:rStyle w:val="Hyperlink"/>
            <w:noProof/>
          </w:rPr>
          <w:t>Índice de conformidade da quantidade de amostras - cloro residual</w:t>
        </w:r>
        <w:r w:rsidR="008825D1">
          <w:rPr>
            <w:noProof/>
            <w:webHidden/>
          </w:rPr>
          <w:tab/>
        </w:r>
        <w:r w:rsidR="008825D1">
          <w:rPr>
            <w:noProof/>
            <w:webHidden/>
          </w:rPr>
          <w:fldChar w:fldCharType="begin"/>
        </w:r>
        <w:r w:rsidR="008825D1">
          <w:rPr>
            <w:noProof/>
            <w:webHidden/>
          </w:rPr>
          <w:instrText xml:space="preserve"> PAGEREF _Toc499709937 \h </w:instrText>
        </w:r>
        <w:r w:rsidR="008825D1">
          <w:rPr>
            <w:noProof/>
            <w:webHidden/>
          </w:rPr>
        </w:r>
        <w:r w:rsidR="008825D1">
          <w:rPr>
            <w:noProof/>
            <w:webHidden/>
          </w:rPr>
          <w:fldChar w:fldCharType="separate"/>
        </w:r>
        <w:r>
          <w:rPr>
            <w:noProof/>
            <w:webHidden/>
          </w:rPr>
          <w:t>38</w:t>
        </w:r>
        <w:r w:rsidR="008825D1">
          <w:rPr>
            <w:noProof/>
            <w:webHidden/>
          </w:rPr>
          <w:fldChar w:fldCharType="end"/>
        </w:r>
      </w:hyperlink>
    </w:p>
    <w:p w14:paraId="00E632C9" w14:textId="77777777" w:rsidR="008825D1" w:rsidRDefault="007D4E1E">
      <w:pPr>
        <w:pStyle w:val="Sumrio4"/>
        <w:rPr>
          <w:rFonts w:asciiTheme="minorHAnsi" w:eastAsiaTheme="minorEastAsia" w:hAnsiTheme="minorHAnsi" w:cstheme="minorBidi"/>
          <w:noProof/>
        </w:rPr>
      </w:pPr>
      <w:hyperlink w:anchor="_Toc499709938" w:history="1">
        <w:r w:rsidR="008825D1" w:rsidRPr="006533EB">
          <w:rPr>
            <w:rStyle w:val="Hyperlink"/>
            <w:noProof/>
          </w:rPr>
          <w:t>4.2.1.10</w:t>
        </w:r>
        <w:r w:rsidR="008825D1">
          <w:rPr>
            <w:rFonts w:asciiTheme="minorHAnsi" w:eastAsiaTheme="minorEastAsia" w:hAnsiTheme="minorHAnsi" w:cstheme="minorBidi"/>
            <w:noProof/>
          </w:rPr>
          <w:tab/>
        </w:r>
        <w:r w:rsidR="008825D1" w:rsidRPr="006533EB">
          <w:rPr>
            <w:rStyle w:val="Hyperlink"/>
            <w:noProof/>
          </w:rPr>
          <w:t>Índice de conformidade da quantidade de amostras - turbidez</w:t>
        </w:r>
        <w:r w:rsidR="008825D1">
          <w:rPr>
            <w:noProof/>
            <w:webHidden/>
          </w:rPr>
          <w:tab/>
        </w:r>
        <w:r w:rsidR="008825D1">
          <w:rPr>
            <w:noProof/>
            <w:webHidden/>
          </w:rPr>
          <w:fldChar w:fldCharType="begin"/>
        </w:r>
        <w:r w:rsidR="008825D1">
          <w:rPr>
            <w:noProof/>
            <w:webHidden/>
          </w:rPr>
          <w:instrText xml:space="preserve"> PAGEREF _Toc499709938 \h </w:instrText>
        </w:r>
        <w:r w:rsidR="008825D1">
          <w:rPr>
            <w:noProof/>
            <w:webHidden/>
          </w:rPr>
        </w:r>
        <w:r w:rsidR="008825D1">
          <w:rPr>
            <w:noProof/>
            <w:webHidden/>
          </w:rPr>
          <w:fldChar w:fldCharType="separate"/>
        </w:r>
        <w:r>
          <w:rPr>
            <w:noProof/>
            <w:webHidden/>
          </w:rPr>
          <w:t>39</w:t>
        </w:r>
        <w:r w:rsidR="008825D1">
          <w:rPr>
            <w:noProof/>
            <w:webHidden/>
          </w:rPr>
          <w:fldChar w:fldCharType="end"/>
        </w:r>
      </w:hyperlink>
    </w:p>
    <w:p w14:paraId="1A36FD2C"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39" w:history="1">
        <w:r w:rsidR="008825D1" w:rsidRPr="006533EB">
          <w:rPr>
            <w:rStyle w:val="Hyperlink"/>
            <w:noProof/>
          </w:rPr>
          <w:t>4.2.2</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2</w:t>
        </w:r>
        <w:r w:rsidR="008825D1">
          <w:rPr>
            <w:noProof/>
            <w:webHidden/>
          </w:rPr>
          <w:tab/>
        </w:r>
        <w:r w:rsidR="008825D1">
          <w:rPr>
            <w:noProof/>
            <w:webHidden/>
          </w:rPr>
          <w:fldChar w:fldCharType="begin"/>
        </w:r>
        <w:r w:rsidR="008825D1">
          <w:rPr>
            <w:noProof/>
            <w:webHidden/>
          </w:rPr>
          <w:instrText xml:space="preserve"> PAGEREF _Toc499709939 \h </w:instrText>
        </w:r>
        <w:r w:rsidR="008825D1">
          <w:rPr>
            <w:noProof/>
            <w:webHidden/>
          </w:rPr>
        </w:r>
        <w:r w:rsidR="008825D1">
          <w:rPr>
            <w:noProof/>
            <w:webHidden/>
          </w:rPr>
          <w:fldChar w:fldCharType="separate"/>
        </w:r>
        <w:r>
          <w:rPr>
            <w:noProof/>
            <w:webHidden/>
          </w:rPr>
          <w:t>39</w:t>
        </w:r>
        <w:r w:rsidR="008825D1">
          <w:rPr>
            <w:noProof/>
            <w:webHidden/>
          </w:rPr>
          <w:fldChar w:fldCharType="end"/>
        </w:r>
      </w:hyperlink>
    </w:p>
    <w:p w14:paraId="4A9B44A5" w14:textId="77777777" w:rsidR="008825D1" w:rsidRDefault="007D4E1E">
      <w:pPr>
        <w:pStyle w:val="Sumrio4"/>
        <w:rPr>
          <w:rFonts w:asciiTheme="minorHAnsi" w:eastAsiaTheme="minorEastAsia" w:hAnsiTheme="minorHAnsi" w:cstheme="minorBidi"/>
          <w:noProof/>
        </w:rPr>
      </w:pPr>
      <w:hyperlink w:anchor="_Toc499709940" w:history="1">
        <w:r w:rsidR="008825D1" w:rsidRPr="006533EB">
          <w:rPr>
            <w:rStyle w:val="Hyperlink"/>
            <w:noProof/>
          </w:rPr>
          <w:t>4.2.2.1</w:t>
        </w:r>
        <w:r w:rsidR="008825D1">
          <w:rPr>
            <w:rFonts w:asciiTheme="minorHAnsi" w:eastAsiaTheme="minorEastAsia" w:hAnsiTheme="minorHAnsi" w:cstheme="minorBidi"/>
            <w:noProof/>
          </w:rPr>
          <w:tab/>
        </w:r>
        <w:r w:rsidR="008825D1" w:rsidRPr="006533EB">
          <w:rPr>
            <w:rStyle w:val="Hyperlink"/>
            <w:noProof/>
          </w:rPr>
          <w:t>Índice de perdas na distribuição</w:t>
        </w:r>
        <w:r w:rsidR="008825D1">
          <w:rPr>
            <w:noProof/>
            <w:webHidden/>
          </w:rPr>
          <w:tab/>
        </w:r>
        <w:r w:rsidR="008825D1">
          <w:rPr>
            <w:noProof/>
            <w:webHidden/>
          </w:rPr>
          <w:fldChar w:fldCharType="begin"/>
        </w:r>
        <w:r w:rsidR="008825D1">
          <w:rPr>
            <w:noProof/>
            <w:webHidden/>
          </w:rPr>
          <w:instrText xml:space="preserve"> PAGEREF _Toc499709940 \h </w:instrText>
        </w:r>
        <w:r w:rsidR="008825D1">
          <w:rPr>
            <w:noProof/>
            <w:webHidden/>
          </w:rPr>
        </w:r>
        <w:r w:rsidR="008825D1">
          <w:rPr>
            <w:noProof/>
            <w:webHidden/>
          </w:rPr>
          <w:fldChar w:fldCharType="separate"/>
        </w:r>
        <w:r>
          <w:rPr>
            <w:noProof/>
            <w:webHidden/>
          </w:rPr>
          <w:t>39</w:t>
        </w:r>
        <w:r w:rsidR="008825D1">
          <w:rPr>
            <w:noProof/>
            <w:webHidden/>
          </w:rPr>
          <w:fldChar w:fldCharType="end"/>
        </w:r>
      </w:hyperlink>
    </w:p>
    <w:p w14:paraId="41A5541B" w14:textId="77777777" w:rsidR="008825D1" w:rsidRDefault="007D4E1E">
      <w:pPr>
        <w:pStyle w:val="Sumrio4"/>
        <w:rPr>
          <w:rFonts w:asciiTheme="minorHAnsi" w:eastAsiaTheme="minorEastAsia" w:hAnsiTheme="minorHAnsi" w:cstheme="minorBidi"/>
          <w:noProof/>
        </w:rPr>
      </w:pPr>
      <w:hyperlink w:anchor="_Toc499709941" w:history="1">
        <w:r w:rsidR="008825D1" w:rsidRPr="006533EB">
          <w:rPr>
            <w:rStyle w:val="Hyperlink"/>
            <w:noProof/>
          </w:rPr>
          <w:t>4.2.2.2</w:t>
        </w:r>
        <w:r w:rsidR="008825D1">
          <w:rPr>
            <w:rFonts w:asciiTheme="minorHAnsi" w:eastAsiaTheme="minorEastAsia" w:hAnsiTheme="minorHAnsi" w:cstheme="minorBidi"/>
            <w:noProof/>
          </w:rPr>
          <w:tab/>
        </w:r>
        <w:r w:rsidR="008825D1" w:rsidRPr="006533EB">
          <w:rPr>
            <w:rStyle w:val="Hyperlink"/>
            <w:noProof/>
          </w:rPr>
          <w:t xml:space="preserve">Consumo médio </w:t>
        </w:r>
        <w:r w:rsidR="008825D1" w:rsidRPr="006533EB">
          <w:rPr>
            <w:rStyle w:val="Hyperlink"/>
            <w:i/>
            <w:noProof/>
          </w:rPr>
          <w:t>per capita</w:t>
        </w:r>
        <w:r w:rsidR="008825D1" w:rsidRPr="006533EB">
          <w:rPr>
            <w:rStyle w:val="Hyperlink"/>
            <w:noProof/>
          </w:rPr>
          <w:t xml:space="preserve"> de água</w:t>
        </w:r>
        <w:r w:rsidR="008825D1">
          <w:rPr>
            <w:noProof/>
            <w:webHidden/>
          </w:rPr>
          <w:tab/>
        </w:r>
        <w:r w:rsidR="008825D1">
          <w:rPr>
            <w:noProof/>
            <w:webHidden/>
          </w:rPr>
          <w:fldChar w:fldCharType="begin"/>
        </w:r>
        <w:r w:rsidR="008825D1">
          <w:rPr>
            <w:noProof/>
            <w:webHidden/>
          </w:rPr>
          <w:instrText xml:space="preserve"> PAGEREF _Toc499709941 \h </w:instrText>
        </w:r>
        <w:r w:rsidR="008825D1">
          <w:rPr>
            <w:noProof/>
            <w:webHidden/>
          </w:rPr>
        </w:r>
        <w:r w:rsidR="008825D1">
          <w:rPr>
            <w:noProof/>
            <w:webHidden/>
          </w:rPr>
          <w:fldChar w:fldCharType="separate"/>
        </w:r>
        <w:r>
          <w:rPr>
            <w:noProof/>
            <w:webHidden/>
          </w:rPr>
          <w:t>40</w:t>
        </w:r>
        <w:r w:rsidR="008825D1">
          <w:rPr>
            <w:noProof/>
            <w:webHidden/>
          </w:rPr>
          <w:fldChar w:fldCharType="end"/>
        </w:r>
      </w:hyperlink>
    </w:p>
    <w:p w14:paraId="7E987017"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42" w:history="1">
        <w:r w:rsidR="008825D1" w:rsidRPr="006533EB">
          <w:rPr>
            <w:rStyle w:val="Hyperlink"/>
            <w:noProof/>
          </w:rPr>
          <w:t>4.2.3</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3</w:t>
        </w:r>
        <w:r w:rsidR="008825D1">
          <w:rPr>
            <w:noProof/>
            <w:webHidden/>
          </w:rPr>
          <w:tab/>
        </w:r>
        <w:r w:rsidR="008825D1">
          <w:rPr>
            <w:noProof/>
            <w:webHidden/>
          </w:rPr>
          <w:fldChar w:fldCharType="begin"/>
        </w:r>
        <w:r w:rsidR="008825D1">
          <w:rPr>
            <w:noProof/>
            <w:webHidden/>
          </w:rPr>
          <w:instrText xml:space="preserve"> PAGEREF _Toc499709942 \h </w:instrText>
        </w:r>
        <w:r w:rsidR="008825D1">
          <w:rPr>
            <w:noProof/>
            <w:webHidden/>
          </w:rPr>
        </w:r>
        <w:r w:rsidR="008825D1">
          <w:rPr>
            <w:noProof/>
            <w:webHidden/>
          </w:rPr>
          <w:fldChar w:fldCharType="separate"/>
        </w:r>
        <w:r>
          <w:rPr>
            <w:noProof/>
            <w:webHidden/>
          </w:rPr>
          <w:t>41</w:t>
        </w:r>
        <w:r w:rsidR="008825D1">
          <w:rPr>
            <w:noProof/>
            <w:webHidden/>
          </w:rPr>
          <w:fldChar w:fldCharType="end"/>
        </w:r>
      </w:hyperlink>
    </w:p>
    <w:p w14:paraId="39110BDB" w14:textId="77777777" w:rsidR="008825D1" w:rsidRDefault="007D4E1E">
      <w:pPr>
        <w:pStyle w:val="Sumrio4"/>
        <w:rPr>
          <w:rFonts w:asciiTheme="minorHAnsi" w:eastAsiaTheme="minorEastAsia" w:hAnsiTheme="minorHAnsi" w:cstheme="minorBidi"/>
          <w:noProof/>
        </w:rPr>
      </w:pPr>
      <w:hyperlink w:anchor="_Toc499709943" w:history="1">
        <w:r w:rsidR="008825D1" w:rsidRPr="006533EB">
          <w:rPr>
            <w:rStyle w:val="Hyperlink"/>
            <w:noProof/>
          </w:rPr>
          <w:t>4.2.3.1</w:t>
        </w:r>
        <w:r w:rsidR="008825D1">
          <w:rPr>
            <w:rFonts w:asciiTheme="minorHAnsi" w:eastAsiaTheme="minorEastAsia" w:hAnsiTheme="minorHAnsi" w:cstheme="minorBidi"/>
            <w:noProof/>
          </w:rPr>
          <w:tab/>
        </w:r>
        <w:r w:rsidR="008825D1" w:rsidRPr="006533EB">
          <w:rPr>
            <w:rStyle w:val="Hyperlink"/>
            <w:noProof/>
          </w:rPr>
          <w:t>Índice de atendimento às ações propostas para o SAA</w:t>
        </w:r>
        <w:r w:rsidR="008825D1">
          <w:rPr>
            <w:noProof/>
            <w:webHidden/>
          </w:rPr>
          <w:tab/>
        </w:r>
        <w:r w:rsidR="008825D1">
          <w:rPr>
            <w:noProof/>
            <w:webHidden/>
          </w:rPr>
          <w:fldChar w:fldCharType="begin"/>
        </w:r>
        <w:r w:rsidR="008825D1">
          <w:rPr>
            <w:noProof/>
            <w:webHidden/>
          </w:rPr>
          <w:instrText xml:space="preserve"> PAGEREF _Toc499709943 \h </w:instrText>
        </w:r>
        <w:r w:rsidR="008825D1">
          <w:rPr>
            <w:noProof/>
            <w:webHidden/>
          </w:rPr>
        </w:r>
        <w:r w:rsidR="008825D1">
          <w:rPr>
            <w:noProof/>
            <w:webHidden/>
          </w:rPr>
          <w:fldChar w:fldCharType="separate"/>
        </w:r>
        <w:r>
          <w:rPr>
            <w:noProof/>
            <w:webHidden/>
          </w:rPr>
          <w:t>41</w:t>
        </w:r>
        <w:r w:rsidR="008825D1">
          <w:rPr>
            <w:noProof/>
            <w:webHidden/>
          </w:rPr>
          <w:fldChar w:fldCharType="end"/>
        </w:r>
      </w:hyperlink>
    </w:p>
    <w:p w14:paraId="5E00A0CE" w14:textId="77777777" w:rsidR="008825D1" w:rsidRDefault="007D4E1E">
      <w:pPr>
        <w:pStyle w:val="Sumrio4"/>
        <w:rPr>
          <w:rFonts w:asciiTheme="minorHAnsi" w:eastAsiaTheme="minorEastAsia" w:hAnsiTheme="minorHAnsi" w:cstheme="minorBidi"/>
          <w:noProof/>
        </w:rPr>
      </w:pPr>
      <w:hyperlink w:anchor="_Toc499709944" w:history="1">
        <w:r w:rsidR="008825D1" w:rsidRPr="006533EB">
          <w:rPr>
            <w:rStyle w:val="Hyperlink"/>
            <w:noProof/>
          </w:rPr>
          <w:t>4.2.3.2</w:t>
        </w:r>
        <w:r w:rsidR="008825D1">
          <w:rPr>
            <w:rFonts w:asciiTheme="minorHAnsi" w:eastAsiaTheme="minorEastAsia" w:hAnsiTheme="minorHAnsi" w:cstheme="minorBidi"/>
            <w:noProof/>
          </w:rPr>
          <w:tab/>
        </w:r>
        <w:r w:rsidR="008825D1" w:rsidRPr="006533EB">
          <w:rPr>
            <w:rStyle w:val="Hyperlink"/>
            <w:noProof/>
          </w:rPr>
          <w:t>Tarifa média de água</w:t>
        </w:r>
        <w:r w:rsidR="008825D1">
          <w:rPr>
            <w:noProof/>
            <w:webHidden/>
          </w:rPr>
          <w:tab/>
        </w:r>
        <w:r w:rsidR="008825D1">
          <w:rPr>
            <w:noProof/>
            <w:webHidden/>
          </w:rPr>
          <w:fldChar w:fldCharType="begin"/>
        </w:r>
        <w:r w:rsidR="008825D1">
          <w:rPr>
            <w:noProof/>
            <w:webHidden/>
          </w:rPr>
          <w:instrText xml:space="preserve"> PAGEREF _Toc499709944 \h </w:instrText>
        </w:r>
        <w:r w:rsidR="008825D1">
          <w:rPr>
            <w:noProof/>
            <w:webHidden/>
          </w:rPr>
        </w:r>
        <w:r w:rsidR="008825D1">
          <w:rPr>
            <w:noProof/>
            <w:webHidden/>
          </w:rPr>
          <w:fldChar w:fldCharType="separate"/>
        </w:r>
        <w:r>
          <w:rPr>
            <w:noProof/>
            <w:webHidden/>
          </w:rPr>
          <w:t>42</w:t>
        </w:r>
        <w:r w:rsidR="008825D1">
          <w:rPr>
            <w:noProof/>
            <w:webHidden/>
          </w:rPr>
          <w:fldChar w:fldCharType="end"/>
        </w:r>
      </w:hyperlink>
    </w:p>
    <w:p w14:paraId="5925ED47" w14:textId="77777777" w:rsidR="008825D1" w:rsidRDefault="007D4E1E">
      <w:pPr>
        <w:pStyle w:val="Sumrio4"/>
        <w:rPr>
          <w:rFonts w:asciiTheme="minorHAnsi" w:eastAsiaTheme="minorEastAsia" w:hAnsiTheme="minorHAnsi" w:cstheme="minorBidi"/>
          <w:noProof/>
        </w:rPr>
      </w:pPr>
      <w:hyperlink w:anchor="_Toc499709945" w:history="1">
        <w:r w:rsidR="008825D1" w:rsidRPr="006533EB">
          <w:rPr>
            <w:rStyle w:val="Hyperlink"/>
            <w:noProof/>
          </w:rPr>
          <w:t>4.2.3.3</w:t>
        </w:r>
        <w:r w:rsidR="008825D1">
          <w:rPr>
            <w:rFonts w:asciiTheme="minorHAnsi" w:eastAsiaTheme="minorEastAsia" w:hAnsiTheme="minorHAnsi" w:cstheme="minorBidi"/>
            <w:noProof/>
          </w:rPr>
          <w:tab/>
        </w:r>
        <w:r w:rsidR="008825D1" w:rsidRPr="006533EB">
          <w:rPr>
            <w:rStyle w:val="Hyperlink"/>
            <w:noProof/>
          </w:rPr>
          <w:t>Margem da despesa de exploração</w:t>
        </w:r>
        <w:r w:rsidR="008825D1">
          <w:rPr>
            <w:noProof/>
            <w:webHidden/>
          </w:rPr>
          <w:tab/>
        </w:r>
        <w:r w:rsidR="008825D1">
          <w:rPr>
            <w:noProof/>
            <w:webHidden/>
          </w:rPr>
          <w:fldChar w:fldCharType="begin"/>
        </w:r>
        <w:r w:rsidR="008825D1">
          <w:rPr>
            <w:noProof/>
            <w:webHidden/>
          </w:rPr>
          <w:instrText xml:space="preserve"> PAGEREF _Toc499709945 \h </w:instrText>
        </w:r>
        <w:r w:rsidR="008825D1">
          <w:rPr>
            <w:noProof/>
            <w:webHidden/>
          </w:rPr>
        </w:r>
        <w:r w:rsidR="008825D1">
          <w:rPr>
            <w:noProof/>
            <w:webHidden/>
          </w:rPr>
          <w:fldChar w:fldCharType="separate"/>
        </w:r>
        <w:r>
          <w:rPr>
            <w:noProof/>
            <w:webHidden/>
          </w:rPr>
          <w:t>42</w:t>
        </w:r>
        <w:r w:rsidR="008825D1">
          <w:rPr>
            <w:noProof/>
            <w:webHidden/>
          </w:rPr>
          <w:fldChar w:fldCharType="end"/>
        </w:r>
      </w:hyperlink>
    </w:p>
    <w:p w14:paraId="1F0CB2F5" w14:textId="77777777" w:rsidR="008825D1" w:rsidRDefault="007D4E1E">
      <w:pPr>
        <w:pStyle w:val="Sumrio4"/>
        <w:rPr>
          <w:rFonts w:asciiTheme="minorHAnsi" w:eastAsiaTheme="minorEastAsia" w:hAnsiTheme="minorHAnsi" w:cstheme="minorBidi"/>
          <w:noProof/>
        </w:rPr>
      </w:pPr>
      <w:hyperlink w:anchor="_Toc499709946" w:history="1">
        <w:r w:rsidR="008825D1" w:rsidRPr="006533EB">
          <w:rPr>
            <w:rStyle w:val="Hyperlink"/>
            <w:noProof/>
          </w:rPr>
          <w:t>4.2.3.4</w:t>
        </w:r>
        <w:r w:rsidR="008825D1">
          <w:rPr>
            <w:rFonts w:asciiTheme="minorHAnsi" w:eastAsiaTheme="minorEastAsia" w:hAnsiTheme="minorHAnsi" w:cstheme="minorBidi"/>
            <w:noProof/>
          </w:rPr>
          <w:tab/>
        </w:r>
        <w:r w:rsidR="008825D1" w:rsidRPr="006533EB">
          <w:rPr>
            <w:rStyle w:val="Hyperlink"/>
            <w:noProof/>
          </w:rPr>
          <w:t>Indicador de desempenho financeiro</w:t>
        </w:r>
        <w:r w:rsidR="008825D1">
          <w:rPr>
            <w:noProof/>
            <w:webHidden/>
          </w:rPr>
          <w:tab/>
        </w:r>
        <w:r w:rsidR="008825D1">
          <w:rPr>
            <w:noProof/>
            <w:webHidden/>
          </w:rPr>
          <w:fldChar w:fldCharType="begin"/>
        </w:r>
        <w:r w:rsidR="008825D1">
          <w:rPr>
            <w:noProof/>
            <w:webHidden/>
          </w:rPr>
          <w:instrText xml:space="preserve"> PAGEREF _Toc499709946 \h </w:instrText>
        </w:r>
        <w:r w:rsidR="008825D1">
          <w:rPr>
            <w:noProof/>
            <w:webHidden/>
          </w:rPr>
        </w:r>
        <w:r w:rsidR="008825D1">
          <w:rPr>
            <w:noProof/>
            <w:webHidden/>
          </w:rPr>
          <w:fldChar w:fldCharType="separate"/>
        </w:r>
        <w:r>
          <w:rPr>
            <w:noProof/>
            <w:webHidden/>
          </w:rPr>
          <w:t>43</w:t>
        </w:r>
        <w:r w:rsidR="008825D1">
          <w:rPr>
            <w:noProof/>
            <w:webHidden/>
          </w:rPr>
          <w:fldChar w:fldCharType="end"/>
        </w:r>
      </w:hyperlink>
    </w:p>
    <w:p w14:paraId="453A25A3"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47" w:history="1">
        <w:r w:rsidR="008825D1" w:rsidRPr="006533EB">
          <w:rPr>
            <w:rStyle w:val="Hyperlink"/>
            <w:noProof/>
          </w:rPr>
          <w:t>4.2.4</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4</w:t>
        </w:r>
        <w:r w:rsidR="008825D1">
          <w:rPr>
            <w:noProof/>
            <w:webHidden/>
          </w:rPr>
          <w:tab/>
        </w:r>
        <w:r w:rsidR="008825D1">
          <w:rPr>
            <w:noProof/>
            <w:webHidden/>
          </w:rPr>
          <w:fldChar w:fldCharType="begin"/>
        </w:r>
        <w:r w:rsidR="008825D1">
          <w:rPr>
            <w:noProof/>
            <w:webHidden/>
          </w:rPr>
          <w:instrText xml:space="preserve"> PAGEREF _Toc499709947 \h </w:instrText>
        </w:r>
        <w:r w:rsidR="008825D1">
          <w:rPr>
            <w:noProof/>
            <w:webHidden/>
          </w:rPr>
        </w:r>
        <w:r w:rsidR="008825D1">
          <w:rPr>
            <w:noProof/>
            <w:webHidden/>
          </w:rPr>
          <w:fldChar w:fldCharType="separate"/>
        </w:r>
        <w:r>
          <w:rPr>
            <w:noProof/>
            <w:webHidden/>
          </w:rPr>
          <w:t>44</w:t>
        </w:r>
        <w:r w:rsidR="008825D1">
          <w:rPr>
            <w:noProof/>
            <w:webHidden/>
          </w:rPr>
          <w:fldChar w:fldCharType="end"/>
        </w:r>
      </w:hyperlink>
    </w:p>
    <w:p w14:paraId="62C2C6BD" w14:textId="77777777" w:rsidR="008825D1" w:rsidRDefault="007D4E1E">
      <w:pPr>
        <w:pStyle w:val="Sumrio4"/>
        <w:rPr>
          <w:rFonts w:asciiTheme="minorHAnsi" w:eastAsiaTheme="minorEastAsia" w:hAnsiTheme="minorHAnsi" w:cstheme="minorBidi"/>
          <w:noProof/>
        </w:rPr>
      </w:pPr>
      <w:hyperlink w:anchor="_Toc499709948" w:history="1">
        <w:r w:rsidR="008825D1" w:rsidRPr="006533EB">
          <w:rPr>
            <w:rStyle w:val="Hyperlink"/>
            <w:noProof/>
          </w:rPr>
          <w:t>4.2.4.1</w:t>
        </w:r>
        <w:r w:rsidR="008825D1">
          <w:rPr>
            <w:rFonts w:asciiTheme="minorHAnsi" w:eastAsiaTheme="minorEastAsia" w:hAnsiTheme="minorHAnsi" w:cstheme="minorBidi"/>
            <w:noProof/>
          </w:rPr>
          <w:tab/>
        </w:r>
        <w:r w:rsidR="008825D1" w:rsidRPr="006533EB">
          <w:rPr>
            <w:rStyle w:val="Hyperlink"/>
            <w:noProof/>
          </w:rPr>
          <w:t>Índice de monitoramento da regularidade das outorgas</w:t>
        </w:r>
        <w:r w:rsidR="008825D1">
          <w:rPr>
            <w:noProof/>
            <w:webHidden/>
          </w:rPr>
          <w:tab/>
        </w:r>
        <w:r w:rsidR="008825D1">
          <w:rPr>
            <w:noProof/>
            <w:webHidden/>
          </w:rPr>
          <w:fldChar w:fldCharType="begin"/>
        </w:r>
        <w:r w:rsidR="008825D1">
          <w:rPr>
            <w:noProof/>
            <w:webHidden/>
          </w:rPr>
          <w:instrText xml:space="preserve"> PAGEREF _Toc499709948 \h </w:instrText>
        </w:r>
        <w:r w:rsidR="008825D1">
          <w:rPr>
            <w:noProof/>
            <w:webHidden/>
          </w:rPr>
        </w:r>
        <w:r w:rsidR="008825D1">
          <w:rPr>
            <w:noProof/>
            <w:webHidden/>
          </w:rPr>
          <w:fldChar w:fldCharType="separate"/>
        </w:r>
        <w:r>
          <w:rPr>
            <w:noProof/>
            <w:webHidden/>
          </w:rPr>
          <w:t>44</w:t>
        </w:r>
        <w:r w:rsidR="008825D1">
          <w:rPr>
            <w:noProof/>
            <w:webHidden/>
          </w:rPr>
          <w:fldChar w:fldCharType="end"/>
        </w:r>
      </w:hyperlink>
    </w:p>
    <w:p w14:paraId="654F2968" w14:textId="77777777" w:rsidR="008825D1" w:rsidRDefault="007D4E1E">
      <w:pPr>
        <w:pStyle w:val="Sumrio4"/>
        <w:rPr>
          <w:rFonts w:asciiTheme="minorHAnsi" w:eastAsiaTheme="minorEastAsia" w:hAnsiTheme="minorHAnsi" w:cstheme="minorBidi"/>
          <w:noProof/>
        </w:rPr>
      </w:pPr>
      <w:hyperlink w:anchor="_Toc499709949" w:history="1">
        <w:r w:rsidR="008825D1" w:rsidRPr="006533EB">
          <w:rPr>
            <w:rStyle w:val="Hyperlink"/>
            <w:noProof/>
          </w:rPr>
          <w:t>4.2.4.2</w:t>
        </w:r>
        <w:r w:rsidR="008825D1">
          <w:rPr>
            <w:rFonts w:asciiTheme="minorHAnsi" w:eastAsiaTheme="minorEastAsia" w:hAnsiTheme="minorHAnsi" w:cstheme="minorBidi"/>
            <w:noProof/>
          </w:rPr>
          <w:tab/>
        </w:r>
        <w:r w:rsidR="008825D1" w:rsidRPr="006533EB">
          <w:rPr>
            <w:rStyle w:val="Hyperlink"/>
            <w:noProof/>
          </w:rPr>
          <w:t>Índice de monitoramento da regularidade das licenças ambientais</w:t>
        </w:r>
        <w:r w:rsidR="008825D1">
          <w:rPr>
            <w:noProof/>
            <w:webHidden/>
          </w:rPr>
          <w:tab/>
        </w:r>
        <w:r w:rsidR="008825D1">
          <w:rPr>
            <w:noProof/>
            <w:webHidden/>
          </w:rPr>
          <w:fldChar w:fldCharType="begin"/>
        </w:r>
        <w:r w:rsidR="008825D1">
          <w:rPr>
            <w:noProof/>
            <w:webHidden/>
          </w:rPr>
          <w:instrText xml:space="preserve"> PAGEREF _Toc499709949 \h </w:instrText>
        </w:r>
        <w:r w:rsidR="008825D1">
          <w:rPr>
            <w:noProof/>
            <w:webHidden/>
          </w:rPr>
        </w:r>
        <w:r w:rsidR="008825D1">
          <w:rPr>
            <w:noProof/>
            <w:webHidden/>
          </w:rPr>
          <w:fldChar w:fldCharType="separate"/>
        </w:r>
        <w:r>
          <w:rPr>
            <w:noProof/>
            <w:webHidden/>
          </w:rPr>
          <w:t>44</w:t>
        </w:r>
        <w:r w:rsidR="008825D1">
          <w:rPr>
            <w:noProof/>
            <w:webHidden/>
          </w:rPr>
          <w:fldChar w:fldCharType="end"/>
        </w:r>
      </w:hyperlink>
    </w:p>
    <w:p w14:paraId="28F47870"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50" w:history="1">
        <w:r w:rsidR="008825D1" w:rsidRPr="006533EB">
          <w:rPr>
            <w:rStyle w:val="Hyperlink"/>
            <w:noProof/>
          </w:rPr>
          <w:t>4.2.5</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5</w:t>
        </w:r>
        <w:r w:rsidR="008825D1">
          <w:rPr>
            <w:noProof/>
            <w:webHidden/>
          </w:rPr>
          <w:tab/>
        </w:r>
        <w:r w:rsidR="008825D1">
          <w:rPr>
            <w:noProof/>
            <w:webHidden/>
          </w:rPr>
          <w:fldChar w:fldCharType="begin"/>
        </w:r>
        <w:r w:rsidR="008825D1">
          <w:rPr>
            <w:noProof/>
            <w:webHidden/>
          </w:rPr>
          <w:instrText xml:space="preserve"> PAGEREF _Toc499709950 \h </w:instrText>
        </w:r>
        <w:r w:rsidR="008825D1">
          <w:rPr>
            <w:noProof/>
            <w:webHidden/>
          </w:rPr>
        </w:r>
        <w:r w:rsidR="008825D1">
          <w:rPr>
            <w:noProof/>
            <w:webHidden/>
          </w:rPr>
          <w:fldChar w:fldCharType="separate"/>
        </w:r>
        <w:r>
          <w:rPr>
            <w:noProof/>
            <w:webHidden/>
          </w:rPr>
          <w:t>45</w:t>
        </w:r>
        <w:r w:rsidR="008825D1">
          <w:rPr>
            <w:noProof/>
            <w:webHidden/>
          </w:rPr>
          <w:fldChar w:fldCharType="end"/>
        </w:r>
      </w:hyperlink>
    </w:p>
    <w:p w14:paraId="45BD2B9E" w14:textId="77777777" w:rsidR="008825D1" w:rsidRDefault="007D4E1E">
      <w:pPr>
        <w:pStyle w:val="Sumrio4"/>
        <w:rPr>
          <w:rFonts w:asciiTheme="minorHAnsi" w:eastAsiaTheme="minorEastAsia" w:hAnsiTheme="minorHAnsi" w:cstheme="minorBidi"/>
          <w:noProof/>
        </w:rPr>
      </w:pPr>
      <w:hyperlink w:anchor="_Toc499709951" w:history="1">
        <w:r w:rsidR="008825D1" w:rsidRPr="006533EB">
          <w:rPr>
            <w:rStyle w:val="Hyperlink"/>
            <w:noProof/>
          </w:rPr>
          <w:t>4.2.5.1</w:t>
        </w:r>
        <w:r w:rsidR="008825D1">
          <w:rPr>
            <w:rFonts w:asciiTheme="minorHAnsi" w:eastAsiaTheme="minorEastAsia" w:hAnsiTheme="minorHAnsi" w:cstheme="minorBidi"/>
            <w:noProof/>
          </w:rPr>
          <w:tab/>
        </w:r>
        <w:r w:rsidR="008825D1" w:rsidRPr="006533EB">
          <w:rPr>
            <w:rStyle w:val="Hyperlink"/>
            <w:noProof/>
          </w:rPr>
          <w:t>Índice de respostas satisfatórias à pesquisa de satisfação</w:t>
        </w:r>
        <w:r w:rsidR="008825D1">
          <w:rPr>
            <w:noProof/>
            <w:webHidden/>
          </w:rPr>
          <w:tab/>
        </w:r>
        <w:r w:rsidR="008825D1">
          <w:rPr>
            <w:noProof/>
            <w:webHidden/>
          </w:rPr>
          <w:fldChar w:fldCharType="begin"/>
        </w:r>
        <w:r w:rsidR="008825D1">
          <w:rPr>
            <w:noProof/>
            <w:webHidden/>
          </w:rPr>
          <w:instrText xml:space="preserve"> PAGEREF _Toc499709951 \h </w:instrText>
        </w:r>
        <w:r w:rsidR="008825D1">
          <w:rPr>
            <w:noProof/>
            <w:webHidden/>
          </w:rPr>
        </w:r>
        <w:r w:rsidR="008825D1">
          <w:rPr>
            <w:noProof/>
            <w:webHidden/>
          </w:rPr>
          <w:fldChar w:fldCharType="separate"/>
        </w:r>
        <w:r>
          <w:rPr>
            <w:noProof/>
            <w:webHidden/>
          </w:rPr>
          <w:t>45</w:t>
        </w:r>
        <w:r w:rsidR="008825D1">
          <w:rPr>
            <w:noProof/>
            <w:webHidden/>
          </w:rPr>
          <w:fldChar w:fldCharType="end"/>
        </w:r>
      </w:hyperlink>
    </w:p>
    <w:p w14:paraId="053F1874" w14:textId="77777777" w:rsidR="008825D1" w:rsidRDefault="007D4E1E">
      <w:pPr>
        <w:pStyle w:val="Sumrio4"/>
        <w:rPr>
          <w:rFonts w:asciiTheme="minorHAnsi" w:eastAsiaTheme="minorEastAsia" w:hAnsiTheme="minorHAnsi" w:cstheme="minorBidi"/>
          <w:noProof/>
        </w:rPr>
      </w:pPr>
      <w:hyperlink w:anchor="_Toc499709952" w:history="1">
        <w:r w:rsidR="008825D1" w:rsidRPr="006533EB">
          <w:rPr>
            <w:rStyle w:val="Hyperlink"/>
            <w:noProof/>
          </w:rPr>
          <w:t>4.2.5.2</w:t>
        </w:r>
        <w:r w:rsidR="008825D1">
          <w:rPr>
            <w:rFonts w:asciiTheme="minorHAnsi" w:eastAsiaTheme="minorEastAsia" w:hAnsiTheme="minorHAnsi" w:cstheme="minorBidi"/>
            <w:noProof/>
          </w:rPr>
          <w:tab/>
        </w:r>
        <w:r w:rsidR="008825D1" w:rsidRPr="006533EB">
          <w:rPr>
            <w:rStyle w:val="Hyperlink"/>
            <w:noProof/>
          </w:rPr>
          <w:t>Evolução do número de eventos oficiais realizados por ano no município, que envolvam temas de saneamento básico</w:t>
        </w:r>
        <w:r w:rsidR="008825D1">
          <w:rPr>
            <w:noProof/>
            <w:webHidden/>
          </w:rPr>
          <w:tab/>
        </w:r>
        <w:r w:rsidR="008825D1">
          <w:rPr>
            <w:noProof/>
            <w:webHidden/>
          </w:rPr>
          <w:fldChar w:fldCharType="begin"/>
        </w:r>
        <w:r w:rsidR="008825D1">
          <w:rPr>
            <w:noProof/>
            <w:webHidden/>
          </w:rPr>
          <w:instrText xml:space="preserve"> PAGEREF _Toc499709952 \h </w:instrText>
        </w:r>
        <w:r w:rsidR="008825D1">
          <w:rPr>
            <w:noProof/>
            <w:webHidden/>
          </w:rPr>
        </w:r>
        <w:r w:rsidR="008825D1">
          <w:rPr>
            <w:noProof/>
            <w:webHidden/>
          </w:rPr>
          <w:fldChar w:fldCharType="separate"/>
        </w:r>
        <w:r>
          <w:rPr>
            <w:noProof/>
            <w:webHidden/>
          </w:rPr>
          <w:t>45</w:t>
        </w:r>
        <w:r w:rsidR="008825D1">
          <w:rPr>
            <w:noProof/>
            <w:webHidden/>
          </w:rPr>
          <w:fldChar w:fldCharType="end"/>
        </w:r>
      </w:hyperlink>
    </w:p>
    <w:p w14:paraId="6099DBA0" w14:textId="77777777" w:rsidR="008825D1" w:rsidRDefault="007D4E1E">
      <w:pPr>
        <w:pStyle w:val="Sumrio2"/>
        <w:rPr>
          <w:rFonts w:asciiTheme="minorHAnsi" w:eastAsiaTheme="minorEastAsia" w:hAnsiTheme="minorHAnsi" w:cstheme="minorBidi"/>
          <w:b w:val="0"/>
          <w:noProof/>
          <w:sz w:val="22"/>
          <w:lang w:eastAsia="pt-BR"/>
        </w:rPr>
      </w:pPr>
      <w:hyperlink w:anchor="_Toc499709953" w:history="1">
        <w:r w:rsidR="008825D1" w:rsidRPr="006533EB">
          <w:rPr>
            <w:rStyle w:val="Hyperlink"/>
            <w:noProof/>
          </w:rPr>
          <w:t>4.3</w:t>
        </w:r>
        <w:r w:rsidR="008825D1">
          <w:rPr>
            <w:rFonts w:asciiTheme="minorHAnsi" w:eastAsiaTheme="minorEastAsia" w:hAnsiTheme="minorHAnsi" w:cstheme="minorBidi"/>
            <w:b w:val="0"/>
            <w:noProof/>
            <w:sz w:val="22"/>
            <w:lang w:eastAsia="pt-BR"/>
          </w:rPr>
          <w:tab/>
        </w:r>
        <w:r w:rsidR="008825D1" w:rsidRPr="006533EB">
          <w:rPr>
            <w:rStyle w:val="Hyperlink"/>
            <w:noProof/>
          </w:rPr>
          <w:t>Sistema de Esgotamento Sanitário</w:t>
        </w:r>
        <w:r w:rsidR="008825D1">
          <w:rPr>
            <w:noProof/>
            <w:webHidden/>
          </w:rPr>
          <w:tab/>
        </w:r>
        <w:r w:rsidR="008825D1">
          <w:rPr>
            <w:noProof/>
            <w:webHidden/>
          </w:rPr>
          <w:fldChar w:fldCharType="begin"/>
        </w:r>
        <w:r w:rsidR="008825D1">
          <w:rPr>
            <w:noProof/>
            <w:webHidden/>
          </w:rPr>
          <w:instrText xml:space="preserve"> PAGEREF _Toc499709953 \h </w:instrText>
        </w:r>
        <w:r w:rsidR="008825D1">
          <w:rPr>
            <w:noProof/>
            <w:webHidden/>
          </w:rPr>
        </w:r>
        <w:r w:rsidR="008825D1">
          <w:rPr>
            <w:noProof/>
            <w:webHidden/>
          </w:rPr>
          <w:fldChar w:fldCharType="separate"/>
        </w:r>
        <w:r>
          <w:rPr>
            <w:noProof/>
            <w:webHidden/>
          </w:rPr>
          <w:t>46</w:t>
        </w:r>
        <w:r w:rsidR="008825D1">
          <w:rPr>
            <w:noProof/>
            <w:webHidden/>
          </w:rPr>
          <w:fldChar w:fldCharType="end"/>
        </w:r>
      </w:hyperlink>
    </w:p>
    <w:p w14:paraId="098B7FE4"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54" w:history="1">
        <w:r w:rsidR="008825D1" w:rsidRPr="006533EB">
          <w:rPr>
            <w:rStyle w:val="Hyperlink"/>
            <w:noProof/>
          </w:rPr>
          <w:t>4.3.1</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1</w:t>
        </w:r>
        <w:r w:rsidR="008825D1">
          <w:rPr>
            <w:noProof/>
            <w:webHidden/>
          </w:rPr>
          <w:tab/>
        </w:r>
        <w:r w:rsidR="008825D1">
          <w:rPr>
            <w:noProof/>
            <w:webHidden/>
          </w:rPr>
          <w:fldChar w:fldCharType="begin"/>
        </w:r>
        <w:r w:rsidR="008825D1">
          <w:rPr>
            <w:noProof/>
            <w:webHidden/>
          </w:rPr>
          <w:instrText xml:space="preserve"> PAGEREF _Toc499709954 \h </w:instrText>
        </w:r>
        <w:r w:rsidR="008825D1">
          <w:rPr>
            <w:noProof/>
            <w:webHidden/>
          </w:rPr>
        </w:r>
        <w:r w:rsidR="008825D1">
          <w:rPr>
            <w:noProof/>
            <w:webHidden/>
          </w:rPr>
          <w:fldChar w:fldCharType="separate"/>
        </w:r>
        <w:r>
          <w:rPr>
            <w:noProof/>
            <w:webHidden/>
          </w:rPr>
          <w:t>47</w:t>
        </w:r>
        <w:r w:rsidR="008825D1">
          <w:rPr>
            <w:noProof/>
            <w:webHidden/>
          </w:rPr>
          <w:fldChar w:fldCharType="end"/>
        </w:r>
      </w:hyperlink>
    </w:p>
    <w:p w14:paraId="47B5FD7B" w14:textId="77777777" w:rsidR="008825D1" w:rsidRDefault="007D4E1E">
      <w:pPr>
        <w:pStyle w:val="Sumrio4"/>
        <w:rPr>
          <w:rFonts w:asciiTheme="minorHAnsi" w:eastAsiaTheme="minorEastAsia" w:hAnsiTheme="minorHAnsi" w:cstheme="minorBidi"/>
          <w:noProof/>
        </w:rPr>
      </w:pPr>
      <w:hyperlink w:anchor="_Toc499709955" w:history="1">
        <w:r w:rsidR="008825D1" w:rsidRPr="006533EB">
          <w:rPr>
            <w:rStyle w:val="Hyperlink"/>
            <w:noProof/>
          </w:rPr>
          <w:t>4.3.1.1</w:t>
        </w:r>
        <w:r w:rsidR="008825D1">
          <w:rPr>
            <w:rFonts w:asciiTheme="minorHAnsi" w:eastAsiaTheme="minorEastAsia" w:hAnsiTheme="minorHAnsi" w:cstheme="minorBidi"/>
            <w:noProof/>
          </w:rPr>
          <w:tab/>
        </w:r>
        <w:r w:rsidR="008825D1" w:rsidRPr="006533EB">
          <w:rPr>
            <w:rStyle w:val="Hyperlink"/>
            <w:noProof/>
          </w:rPr>
          <w:t>Índice de cobertura dos serviços de esgotamento sanitário</w:t>
        </w:r>
        <w:r w:rsidR="008825D1">
          <w:rPr>
            <w:noProof/>
            <w:webHidden/>
          </w:rPr>
          <w:tab/>
        </w:r>
        <w:r w:rsidR="008825D1">
          <w:rPr>
            <w:noProof/>
            <w:webHidden/>
          </w:rPr>
          <w:fldChar w:fldCharType="begin"/>
        </w:r>
        <w:r w:rsidR="008825D1">
          <w:rPr>
            <w:noProof/>
            <w:webHidden/>
          </w:rPr>
          <w:instrText xml:space="preserve"> PAGEREF _Toc499709955 \h </w:instrText>
        </w:r>
        <w:r w:rsidR="008825D1">
          <w:rPr>
            <w:noProof/>
            <w:webHidden/>
          </w:rPr>
        </w:r>
        <w:r w:rsidR="008825D1">
          <w:rPr>
            <w:noProof/>
            <w:webHidden/>
          </w:rPr>
          <w:fldChar w:fldCharType="separate"/>
        </w:r>
        <w:r>
          <w:rPr>
            <w:noProof/>
            <w:webHidden/>
          </w:rPr>
          <w:t>47</w:t>
        </w:r>
        <w:r w:rsidR="008825D1">
          <w:rPr>
            <w:noProof/>
            <w:webHidden/>
          </w:rPr>
          <w:fldChar w:fldCharType="end"/>
        </w:r>
      </w:hyperlink>
    </w:p>
    <w:p w14:paraId="2BCA459B" w14:textId="77777777" w:rsidR="008825D1" w:rsidRDefault="007D4E1E">
      <w:pPr>
        <w:pStyle w:val="Sumrio4"/>
        <w:rPr>
          <w:rFonts w:asciiTheme="minorHAnsi" w:eastAsiaTheme="minorEastAsia" w:hAnsiTheme="minorHAnsi" w:cstheme="minorBidi"/>
          <w:noProof/>
        </w:rPr>
      </w:pPr>
      <w:hyperlink w:anchor="_Toc499709956" w:history="1">
        <w:r w:rsidR="008825D1" w:rsidRPr="006533EB">
          <w:rPr>
            <w:rStyle w:val="Hyperlink"/>
            <w:noProof/>
          </w:rPr>
          <w:t>4.3.1.2</w:t>
        </w:r>
        <w:r w:rsidR="008825D1">
          <w:rPr>
            <w:rFonts w:asciiTheme="minorHAnsi" w:eastAsiaTheme="minorEastAsia" w:hAnsiTheme="minorHAnsi" w:cstheme="minorBidi"/>
            <w:noProof/>
          </w:rPr>
          <w:tab/>
        </w:r>
        <w:r w:rsidR="008825D1" w:rsidRPr="006533EB">
          <w:rPr>
            <w:rStyle w:val="Hyperlink"/>
            <w:noProof/>
          </w:rPr>
          <w:t>Índice de coleta de esgotos</w:t>
        </w:r>
        <w:r w:rsidR="008825D1">
          <w:rPr>
            <w:noProof/>
            <w:webHidden/>
          </w:rPr>
          <w:tab/>
        </w:r>
        <w:r w:rsidR="008825D1">
          <w:rPr>
            <w:noProof/>
            <w:webHidden/>
          </w:rPr>
          <w:fldChar w:fldCharType="begin"/>
        </w:r>
        <w:r w:rsidR="008825D1">
          <w:rPr>
            <w:noProof/>
            <w:webHidden/>
          </w:rPr>
          <w:instrText xml:space="preserve"> PAGEREF _Toc499709956 \h </w:instrText>
        </w:r>
        <w:r w:rsidR="008825D1">
          <w:rPr>
            <w:noProof/>
            <w:webHidden/>
          </w:rPr>
        </w:r>
        <w:r w:rsidR="008825D1">
          <w:rPr>
            <w:noProof/>
            <w:webHidden/>
          </w:rPr>
          <w:fldChar w:fldCharType="separate"/>
        </w:r>
        <w:r>
          <w:rPr>
            <w:noProof/>
            <w:webHidden/>
          </w:rPr>
          <w:t>48</w:t>
        </w:r>
        <w:r w:rsidR="008825D1">
          <w:rPr>
            <w:noProof/>
            <w:webHidden/>
          </w:rPr>
          <w:fldChar w:fldCharType="end"/>
        </w:r>
      </w:hyperlink>
    </w:p>
    <w:p w14:paraId="09DD10B2" w14:textId="77777777" w:rsidR="008825D1" w:rsidRDefault="007D4E1E">
      <w:pPr>
        <w:pStyle w:val="Sumrio4"/>
        <w:rPr>
          <w:rFonts w:asciiTheme="minorHAnsi" w:eastAsiaTheme="minorEastAsia" w:hAnsiTheme="minorHAnsi" w:cstheme="minorBidi"/>
          <w:noProof/>
        </w:rPr>
      </w:pPr>
      <w:hyperlink w:anchor="_Toc499709957" w:history="1">
        <w:r w:rsidR="008825D1" w:rsidRPr="006533EB">
          <w:rPr>
            <w:rStyle w:val="Hyperlink"/>
            <w:noProof/>
          </w:rPr>
          <w:t>4.3.1.3</w:t>
        </w:r>
        <w:r w:rsidR="008825D1">
          <w:rPr>
            <w:rFonts w:asciiTheme="minorHAnsi" w:eastAsiaTheme="minorEastAsia" w:hAnsiTheme="minorHAnsi" w:cstheme="minorBidi"/>
            <w:noProof/>
          </w:rPr>
          <w:tab/>
        </w:r>
        <w:r w:rsidR="008825D1" w:rsidRPr="006533EB">
          <w:rPr>
            <w:rStyle w:val="Hyperlink"/>
            <w:noProof/>
          </w:rPr>
          <w:t>Índice de tratamento de esgotos</w:t>
        </w:r>
        <w:r w:rsidR="008825D1">
          <w:rPr>
            <w:noProof/>
            <w:webHidden/>
          </w:rPr>
          <w:tab/>
        </w:r>
        <w:r w:rsidR="008825D1">
          <w:rPr>
            <w:noProof/>
            <w:webHidden/>
          </w:rPr>
          <w:fldChar w:fldCharType="begin"/>
        </w:r>
        <w:r w:rsidR="008825D1">
          <w:rPr>
            <w:noProof/>
            <w:webHidden/>
          </w:rPr>
          <w:instrText xml:space="preserve"> PAGEREF _Toc499709957 \h </w:instrText>
        </w:r>
        <w:r w:rsidR="008825D1">
          <w:rPr>
            <w:noProof/>
            <w:webHidden/>
          </w:rPr>
        </w:r>
        <w:r w:rsidR="008825D1">
          <w:rPr>
            <w:noProof/>
            <w:webHidden/>
          </w:rPr>
          <w:fldChar w:fldCharType="separate"/>
        </w:r>
        <w:r>
          <w:rPr>
            <w:noProof/>
            <w:webHidden/>
          </w:rPr>
          <w:t>48</w:t>
        </w:r>
        <w:r w:rsidR="008825D1">
          <w:rPr>
            <w:noProof/>
            <w:webHidden/>
          </w:rPr>
          <w:fldChar w:fldCharType="end"/>
        </w:r>
      </w:hyperlink>
    </w:p>
    <w:p w14:paraId="00D637C9" w14:textId="77777777" w:rsidR="008825D1" w:rsidRDefault="007D4E1E">
      <w:pPr>
        <w:pStyle w:val="Sumrio4"/>
        <w:rPr>
          <w:rFonts w:asciiTheme="minorHAnsi" w:eastAsiaTheme="minorEastAsia" w:hAnsiTheme="minorHAnsi" w:cstheme="minorBidi"/>
          <w:noProof/>
        </w:rPr>
      </w:pPr>
      <w:hyperlink w:anchor="_Toc499709958" w:history="1">
        <w:r w:rsidR="008825D1" w:rsidRPr="006533EB">
          <w:rPr>
            <w:rStyle w:val="Hyperlink"/>
            <w:noProof/>
          </w:rPr>
          <w:t>4.3.1.4</w:t>
        </w:r>
        <w:r w:rsidR="008825D1">
          <w:rPr>
            <w:rFonts w:asciiTheme="minorHAnsi" w:eastAsiaTheme="minorEastAsia" w:hAnsiTheme="minorHAnsi" w:cstheme="minorBidi"/>
            <w:noProof/>
          </w:rPr>
          <w:tab/>
        </w:r>
        <w:r w:rsidR="008825D1" w:rsidRPr="006533EB">
          <w:rPr>
            <w:rStyle w:val="Hyperlink"/>
            <w:noProof/>
          </w:rPr>
          <w:t>Indicador da utilização da infraestrutura de tratamento de esgotos</w:t>
        </w:r>
        <w:r w:rsidR="008825D1">
          <w:rPr>
            <w:noProof/>
            <w:webHidden/>
          </w:rPr>
          <w:tab/>
        </w:r>
        <w:r w:rsidR="008825D1">
          <w:rPr>
            <w:noProof/>
            <w:webHidden/>
          </w:rPr>
          <w:fldChar w:fldCharType="begin"/>
        </w:r>
        <w:r w:rsidR="008825D1">
          <w:rPr>
            <w:noProof/>
            <w:webHidden/>
          </w:rPr>
          <w:instrText xml:space="preserve"> PAGEREF _Toc499709958 \h </w:instrText>
        </w:r>
        <w:r w:rsidR="008825D1">
          <w:rPr>
            <w:noProof/>
            <w:webHidden/>
          </w:rPr>
        </w:r>
        <w:r w:rsidR="008825D1">
          <w:rPr>
            <w:noProof/>
            <w:webHidden/>
          </w:rPr>
          <w:fldChar w:fldCharType="separate"/>
        </w:r>
        <w:r>
          <w:rPr>
            <w:noProof/>
            <w:webHidden/>
          </w:rPr>
          <w:t>49</w:t>
        </w:r>
        <w:r w:rsidR="008825D1">
          <w:rPr>
            <w:noProof/>
            <w:webHidden/>
          </w:rPr>
          <w:fldChar w:fldCharType="end"/>
        </w:r>
      </w:hyperlink>
    </w:p>
    <w:p w14:paraId="3526D98F"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59" w:history="1">
        <w:r w:rsidR="008825D1" w:rsidRPr="006533EB">
          <w:rPr>
            <w:rStyle w:val="Hyperlink"/>
            <w:noProof/>
          </w:rPr>
          <w:t>4.3.2</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 para o objetivo 2</w:t>
        </w:r>
        <w:r w:rsidR="008825D1">
          <w:rPr>
            <w:noProof/>
            <w:webHidden/>
          </w:rPr>
          <w:tab/>
        </w:r>
        <w:r w:rsidR="008825D1">
          <w:rPr>
            <w:noProof/>
            <w:webHidden/>
          </w:rPr>
          <w:fldChar w:fldCharType="begin"/>
        </w:r>
        <w:r w:rsidR="008825D1">
          <w:rPr>
            <w:noProof/>
            <w:webHidden/>
          </w:rPr>
          <w:instrText xml:space="preserve"> PAGEREF _Toc499709959 \h </w:instrText>
        </w:r>
        <w:r w:rsidR="008825D1">
          <w:rPr>
            <w:noProof/>
            <w:webHidden/>
          </w:rPr>
        </w:r>
        <w:r w:rsidR="008825D1">
          <w:rPr>
            <w:noProof/>
            <w:webHidden/>
          </w:rPr>
          <w:fldChar w:fldCharType="separate"/>
        </w:r>
        <w:r>
          <w:rPr>
            <w:noProof/>
            <w:webHidden/>
          </w:rPr>
          <w:t>49</w:t>
        </w:r>
        <w:r w:rsidR="008825D1">
          <w:rPr>
            <w:noProof/>
            <w:webHidden/>
          </w:rPr>
          <w:fldChar w:fldCharType="end"/>
        </w:r>
      </w:hyperlink>
    </w:p>
    <w:p w14:paraId="2E751DFD" w14:textId="77777777" w:rsidR="008825D1" w:rsidRDefault="007D4E1E">
      <w:pPr>
        <w:pStyle w:val="Sumrio4"/>
        <w:rPr>
          <w:rFonts w:asciiTheme="minorHAnsi" w:eastAsiaTheme="minorEastAsia" w:hAnsiTheme="minorHAnsi" w:cstheme="minorBidi"/>
          <w:noProof/>
        </w:rPr>
      </w:pPr>
      <w:hyperlink w:anchor="_Toc499709960" w:history="1">
        <w:r w:rsidR="008825D1" w:rsidRPr="006533EB">
          <w:rPr>
            <w:rStyle w:val="Hyperlink"/>
            <w:noProof/>
          </w:rPr>
          <w:t>4.3.2.1</w:t>
        </w:r>
        <w:r w:rsidR="008825D1">
          <w:rPr>
            <w:rFonts w:asciiTheme="minorHAnsi" w:eastAsiaTheme="minorEastAsia" w:hAnsiTheme="minorHAnsi" w:cstheme="minorBidi"/>
            <w:noProof/>
          </w:rPr>
          <w:tab/>
        </w:r>
        <w:r w:rsidR="008825D1" w:rsidRPr="006533EB">
          <w:rPr>
            <w:rStyle w:val="Hyperlink"/>
            <w:noProof/>
          </w:rPr>
          <w:t>Indicador da regularização e fiscalização das atividades de limpa fossa</w:t>
        </w:r>
        <w:r w:rsidR="008825D1">
          <w:rPr>
            <w:noProof/>
            <w:webHidden/>
          </w:rPr>
          <w:tab/>
        </w:r>
        <w:r w:rsidR="008825D1">
          <w:rPr>
            <w:noProof/>
            <w:webHidden/>
          </w:rPr>
          <w:fldChar w:fldCharType="begin"/>
        </w:r>
        <w:r w:rsidR="008825D1">
          <w:rPr>
            <w:noProof/>
            <w:webHidden/>
          </w:rPr>
          <w:instrText xml:space="preserve"> PAGEREF _Toc499709960 \h </w:instrText>
        </w:r>
        <w:r w:rsidR="008825D1">
          <w:rPr>
            <w:noProof/>
            <w:webHidden/>
          </w:rPr>
        </w:r>
        <w:r w:rsidR="008825D1">
          <w:rPr>
            <w:noProof/>
            <w:webHidden/>
          </w:rPr>
          <w:fldChar w:fldCharType="separate"/>
        </w:r>
        <w:r>
          <w:rPr>
            <w:noProof/>
            <w:webHidden/>
          </w:rPr>
          <w:t>49</w:t>
        </w:r>
        <w:r w:rsidR="008825D1">
          <w:rPr>
            <w:noProof/>
            <w:webHidden/>
          </w:rPr>
          <w:fldChar w:fldCharType="end"/>
        </w:r>
      </w:hyperlink>
    </w:p>
    <w:p w14:paraId="5E0C4C7C"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61" w:history="1">
        <w:r w:rsidR="008825D1" w:rsidRPr="006533EB">
          <w:rPr>
            <w:rStyle w:val="Hyperlink"/>
            <w:noProof/>
          </w:rPr>
          <w:t>4.3.3</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3</w:t>
        </w:r>
        <w:r w:rsidR="008825D1">
          <w:rPr>
            <w:noProof/>
            <w:webHidden/>
          </w:rPr>
          <w:tab/>
        </w:r>
        <w:r w:rsidR="008825D1">
          <w:rPr>
            <w:noProof/>
            <w:webHidden/>
          </w:rPr>
          <w:fldChar w:fldCharType="begin"/>
        </w:r>
        <w:r w:rsidR="008825D1">
          <w:rPr>
            <w:noProof/>
            <w:webHidden/>
          </w:rPr>
          <w:instrText xml:space="preserve"> PAGEREF _Toc499709961 \h </w:instrText>
        </w:r>
        <w:r w:rsidR="008825D1">
          <w:rPr>
            <w:noProof/>
            <w:webHidden/>
          </w:rPr>
        </w:r>
        <w:r w:rsidR="008825D1">
          <w:rPr>
            <w:noProof/>
            <w:webHidden/>
          </w:rPr>
          <w:fldChar w:fldCharType="separate"/>
        </w:r>
        <w:r>
          <w:rPr>
            <w:noProof/>
            <w:webHidden/>
          </w:rPr>
          <w:t>50</w:t>
        </w:r>
        <w:r w:rsidR="008825D1">
          <w:rPr>
            <w:noProof/>
            <w:webHidden/>
          </w:rPr>
          <w:fldChar w:fldCharType="end"/>
        </w:r>
      </w:hyperlink>
    </w:p>
    <w:p w14:paraId="18DF23E1" w14:textId="77777777" w:rsidR="008825D1" w:rsidRDefault="007D4E1E">
      <w:pPr>
        <w:pStyle w:val="Sumrio4"/>
        <w:rPr>
          <w:rFonts w:asciiTheme="minorHAnsi" w:eastAsiaTheme="minorEastAsia" w:hAnsiTheme="minorHAnsi" w:cstheme="minorBidi"/>
          <w:noProof/>
        </w:rPr>
      </w:pPr>
      <w:hyperlink w:anchor="_Toc499709962" w:history="1">
        <w:r w:rsidR="008825D1" w:rsidRPr="006533EB">
          <w:rPr>
            <w:rStyle w:val="Hyperlink"/>
            <w:noProof/>
          </w:rPr>
          <w:t>4.3.3.1</w:t>
        </w:r>
        <w:r w:rsidR="008825D1">
          <w:rPr>
            <w:rFonts w:asciiTheme="minorHAnsi" w:eastAsiaTheme="minorEastAsia" w:hAnsiTheme="minorHAnsi" w:cstheme="minorBidi"/>
            <w:noProof/>
          </w:rPr>
          <w:tab/>
        </w:r>
        <w:r w:rsidR="008825D1" w:rsidRPr="006533EB">
          <w:rPr>
            <w:rStyle w:val="Hyperlink"/>
            <w:noProof/>
          </w:rPr>
          <w:t>Índice de atendimento às ações propostas para o SES</w:t>
        </w:r>
        <w:r w:rsidR="008825D1">
          <w:rPr>
            <w:noProof/>
            <w:webHidden/>
          </w:rPr>
          <w:tab/>
        </w:r>
        <w:r w:rsidR="008825D1">
          <w:rPr>
            <w:noProof/>
            <w:webHidden/>
          </w:rPr>
          <w:fldChar w:fldCharType="begin"/>
        </w:r>
        <w:r w:rsidR="008825D1">
          <w:rPr>
            <w:noProof/>
            <w:webHidden/>
          </w:rPr>
          <w:instrText xml:space="preserve"> PAGEREF _Toc499709962 \h </w:instrText>
        </w:r>
        <w:r w:rsidR="008825D1">
          <w:rPr>
            <w:noProof/>
            <w:webHidden/>
          </w:rPr>
        </w:r>
        <w:r w:rsidR="008825D1">
          <w:rPr>
            <w:noProof/>
            <w:webHidden/>
          </w:rPr>
          <w:fldChar w:fldCharType="separate"/>
        </w:r>
        <w:r>
          <w:rPr>
            <w:noProof/>
            <w:webHidden/>
          </w:rPr>
          <w:t>50</w:t>
        </w:r>
        <w:r w:rsidR="008825D1">
          <w:rPr>
            <w:noProof/>
            <w:webHidden/>
          </w:rPr>
          <w:fldChar w:fldCharType="end"/>
        </w:r>
      </w:hyperlink>
    </w:p>
    <w:p w14:paraId="43701D0B" w14:textId="77777777" w:rsidR="008825D1" w:rsidRDefault="007D4E1E">
      <w:pPr>
        <w:pStyle w:val="Sumrio4"/>
        <w:rPr>
          <w:rFonts w:asciiTheme="minorHAnsi" w:eastAsiaTheme="minorEastAsia" w:hAnsiTheme="minorHAnsi" w:cstheme="minorBidi"/>
          <w:noProof/>
        </w:rPr>
      </w:pPr>
      <w:hyperlink w:anchor="_Toc499709963" w:history="1">
        <w:r w:rsidR="008825D1" w:rsidRPr="006533EB">
          <w:rPr>
            <w:rStyle w:val="Hyperlink"/>
            <w:noProof/>
          </w:rPr>
          <w:t>4.3.3.2</w:t>
        </w:r>
        <w:r w:rsidR="008825D1">
          <w:rPr>
            <w:rFonts w:asciiTheme="minorHAnsi" w:eastAsiaTheme="minorEastAsia" w:hAnsiTheme="minorHAnsi" w:cstheme="minorBidi"/>
            <w:noProof/>
          </w:rPr>
          <w:tab/>
        </w:r>
        <w:r w:rsidR="008825D1" w:rsidRPr="006533EB">
          <w:rPr>
            <w:rStyle w:val="Hyperlink"/>
            <w:noProof/>
          </w:rPr>
          <w:t>Tarifa média de esgotos</w:t>
        </w:r>
        <w:r w:rsidR="008825D1">
          <w:rPr>
            <w:noProof/>
            <w:webHidden/>
          </w:rPr>
          <w:tab/>
        </w:r>
        <w:r w:rsidR="008825D1">
          <w:rPr>
            <w:noProof/>
            <w:webHidden/>
          </w:rPr>
          <w:fldChar w:fldCharType="begin"/>
        </w:r>
        <w:r w:rsidR="008825D1">
          <w:rPr>
            <w:noProof/>
            <w:webHidden/>
          </w:rPr>
          <w:instrText xml:space="preserve"> PAGEREF _Toc499709963 \h </w:instrText>
        </w:r>
        <w:r w:rsidR="008825D1">
          <w:rPr>
            <w:noProof/>
            <w:webHidden/>
          </w:rPr>
        </w:r>
        <w:r w:rsidR="008825D1">
          <w:rPr>
            <w:noProof/>
            <w:webHidden/>
          </w:rPr>
          <w:fldChar w:fldCharType="separate"/>
        </w:r>
        <w:r>
          <w:rPr>
            <w:noProof/>
            <w:webHidden/>
          </w:rPr>
          <w:t>50</w:t>
        </w:r>
        <w:r w:rsidR="008825D1">
          <w:rPr>
            <w:noProof/>
            <w:webHidden/>
          </w:rPr>
          <w:fldChar w:fldCharType="end"/>
        </w:r>
      </w:hyperlink>
    </w:p>
    <w:p w14:paraId="3F171294" w14:textId="77777777" w:rsidR="008825D1" w:rsidRDefault="007D4E1E">
      <w:pPr>
        <w:pStyle w:val="Sumrio4"/>
        <w:rPr>
          <w:rFonts w:asciiTheme="minorHAnsi" w:eastAsiaTheme="minorEastAsia" w:hAnsiTheme="minorHAnsi" w:cstheme="minorBidi"/>
          <w:noProof/>
        </w:rPr>
      </w:pPr>
      <w:hyperlink w:anchor="_Toc499709964" w:history="1">
        <w:r w:rsidR="008825D1" w:rsidRPr="006533EB">
          <w:rPr>
            <w:rStyle w:val="Hyperlink"/>
            <w:noProof/>
          </w:rPr>
          <w:t>4.3.3.3</w:t>
        </w:r>
        <w:r w:rsidR="008825D1">
          <w:rPr>
            <w:rFonts w:asciiTheme="minorHAnsi" w:eastAsiaTheme="minorEastAsia" w:hAnsiTheme="minorHAnsi" w:cstheme="minorBidi"/>
            <w:noProof/>
          </w:rPr>
          <w:tab/>
        </w:r>
        <w:r w:rsidR="008825D1" w:rsidRPr="006533EB">
          <w:rPr>
            <w:rStyle w:val="Hyperlink"/>
            <w:noProof/>
          </w:rPr>
          <w:t>Duração média dos reparos de extravasamentos de esgotos</w:t>
        </w:r>
        <w:r w:rsidR="008825D1">
          <w:rPr>
            <w:noProof/>
            <w:webHidden/>
          </w:rPr>
          <w:tab/>
        </w:r>
        <w:r w:rsidR="008825D1">
          <w:rPr>
            <w:noProof/>
            <w:webHidden/>
          </w:rPr>
          <w:fldChar w:fldCharType="begin"/>
        </w:r>
        <w:r w:rsidR="008825D1">
          <w:rPr>
            <w:noProof/>
            <w:webHidden/>
          </w:rPr>
          <w:instrText xml:space="preserve"> PAGEREF _Toc499709964 \h </w:instrText>
        </w:r>
        <w:r w:rsidR="008825D1">
          <w:rPr>
            <w:noProof/>
            <w:webHidden/>
          </w:rPr>
        </w:r>
        <w:r w:rsidR="008825D1">
          <w:rPr>
            <w:noProof/>
            <w:webHidden/>
          </w:rPr>
          <w:fldChar w:fldCharType="separate"/>
        </w:r>
        <w:r>
          <w:rPr>
            <w:noProof/>
            <w:webHidden/>
          </w:rPr>
          <w:t>51</w:t>
        </w:r>
        <w:r w:rsidR="008825D1">
          <w:rPr>
            <w:noProof/>
            <w:webHidden/>
          </w:rPr>
          <w:fldChar w:fldCharType="end"/>
        </w:r>
      </w:hyperlink>
    </w:p>
    <w:p w14:paraId="73307A99"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65" w:history="1">
        <w:r w:rsidR="008825D1" w:rsidRPr="006533EB">
          <w:rPr>
            <w:rStyle w:val="Hyperlink"/>
            <w:noProof/>
          </w:rPr>
          <w:t>4.3.4</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4</w:t>
        </w:r>
        <w:r w:rsidR="008825D1">
          <w:rPr>
            <w:noProof/>
            <w:webHidden/>
          </w:rPr>
          <w:tab/>
        </w:r>
        <w:r w:rsidR="008825D1">
          <w:rPr>
            <w:noProof/>
            <w:webHidden/>
          </w:rPr>
          <w:fldChar w:fldCharType="begin"/>
        </w:r>
        <w:r w:rsidR="008825D1">
          <w:rPr>
            <w:noProof/>
            <w:webHidden/>
          </w:rPr>
          <w:instrText xml:space="preserve"> PAGEREF _Toc499709965 \h </w:instrText>
        </w:r>
        <w:r w:rsidR="008825D1">
          <w:rPr>
            <w:noProof/>
            <w:webHidden/>
          </w:rPr>
        </w:r>
        <w:r w:rsidR="008825D1">
          <w:rPr>
            <w:noProof/>
            <w:webHidden/>
          </w:rPr>
          <w:fldChar w:fldCharType="separate"/>
        </w:r>
        <w:r>
          <w:rPr>
            <w:noProof/>
            <w:webHidden/>
          </w:rPr>
          <w:t>51</w:t>
        </w:r>
        <w:r w:rsidR="008825D1">
          <w:rPr>
            <w:noProof/>
            <w:webHidden/>
          </w:rPr>
          <w:fldChar w:fldCharType="end"/>
        </w:r>
      </w:hyperlink>
    </w:p>
    <w:p w14:paraId="25DC40AF" w14:textId="77777777" w:rsidR="008825D1" w:rsidRDefault="007D4E1E">
      <w:pPr>
        <w:pStyle w:val="Sumrio4"/>
        <w:rPr>
          <w:rFonts w:asciiTheme="minorHAnsi" w:eastAsiaTheme="minorEastAsia" w:hAnsiTheme="minorHAnsi" w:cstheme="minorBidi"/>
          <w:noProof/>
        </w:rPr>
      </w:pPr>
      <w:hyperlink w:anchor="_Toc499709966" w:history="1">
        <w:r w:rsidR="008825D1" w:rsidRPr="006533EB">
          <w:rPr>
            <w:rStyle w:val="Hyperlink"/>
            <w:noProof/>
          </w:rPr>
          <w:t>4.3.4.1</w:t>
        </w:r>
        <w:r w:rsidR="008825D1">
          <w:rPr>
            <w:rFonts w:asciiTheme="minorHAnsi" w:eastAsiaTheme="minorEastAsia" w:hAnsiTheme="minorHAnsi" w:cstheme="minorBidi"/>
            <w:noProof/>
          </w:rPr>
          <w:tab/>
        </w:r>
        <w:r w:rsidR="008825D1" w:rsidRPr="006533EB">
          <w:rPr>
            <w:rStyle w:val="Hyperlink"/>
            <w:noProof/>
          </w:rPr>
          <w:t>Indicador de eficiência de remoção de matéria orgânica</w:t>
        </w:r>
        <w:r w:rsidR="008825D1">
          <w:rPr>
            <w:noProof/>
            <w:webHidden/>
          </w:rPr>
          <w:tab/>
        </w:r>
        <w:r w:rsidR="008825D1">
          <w:rPr>
            <w:noProof/>
            <w:webHidden/>
          </w:rPr>
          <w:fldChar w:fldCharType="begin"/>
        </w:r>
        <w:r w:rsidR="008825D1">
          <w:rPr>
            <w:noProof/>
            <w:webHidden/>
          </w:rPr>
          <w:instrText xml:space="preserve"> PAGEREF _Toc499709966 \h </w:instrText>
        </w:r>
        <w:r w:rsidR="008825D1">
          <w:rPr>
            <w:noProof/>
            <w:webHidden/>
          </w:rPr>
        </w:r>
        <w:r w:rsidR="008825D1">
          <w:rPr>
            <w:noProof/>
            <w:webHidden/>
          </w:rPr>
          <w:fldChar w:fldCharType="separate"/>
        </w:r>
        <w:r>
          <w:rPr>
            <w:noProof/>
            <w:webHidden/>
          </w:rPr>
          <w:t>51</w:t>
        </w:r>
        <w:r w:rsidR="008825D1">
          <w:rPr>
            <w:noProof/>
            <w:webHidden/>
          </w:rPr>
          <w:fldChar w:fldCharType="end"/>
        </w:r>
      </w:hyperlink>
    </w:p>
    <w:p w14:paraId="0DAA5238" w14:textId="77777777" w:rsidR="008825D1" w:rsidRDefault="007D4E1E">
      <w:pPr>
        <w:pStyle w:val="Sumrio4"/>
        <w:rPr>
          <w:rFonts w:asciiTheme="minorHAnsi" w:eastAsiaTheme="minorEastAsia" w:hAnsiTheme="minorHAnsi" w:cstheme="minorBidi"/>
          <w:noProof/>
        </w:rPr>
      </w:pPr>
      <w:hyperlink w:anchor="_Toc499709967" w:history="1">
        <w:r w:rsidR="008825D1" w:rsidRPr="006533EB">
          <w:rPr>
            <w:rStyle w:val="Hyperlink"/>
            <w:noProof/>
          </w:rPr>
          <w:t>4.3.4.2</w:t>
        </w:r>
        <w:r w:rsidR="008825D1">
          <w:rPr>
            <w:rFonts w:asciiTheme="minorHAnsi" w:eastAsiaTheme="minorEastAsia" w:hAnsiTheme="minorHAnsi" w:cstheme="minorBidi"/>
            <w:noProof/>
          </w:rPr>
          <w:tab/>
        </w:r>
        <w:r w:rsidR="008825D1" w:rsidRPr="006533EB">
          <w:rPr>
            <w:rStyle w:val="Hyperlink"/>
            <w:noProof/>
          </w:rPr>
          <w:t>Indicador da qualidade do corpo receptor</w:t>
        </w:r>
        <w:r w:rsidR="008825D1">
          <w:rPr>
            <w:noProof/>
            <w:webHidden/>
          </w:rPr>
          <w:tab/>
        </w:r>
        <w:r w:rsidR="008825D1">
          <w:rPr>
            <w:noProof/>
            <w:webHidden/>
          </w:rPr>
          <w:fldChar w:fldCharType="begin"/>
        </w:r>
        <w:r w:rsidR="008825D1">
          <w:rPr>
            <w:noProof/>
            <w:webHidden/>
          </w:rPr>
          <w:instrText xml:space="preserve"> PAGEREF _Toc499709967 \h </w:instrText>
        </w:r>
        <w:r w:rsidR="008825D1">
          <w:rPr>
            <w:noProof/>
            <w:webHidden/>
          </w:rPr>
        </w:r>
        <w:r w:rsidR="008825D1">
          <w:rPr>
            <w:noProof/>
            <w:webHidden/>
          </w:rPr>
          <w:fldChar w:fldCharType="separate"/>
        </w:r>
        <w:r>
          <w:rPr>
            <w:noProof/>
            <w:webHidden/>
          </w:rPr>
          <w:t>52</w:t>
        </w:r>
        <w:r w:rsidR="008825D1">
          <w:rPr>
            <w:noProof/>
            <w:webHidden/>
          </w:rPr>
          <w:fldChar w:fldCharType="end"/>
        </w:r>
      </w:hyperlink>
    </w:p>
    <w:p w14:paraId="5A20DD3F" w14:textId="77777777" w:rsidR="008825D1" w:rsidRDefault="007D4E1E">
      <w:pPr>
        <w:pStyle w:val="Sumrio4"/>
        <w:rPr>
          <w:rFonts w:asciiTheme="minorHAnsi" w:eastAsiaTheme="minorEastAsia" w:hAnsiTheme="minorHAnsi" w:cstheme="minorBidi"/>
          <w:noProof/>
        </w:rPr>
      </w:pPr>
      <w:hyperlink w:anchor="_Toc499709968" w:history="1">
        <w:r w:rsidR="008825D1" w:rsidRPr="006533EB">
          <w:rPr>
            <w:rStyle w:val="Hyperlink"/>
            <w:noProof/>
          </w:rPr>
          <w:t>4.3.4.3</w:t>
        </w:r>
        <w:r w:rsidR="008825D1">
          <w:rPr>
            <w:rFonts w:asciiTheme="minorHAnsi" w:eastAsiaTheme="minorEastAsia" w:hAnsiTheme="minorHAnsi" w:cstheme="minorBidi"/>
            <w:noProof/>
          </w:rPr>
          <w:tab/>
        </w:r>
        <w:r w:rsidR="008825D1" w:rsidRPr="006533EB">
          <w:rPr>
            <w:rStyle w:val="Hyperlink"/>
            <w:noProof/>
          </w:rPr>
          <w:t>Índice de ETEs com manuais de operações adequados</w:t>
        </w:r>
        <w:r w:rsidR="008825D1">
          <w:rPr>
            <w:noProof/>
            <w:webHidden/>
          </w:rPr>
          <w:tab/>
        </w:r>
        <w:r w:rsidR="008825D1">
          <w:rPr>
            <w:noProof/>
            <w:webHidden/>
          </w:rPr>
          <w:fldChar w:fldCharType="begin"/>
        </w:r>
        <w:r w:rsidR="008825D1">
          <w:rPr>
            <w:noProof/>
            <w:webHidden/>
          </w:rPr>
          <w:instrText xml:space="preserve"> PAGEREF _Toc499709968 \h </w:instrText>
        </w:r>
        <w:r w:rsidR="008825D1">
          <w:rPr>
            <w:noProof/>
            <w:webHidden/>
          </w:rPr>
        </w:r>
        <w:r w:rsidR="008825D1">
          <w:rPr>
            <w:noProof/>
            <w:webHidden/>
          </w:rPr>
          <w:fldChar w:fldCharType="separate"/>
        </w:r>
        <w:r>
          <w:rPr>
            <w:noProof/>
            <w:webHidden/>
          </w:rPr>
          <w:t>52</w:t>
        </w:r>
        <w:r w:rsidR="008825D1">
          <w:rPr>
            <w:noProof/>
            <w:webHidden/>
          </w:rPr>
          <w:fldChar w:fldCharType="end"/>
        </w:r>
      </w:hyperlink>
    </w:p>
    <w:p w14:paraId="39D4AEDA" w14:textId="77777777" w:rsidR="008825D1" w:rsidRDefault="007D4E1E">
      <w:pPr>
        <w:pStyle w:val="Sumrio4"/>
        <w:rPr>
          <w:rFonts w:asciiTheme="minorHAnsi" w:eastAsiaTheme="minorEastAsia" w:hAnsiTheme="minorHAnsi" w:cstheme="minorBidi"/>
          <w:noProof/>
        </w:rPr>
      </w:pPr>
      <w:hyperlink w:anchor="_Toc499709969" w:history="1">
        <w:r w:rsidR="008825D1" w:rsidRPr="006533EB">
          <w:rPr>
            <w:rStyle w:val="Hyperlink"/>
            <w:noProof/>
          </w:rPr>
          <w:t>4.3.4.4</w:t>
        </w:r>
        <w:r w:rsidR="008825D1">
          <w:rPr>
            <w:rFonts w:asciiTheme="minorHAnsi" w:eastAsiaTheme="minorEastAsia" w:hAnsiTheme="minorHAnsi" w:cstheme="minorBidi"/>
            <w:noProof/>
          </w:rPr>
          <w:tab/>
        </w:r>
        <w:r w:rsidR="008825D1" w:rsidRPr="006533EB">
          <w:rPr>
            <w:rStyle w:val="Hyperlink"/>
            <w:noProof/>
          </w:rPr>
          <w:t>Índice de destinação adequada dos lodos gerados na ETE</w:t>
        </w:r>
        <w:r w:rsidR="008825D1">
          <w:rPr>
            <w:noProof/>
            <w:webHidden/>
          </w:rPr>
          <w:tab/>
        </w:r>
        <w:r w:rsidR="008825D1">
          <w:rPr>
            <w:noProof/>
            <w:webHidden/>
          </w:rPr>
          <w:fldChar w:fldCharType="begin"/>
        </w:r>
        <w:r w:rsidR="008825D1">
          <w:rPr>
            <w:noProof/>
            <w:webHidden/>
          </w:rPr>
          <w:instrText xml:space="preserve"> PAGEREF _Toc499709969 \h </w:instrText>
        </w:r>
        <w:r w:rsidR="008825D1">
          <w:rPr>
            <w:noProof/>
            <w:webHidden/>
          </w:rPr>
        </w:r>
        <w:r w:rsidR="008825D1">
          <w:rPr>
            <w:noProof/>
            <w:webHidden/>
          </w:rPr>
          <w:fldChar w:fldCharType="separate"/>
        </w:r>
        <w:r>
          <w:rPr>
            <w:noProof/>
            <w:webHidden/>
          </w:rPr>
          <w:t>52</w:t>
        </w:r>
        <w:r w:rsidR="008825D1">
          <w:rPr>
            <w:noProof/>
            <w:webHidden/>
          </w:rPr>
          <w:fldChar w:fldCharType="end"/>
        </w:r>
      </w:hyperlink>
    </w:p>
    <w:p w14:paraId="2F44A96D" w14:textId="77777777" w:rsidR="008825D1" w:rsidRDefault="007D4E1E">
      <w:pPr>
        <w:pStyle w:val="Sumrio4"/>
        <w:rPr>
          <w:rFonts w:asciiTheme="minorHAnsi" w:eastAsiaTheme="minorEastAsia" w:hAnsiTheme="minorHAnsi" w:cstheme="minorBidi"/>
          <w:noProof/>
        </w:rPr>
      </w:pPr>
      <w:hyperlink w:anchor="_Toc499709970" w:history="1">
        <w:r w:rsidR="008825D1" w:rsidRPr="006533EB">
          <w:rPr>
            <w:rStyle w:val="Hyperlink"/>
            <w:noProof/>
          </w:rPr>
          <w:t>4.3.4.5</w:t>
        </w:r>
        <w:r w:rsidR="008825D1">
          <w:rPr>
            <w:rFonts w:asciiTheme="minorHAnsi" w:eastAsiaTheme="minorEastAsia" w:hAnsiTheme="minorHAnsi" w:cstheme="minorBidi"/>
            <w:noProof/>
          </w:rPr>
          <w:tab/>
        </w:r>
        <w:r w:rsidR="008825D1" w:rsidRPr="006533EB">
          <w:rPr>
            <w:rStyle w:val="Hyperlink"/>
            <w:noProof/>
          </w:rPr>
          <w:t>Índice de regulamentação ambiental do setor</w:t>
        </w:r>
        <w:r w:rsidR="008825D1">
          <w:rPr>
            <w:noProof/>
            <w:webHidden/>
          </w:rPr>
          <w:tab/>
        </w:r>
        <w:r w:rsidR="008825D1">
          <w:rPr>
            <w:noProof/>
            <w:webHidden/>
          </w:rPr>
          <w:fldChar w:fldCharType="begin"/>
        </w:r>
        <w:r w:rsidR="008825D1">
          <w:rPr>
            <w:noProof/>
            <w:webHidden/>
          </w:rPr>
          <w:instrText xml:space="preserve"> PAGEREF _Toc499709970 \h </w:instrText>
        </w:r>
        <w:r w:rsidR="008825D1">
          <w:rPr>
            <w:noProof/>
            <w:webHidden/>
          </w:rPr>
        </w:r>
        <w:r w:rsidR="008825D1">
          <w:rPr>
            <w:noProof/>
            <w:webHidden/>
          </w:rPr>
          <w:fldChar w:fldCharType="separate"/>
        </w:r>
        <w:r>
          <w:rPr>
            <w:noProof/>
            <w:webHidden/>
          </w:rPr>
          <w:t>53</w:t>
        </w:r>
        <w:r w:rsidR="008825D1">
          <w:rPr>
            <w:noProof/>
            <w:webHidden/>
          </w:rPr>
          <w:fldChar w:fldCharType="end"/>
        </w:r>
      </w:hyperlink>
    </w:p>
    <w:p w14:paraId="78249854"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71" w:history="1">
        <w:r w:rsidR="008825D1" w:rsidRPr="006533EB">
          <w:rPr>
            <w:rStyle w:val="Hyperlink"/>
            <w:noProof/>
          </w:rPr>
          <w:t>4.3.5</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5</w:t>
        </w:r>
        <w:r w:rsidR="008825D1">
          <w:rPr>
            <w:noProof/>
            <w:webHidden/>
          </w:rPr>
          <w:tab/>
        </w:r>
        <w:r w:rsidR="008825D1">
          <w:rPr>
            <w:noProof/>
            <w:webHidden/>
          </w:rPr>
          <w:fldChar w:fldCharType="begin"/>
        </w:r>
        <w:r w:rsidR="008825D1">
          <w:rPr>
            <w:noProof/>
            <w:webHidden/>
          </w:rPr>
          <w:instrText xml:space="preserve"> PAGEREF _Toc499709971 \h </w:instrText>
        </w:r>
        <w:r w:rsidR="008825D1">
          <w:rPr>
            <w:noProof/>
            <w:webHidden/>
          </w:rPr>
        </w:r>
        <w:r w:rsidR="008825D1">
          <w:rPr>
            <w:noProof/>
            <w:webHidden/>
          </w:rPr>
          <w:fldChar w:fldCharType="separate"/>
        </w:r>
        <w:r>
          <w:rPr>
            <w:noProof/>
            <w:webHidden/>
          </w:rPr>
          <w:t>53</w:t>
        </w:r>
        <w:r w:rsidR="008825D1">
          <w:rPr>
            <w:noProof/>
            <w:webHidden/>
          </w:rPr>
          <w:fldChar w:fldCharType="end"/>
        </w:r>
      </w:hyperlink>
    </w:p>
    <w:p w14:paraId="2EF4D7A3" w14:textId="77777777" w:rsidR="008825D1" w:rsidRDefault="007D4E1E">
      <w:pPr>
        <w:pStyle w:val="Sumrio4"/>
        <w:rPr>
          <w:rFonts w:asciiTheme="minorHAnsi" w:eastAsiaTheme="minorEastAsia" w:hAnsiTheme="minorHAnsi" w:cstheme="minorBidi"/>
          <w:noProof/>
        </w:rPr>
      </w:pPr>
      <w:hyperlink w:anchor="_Toc499709972" w:history="1">
        <w:r w:rsidR="008825D1" w:rsidRPr="006533EB">
          <w:rPr>
            <w:rStyle w:val="Hyperlink"/>
            <w:noProof/>
          </w:rPr>
          <w:t>4.3.5.1</w:t>
        </w:r>
        <w:r w:rsidR="008825D1">
          <w:rPr>
            <w:rFonts w:asciiTheme="minorHAnsi" w:eastAsiaTheme="minorEastAsia" w:hAnsiTheme="minorHAnsi" w:cstheme="minorBidi"/>
            <w:noProof/>
          </w:rPr>
          <w:tab/>
        </w:r>
        <w:r w:rsidR="008825D1" w:rsidRPr="006533EB">
          <w:rPr>
            <w:rStyle w:val="Hyperlink"/>
            <w:noProof/>
          </w:rPr>
          <w:t>Índice de respostas satisfatórias à pesquisa de satisfação</w:t>
        </w:r>
        <w:r w:rsidR="008825D1">
          <w:rPr>
            <w:noProof/>
            <w:webHidden/>
          </w:rPr>
          <w:tab/>
        </w:r>
        <w:r w:rsidR="008825D1">
          <w:rPr>
            <w:noProof/>
            <w:webHidden/>
          </w:rPr>
          <w:fldChar w:fldCharType="begin"/>
        </w:r>
        <w:r w:rsidR="008825D1">
          <w:rPr>
            <w:noProof/>
            <w:webHidden/>
          </w:rPr>
          <w:instrText xml:space="preserve"> PAGEREF _Toc499709972 \h </w:instrText>
        </w:r>
        <w:r w:rsidR="008825D1">
          <w:rPr>
            <w:noProof/>
            <w:webHidden/>
          </w:rPr>
        </w:r>
        <w:r w:rsidR="008825D1">
          <w:rPr>
            <w:noProof/>
            <w:webHidden/>
          </w:rPr>
          <w:fldChar w:fldCharType="separate"/>
        </w:r>
        <w:r>
          <w:rPr>
            <w:noProof/>
            <w:webHidden/>
          </w:rPr>
          <w:t>53</w:t>
        </w:r>
        <w:r w:rsidR="008825D1">
          <w:rPr>
            <w:noProof/>
            <w:webHidden/>
          </w:rPr>
          <w:fldChar w:fldCharType="end"/>
        </w:r>
      </w:hyperlink>
    </w:p>
    <w:p w14:paraId="02014B21" w14:textId="77777777" w:rsidR="008825D1" w:rsidRDefault="007D4E1E">
      <w:pPr>
        <w:pStyle w:val="Sumrio4"/>
        <w:rPr>
          <w:rFonts w:asciiTheme="minorHAnsi" w:eastAsiaTheme="minorEastAsia" w:hAnsiTheme="minorHAnsi" w:cstheme="minorBidi"/>
          <w:noProof/>
        </w:rPr>
      </w:pPr>
      <w:hyperlink w:anchor="_Toc499709973" w:history="1">
        <w:r w:rsidR="008825D1" w:rsidRPr="006533EB">
          <w:rPr>
            <w:rStyle w:val="Hyperlink"/>
            <w:noProof/>
          </w:rPr>
          <w:t>4.3.5.2</w:t>
        </w:r>
        <w:r w:rsidR="008825D1">
          <w:rPr>
            <w:rFonts w:asciiTheme="minorHAnsi" w:eastAsiaTheme="minorEastAsia" w:hAnsiTheme="minorHAnsi" w:cstheme="minorBidi"/>
            <w:noProof/>
          </w:rPr>
          <w:tab/>
        </w:r>
        <w:r w:rsidR="008825D1" w:rsidRPr="006533EB">
          <w:rPr>
            <w:rStyle w:val="Hyperlink"/>
            <w:noProof/>
          </w:rPr>
          <w:t>Evolução do número de eventos oficiais realizados por ano no município, que envolvam temas de saneamento básico</w:t>
        </w:r>
        <w:r w:rsidR="008825D1">
          <w:rPr>
            <w:noProof/>
            <w:webHidden/>
          </w:rPr>
          <w:tab/>
        </w:r>
        <w:r w:rsidR="008825D1">
          <w:rPr>
            <w:noProof/>
            <w:webHidden/>
          </w:rPr>
          <w:fldChar w:fldCharType="begin"/>
        </w:r>
        <w:r w:rsidR="008825D1">
          <w:rPr>
            <w:noProof/>
            <w:webHidden/>
          </w:rPr>
          <w:instrText xml:space="preserve"> PAGEREF _Toc499709973 \h </w:instrText>
        </w:r>
        <w:r w:rsidR="008825D1">
          <w:rPr>
            <w:noProof/>
            <w:webHidden/>
          </w:rPr>
        </w:r>
        <w:r w:rsidR="008825D1">
          <w:rPr>
            <w:noProof/>
            <w:webHidden/>
          </w:rPr>
          <w:fldChar w:fldCharType="separate"/>
        </w:r>
        <w:r>
          <w:rPr>
            <w:noProof/>
            <w:webHidden/>
          </w:rPr>
          <w:t>54</w:t>
        </w:r>
        <w:r w:rsidR="008825D1">
          <w:rPr>
            <w:noProof/>
            <w:webHidden/>
          </w:rPr>
          <w:fldChar w:fldCharType="end"/>
        </w:r>
      </w:hyperlink>
    </w:p>
    <w:p w14:paraId="06ABEC56" w14:textId="77777777" w:rsidR="008825D1" w:rsidRDefault="007D4E1E">
      <w:pPr>
        <w:pStyle w:val="Sumrio2"/>
        <w:rPr>
          <w:rFonts w:asciiTheme="minorHAnsi" w:eastAsiaTheme="minorEastAsia" w:hAnsiTheme="minorHAnsi" w:cstheme="minorBidi"/>
          <w:b w:val="0"/>
          <w:noProof/>
          <w:sz w:val="22"/>
          <w:lang w:eastAsia="pt-BR"/>
        </w:rPr>
      </w:pPr>
      <w:hyperlink w:anchor="_Toc499709974" w:history="1">
        <w:r w:rsidR="008825D1" w:rsidRPr="006533EB">
          <w:rPr>
            <w:rStyle w:val="Hyperlink"/>
            <w:noProof/>
          </w:rPr>
          <w:t>4.4</w:t>
        </w:r>
        <w:r w:rsidR="008825D1">
          <w:rPr>
            <w:rFonts w:asciiTheme="minorHAnsi" w:eastAsiaTheme="minorEastAsia" w:hAnsiTheme="minorHAnsi" w:cstheme="minorBidi"/>
            <w:b w:val="0"/>
            <w:noProof/>
            <w:sz w:val="22"/>
            <w:lang w:eastAsia="pt-BR"/>
          </w:rPr>
          <w:tab/>
        </w:r>
        <w:r w:rsidR="008825D1" w:rsidRPr="006533EB">
          <w:rPr>
            <w:rStyle w:val="Hyperlink"/>
            <w:noProof/>
          </w:rPr>
          <w:t>Sistema de Drenagem Urbana e Manejo de Águas Pluviais</w:t>
        </w:r>
        <w:r w:rsidR="008825D1">
          <w:rPr>
            <w:noProof/>
            <w:webHidden/>
          </w:rPr>
          <w:tab/>
        </w:r>
        <w:r w:rsidR="008825D1">
          <w:rPr>
            <w:noProof/>
            <w:webHidden/>
          </w:rPr>
          <w:fldChar w:fldCharType="begin"/>
        </w:r>
        <w:r w:rsidR="008825D1">
          <w:rPr>
            <w:noProof/>
            <w:webHidden/>
          </w:rPr>
          <w:instrText xml:space="preserve"> PAGEREF _Toc499709974 \h </w:instrText>
        </w:r>
        <w:r w:rsidR="008825D1">
          <w:rPr>
            <w:noProof/>
            <w:webHidden/>
          </w:rPr>
        </w:r>
        <w:r w:rsidR="008825D1">
          <w:rPr>
            <w:noProof/>
            <w:webHidden/>
          </w:rPr>
          <w:fldChar w:fldCharType="separate"/>
        </w:r>
        <w:r>
          <w:rPr>
            <w:noProof/>
            <w:webHidden/>
          </w:rPr>
          <w:t>55</w:t>
        </w:r>
        <w:r w:rsidR="008825D1">
          <w:rPr>
            <w:noProof/>
            <w:webHidden/>
          </w:rPr>
          <w:fldChar w:fldCharType="end"/>
        </w:r>
      </w:hyperlink>
    </w:p>
    <w:p w14:paraId="0C964D54"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75" w:history="1">
        <w:r w:rsidR="008825D1" w:rsidRPr="006533EB">
          <w:rPr>
            <w:rStyle w:val="Hyperlink"/>
            <w:noProof/>
          </w:rPr>
          <w:t>4.4.1</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1</w:t>
        </w:r>
        <w:r w:rsidR="008825D1">
          <w:rPr>
            <w:noProof/>
            <w:webHidden/>
          </w:rPr>
          <w:tab/>
        </w:r>
        <w:r w:rsidR="008825D1">
          <w:rPr>
            <w:noProof/>
            <w:webHidden/>
          </w:rPr>
          <w:fldChar w:fldCharType="begin"/>
        </w:r>
        <w:r w:rsidR="008825D1">
          <w:rPr>
            <w:noProof/>
            <w:webHidden/>
          </w:rPr>
          <w:instrText xml:space="preserve"> PAGEREF _Toc499709975 \h </w:instrText>
        </w:r>
        <w:r w:rsidR="008825D1">
          <w:rPr>
            <w:noProof/>
            <w:webHidden/>
          </w:rPr>
        </w:r>
        <w:r w:rsidR="008825D1">
          <w:rPr>
            <w:noProof/>
            <w:webHidden/>
          </w:rPr>
          <w:fldChar w:fldCharType="separate"/>
        </w:r>
        <w:r>
          <w:rPr>
            <w:noProof/>
            <w:webHidden/>
          </w:rPr>
          <w:t>56</w:t>
        </w:r>
        <w:r w:rsidR="008825D1">
          <w:rPr>
            <w:noProof/>
            <w:webHidden/>
          </w:rPr>
          <w:fldChar w:fldCharType="end"/>
        </w:r>
      </w:hyperlink>
    </w:p>
    <w:p w14:paraId="7D214ED1" w14:textId="77777777" w:rsidR="008825D1" w:rsidRDefault="007D4E1E">
      <w:pPr>
        <w:pStyle w:val="Sumrio4"/>
        <w:rPr>
          <w:rFonts w:asciiTheme="minorHAnsi" w:eastAsiaTheme="minorEastAsia" w:hAnsiTheme="minorHAnsi" w:cstheme="minorBidi"/>
          <w:noProof/>
        </w:rPr>
      </w:pPr>
      <w:hyperlink w:anchor="_Toc499709976" w:history="1">
        <w:r w:rsidR="008825D1" w:rsidRPr="006533EB">
          <w:rPr>
            <w:rStyle w:val="Hyperlink"/>
            <w:noProof/>
          </w:rPr>
          <w:t>4.4.1.1</w:t>
        </w:r>
        <w:r w:rsidR="008825D1">
          <w:rPr>
            <w:rFonts w:asciiTheme="minorHAnsi" w:eastAsiaTheme="minorEastAsia" w:hAnsiTheme="minorHAnsi" w:cstheme="minorBidi"/>
            <w:noProof/>
          </w:rPr>
          <w:tab/>
        </w:r>
        <w:r w:rsidR="008825D1" w:rsidRPr="006533EB">
          <w:rPr>
            <w:rStyle w:val="Hyperlink"/>
            <w:noProof/>
          </w:rPr>
          <w:t>Índice de pontos atingidos por alagamentos por ano</w:t>
        </w:r>
        <w:r w:rsidR="008825D1">
          <w:rPr>
            <w:noProof/>
            <w:webHidden/>
          </w:rPr>
          <w:tab/>
        </w:r>
        <w:r w:rsidR="008825D1">
          <w:rPr>
            <w:noProof/>
            <w:webHidden/>
          </w:rPr>
          <w:fldChar w:fldCharType="begin"/>
        </w:r>
        <w:r w:rsidR="008825D1">
          <w:rPr>
            <w:noProof/>
            <w:webHidden/>
          </w:rPr>
          <w:instrText xml:space="preserve"> PAGEREF _Toc499709976 \h </w:instrText>
        </w:r>
        <w:r w:rsidR="008825D1">
          <w:rPr>
            <w:noProof/>
            <w:webHidden/>
          </w:rPr>
        </w:r>
        <w:r w:rsidR="008825D1">
          <w:rPr>
            <w:noProof/>
            <w:webHidden/>
          </w:rPr>
          <w:fldChar w:fldCharType="separate"/>
        </w:r>
        <w:r>
          <w:rPr>
            <w:noProof/>
            <w:webHidden/>
          </w:rPr>
          <w:t>56</w:t>
        </w:r>
        <w:r w:rsidR="008825D1">
          <w:rPr>
            <w:noProof/>
            <w:webHidden/>
          </w:rPr>
          <w:fldChar w:fldCharType="end"/>
        </w:r>
      </w:hyperlink>
    </w:p>
    <w:p w14:paraId="01D9AB88" w14:textId="77777777" w:rsidR="008825D1" w:rsidRDefault="007D4E1E">
      <w:pPr>
        <w:pStyle w:val="Sumrio4"/>
        <w:rPr>
          <w:rFonts w:asciiTheme="minorHAnsi" w:eastAsiaTheme="minorEastAsia" w:hAnsiTheme="minorHAnsi" w:cstheme="minorBidi"/>
          <w:noProof/>
        </w:rPr>
      </w:pPr>
      <w:hyperlink w:anchor="_Toc499709977" w:history="1">
        <w:r w:rsidR="008825D1" w:rsidRPr="006533EB">
          <w:rPr>
            <w:rStyle w:val="Hyperlink"/>
            <w:noProof/>
          </w:rPr>
          <w:t>4.4.1.2</w:t>
        </w:r>
        <w:r w:rsidR="008825D1">
          <w:rPr>
            <w:rFonts w:asciiTheme="minorHAnsi" w:eastAsiaTheme="minorEastAsia" w:hAnsiTheme="minorHAnsi" w:cstheme="minorBidi"/>
            <w:noProof/>
          </w:rPr>
          <w:tab/>
        </w:r>
        <w:r w:rsidR="008825D1" w:rsidRPr="006533EB">
          <w:rPr>
            <w:rStyle w:val="Hyperlink"/>
            <w:noProof/>
          </w:rPr>
          <w:t>Taxa de Cobertura do Sistema de Macrodrenagem na Área Urbana do Município</w:t>
        </w:r>
        <w:r w:rsidR="008825D1">
          <w:rPr>
            <w:noProof/>
            <w:webHidden/>
          </w:rPr>
          <w:tab/>
        </w:r>
        <w:r w:rsidR="008825D1">
          <w:rPr>
            <w:noProof/>
            <w:webHidden/>
          </w:rPr>
          <w:fldChar w:fldCharType="begin"/>
        </w:r>
        <w:r w:rsidR="008825D1">
          <w:rPr>
            <w:noProof/>
            <w:webHidden/>
          </w:rPr>
          <w:instrText xml:space="preserve"> PAGEREF _Toc499709977 \h </w:instrText>
        </w:r>
        <w:r w:rsidR="008825D1">
          <w:rPr>
            <w:noProof/>
            <w:webHidden/>
          </w:rPr>
        </w:r>
        <w:r w:rsidR="008825D1">
          <w:rPr>
            <w:noProof/>
            <w:webHidden/>
          </w:rPr>
          <w:fldChar w:fldCharType="separate"/>
        </w:r>
        <w:r>
          <w:rPr>
            <w:noProof/>
            <w:webHidden/>
          </w:rPr>
          <w:t>57</w:t>
        </w:r>
        <w:r w:rsidR="008825D1">
          <w:rPr>
            <w:noProof/>
            <w:webHidden/>
          </w:rPr>
          <w:fldChar w:fldCharType="end"/>
        </w:r>
      </w:hyperlink>
    </w:p>
    <w:p w14:paraId="169639BB" w14:textId="77777777" w:rsidR="008825D1" w:rsidRDefault="007D4E1E">
      <w:pPr>
        <w:pStyle w:val="Sumrio4"/>
        <w:rPr>
          <w:rFonts w:asciiTheme="minorHAnsi" w:eastAsiaTheme="minorEastAsia" w:hAnsiTheme="minorHAnsi" w:cstheme="minorBidi"/>
          <w:noProof/>
        </w:rPr>
      </w:pPr>
      <w:hyperlink w:anchor="_Toc499709978" w:history="1">
        <w:r w:rsidR="008825D1" w:rsidRPr="006533EB">
          <w:rPr>
            <w:rStyle w:val="Hyperlink"/>
            <w:noProof/>
          </w:rPr>
          <w:t>4.4.1.3</w:t>
        </w:r>
        <w:r w:rsidR="008825D1">
          <w:rPr>
            <w:rFonts w:asciiTheme="minorHAnsi" w:eastAsiaTheme="minorEastAsia" w:hAnsiTheme="minorHAnsi" w:cstheme="minorBidi"/>
            <w:noProof/>
          </w:rPr>
          <w:tab/>
        </w:r>
        <w:r w:rsidR="008825D1" w:rsidRPr="006533EB">
          <w:rPr>
            <w:rStyle w:val="Hyperlink"/>
            <w:noProof/>
          </w:rPr>
          <w:t>Parcela de Domicílios em Situação de Risco de Inundação</w:t>
        </w:r>
        <w:r w:rsidR="008825D1">
          <w:rPr>
            <w:noProof/>
            <w:webHidden/>
          </w:rPr>
          <w:tab/>
        </w:r>
        <w:r w:rsidR="008825D1">
          <w:rPr>
            <w:noProof/>
            <w:webHidden/>
          </w:rPr>
          <w:fldChar w:fldCharType="begin"/>
        </w:r>
        <w:r w:rsidR="008825D1">
          <w:rPr>
            <w:noProof/>
            <w:webHidden/>
          </w:rPr>
          <w:instrText xml:space="preserve"> PAGEREF _Toc499709978 \h </w:instrText>
        </w:r>
        <w:r w:rsidR="008825D1">
          <w:rPr>
            <w:noProof/>
            <w:webHidden/>
          </w:rPr>
        </w:r>
        <w:r w:rsidR="008825D1">
          <w:rPr>
            <w:noProof/>
            <w:webHidden/>
          </w:rPr>
          <w:fldChar w:fldCharType="separate"/>
        </w:r>
        <w:r>
          <w:rPr>
            <w:noProof/>
            <w:webHidden/>
          </w:rPr>
          <w:t>57</w:t>
        </w:r>
        <w:r w:rsidR="008825D1">
          <w:rPr>
            <w:noProof/>
            <w:webHidden/>
          </w:rPr>
          <w:fldChar w:fldCharType="end"/>
        </w:r>
      </w:hyperlink>
    </w:p>
    <w:p w14:paraId="1C316CB1" w14:textId="77777777" w:rsidR="008825D1" w:rsidRDefault="007D4E1E">
      <w:pPr>
        <w:pStyle w:val="Sumrio4"/>
        <w:rPr>
          <w:rFonts w:asciiTheme="minorHAnsi" w:eastAsiaTheme="minorEastAsia" w:hAnsiTheme="minorHAnsi" w:cstheme="minorBidi"/>
          <w:noProof/>
        </w:rPr>
      </w:pPr>
      <w:hyperlink w:anchor="_Toc499709979" w:history="1">
        <w:r w:rsidR="008825D1" w:rsidRPr="006533EB">
          <w:rPr>
            <w:rStyle w:val="Hyperlink"/>
            <w:noProof/>
          </w:rPr>
          <w:t>4.4.1.4</w:t>
        </w:r>
        <w:r w:rsidR="008825D1">
          <w:rPr>
            <w:rFonts w:asciiTheme="minorHAnsi" w:eastAsiaTheme="minorEastAsia" w:hAnsiTheme="minorHAnsi" w:cstheme="minorBidi"/>
            <w:noProof/>
          </w:rPr>
          <w:tab/>
        </w:r>
        <w:r w:rsidR="008825D1" w:rsidRPr="006533EB">
          <w:rPr>
            <w:rStyle w:val="Hyperlink"/>
            <w:noProof/>
          </w:rPr>
          <w:t>Parcela da População Impactada por inundações.</w:t>
        </w:r>
        <w:r w:rsidR="008825D1">
          <w:rPr>
            <w:noProof/>
            <w:webHidden/>
          </w:rPr>
          <w:tab/>
        </w:r>
        <w:r w:rsidR="008825D1">
          <w:rPr>
            <w:noProof/>
            <w:webHidden/>
          </w:rPr>
          <w:fldChar w:fldCharType="begin"/>
        </w:r>
        <w:r w:rsidR="008825D1">
          <w:rPr>
            <w:noProof/>
            <w:webHidden/>
          </w:rPr>
          <w:instrText xml:space="preserve"> PAGEREF _Toc499709979 \h </w:instrText>
        </w:r>
        <w:r w:rsidR="008825D1">
          <w:rPr>
            <w:noProof/>
            <w:webHidden/>
          </w:rPr>
        </w:r>
        <w:r w:rsidR="008825D1">
          <w:rPr>
            <w:noProof/>
            <w:webHidden/>
          </w:rPr>
          <w:fldChar w:fldCharType="separate"/>
        </w:r>
        <w:r>
          <w:rPr>
            <w:noProof/>
            <w:webHidden/>
          </w:rPr>
          <w:t>58</w:t>
        </w:r>
        <w:r w:rsidR="008825D1">
          <w:rPr>
            <w:noProof/>
            <w:webHidden/>
          </w:rPr>
          <w:fldChar w:fldCharType="end"/>
        </w:r>
      </w:hyperlink>
    </w:p>
    <w:p w14:paraId="2F237DCC"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80" w:history="1">
        <w:r w:rsidR="008825D1" w:rsidRPr="006533EB">
          <w:rPr>
            <w:rStyle w:val="Hyperlink"/>
            <w:noProof/>
          </w:rPr>
          <w:t>4.4.2</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2</w:t>
        </w:r>
        <w:r w:rsidR="008825D1">
          <w:rPr>
            <w:noProof/>
            <w:webHidden/>
          </w:rPr>
          <w:tab/>
        </w:r>
        <w:r w:rsidR="008825D1">
          <w:rPr>
            <w:noProof/>
            <w:webHidden/>
          </w:rPr>
          <w:fldChar w:fldCharType="begin"/>
        </w:r>
        <w:r w:rsidR="008825D1">
          <w:rPr>
            <w:noProof/>
            <w:webHidden/>
          </w:rPr>
          <w:instrText xml:space="preserve"> PAGEREF _Toc499709980 \h </w:instrText>
        </w:r>
        <w:r w:rsidR="008825D1">
          <w:rPr>
            <w:noProof/>
            <w:webHidden/>
          </w:rPr>
        </w:r>
        <w:r w:rsidR="008825D1">
          <w:rPr>
            <w:noProof/>
            <w:webHidden/>
          </w:rPr>
          <w:fldChar w:fldCharType="separate"/>
        </w:r>
        <w:r>
          <w:rPr>
            <w:noProof/>
            <w:webHidden/>
          </w:rPr>
          <w:t>59</w:t>
        </w:r>
        <w:r w:rsidR="008825D1">
          <w:rPr>
            <w:noProof/>
            <w:webHidden/>
          </w:rPr>
          <w:fldChar w:fldCharType="end"/>
        </w:r>
      </w:hyperlink>
    </w:p>
    <w:p w14:paraId="7F9DB720" w14:textId="77777777" w:rsidR="008825D1" w:rsidRDefault="007D4E1E">
      <w:pPr>
        <w:pStyle w:val="Sumrio4"/>
        <w:rPr>
          <w:rFonts w:asciiTheme="minorHAnsi" w:eastAsiaTheme="minorEastAsia" w:hAnsiTheme="minorHAnsi" w:cstheme="minorBidi"/>
          <w:noProof/>
        </w:rPr>
      </w:pPr>
      <w:hyperlink w:anchor="_Toc499709981" w:history="1">
        <w:r w:rsidR="008825D1" w:rsidRPr="006533EB">
          <w:rPr>
            <w:rStyle w:val="Hyperlink"/>
            <w:noProof/>
          </w:rPr>
          <w:t>4.4.2.1</w:t>
        </w:r>
        <w:r w:rsidR="008825D1">
          <w:rPr>
            <w:rFonts w:asciiTheme="minorHAnsi" w:eastAsiaTheme="minorEastAsia" w:hAnsiTheme="minorHAnsi" w:cstheme="minorBidi"/>
            <w:noProof/>
          </w:rPr>
          <w:tab/>
        </w:r>
        <w:r w:rsidR="008825D1" w:rsidRPr="006533EB">
          <w:rPr>
            <w:rStyle w:val="Hyperlink"/>
            <w:noProof/>
          </w:rPr>
          <w:t>Parcela da População Impactada por Escorregamento</w:t>
        </w:r>
        <w:r w:rsidR="008825D1">
          <w:rPr>
            <w:noProof/>
            <w:webHidden/>
          </w:rPr>
          <w:tab/>
        </w:r>
        <w:r w:rsidR="008825D1">
          <w:rPr>
            <w:noProof/>
            <w:webHidden/>
          </w:rPr>
          <w:fldChar w:fldCharType="begin"/>
        </w:r>
        <w:r w:rsidR="008825D1">
          <w:rPr>
            <w:noProof/>
            <w:webHidden/>
          </w:rPr>
          <w:instrText xml:space="preserve"> PAGEREF _Toc499709981 \h </w:instrText>
        </w:r>
        <w:r w:rsidR="008825D1">
          <w:rPr>
            <w:noProof/>
            <w:webHidden/>
          </w:rPr>
        </w:r>
        <w:r w:rsidR="008825D1">
          <w:rPr>
            <w:noProof/>
            <w:webHidden/>
          </w:rPr>
          <w:fldChar w:fldCharType="separate"/>
        </w:r>
        <w:r>
          <w:rPr>
            <w:noProof/>
            <w:webHidden/>
          </w:rPr>
          <w:t>59</w:t>
        </w:r>
        <w:r w:rsidR="008825D1">
          <w:rPr>
            <w:noProof/>
            <w:webHidden/>
          </w:rPr>
          <w:fldChar w:fldCharType="end"/>
        </w:r>
      </w:hyperlink>
    </w:p>
    <w:p w14:paraId="6087336B"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82" w:history="1">
        <w:r w:rsidR="008825D1" w:rsidRPr="006533EB">
          <w:rPr>
            <w:rStyle w:val="Hyperlink"/>
            <w:noProof/>
          </w:rPr>
          <w:t>4.4.3</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3</w:t>
        </w:r>
        <w:r w:rsidR="008825D1">
          <w:rPr>
            <w:noProof/>
            <w:webHidden/>
          </w:rPr>
          <w:tab/>
        </w:r>
        <w:r w:rsidR="008825D1">
          <w:rPr>
            <w:noProof/>
            <w:webHidden/>
          </w:rPr>
          <w:fldChar w:fldCharType="begin"/>
        </w:r>
        <w:r w:rsidR="008825D1">
          <w:rPr>
            <w:noProof/>
            <w:webHidden/>
          </w:rPr>
          <w:instrText xml:space="preserve"> PAGEREF _Toc499709982 \h </w:instrText>
        </w:r>
        <w:r w:rsidR="008825D1">
          <w:rPr>
            <w:noProof/>
            <w:webHidden/>
          </w:rPr>
        </w:r>
        <w:r w:rsidR="008825D1">
          <w:rPr>
            <w:noProof/>
            <w:webHidden/>
          </w:rPr>
          <w:fldChar w:fldCharType="separate"/>
        </w:r>
        <w:r>
          <w:rPr>
            <w:noProof/>
            <w:webHidden/>
          </w:rPr>
          <w:t>59</w:t>
        </w:r>
        <w:r w:rsidR="008825D1">
          <w:rPr>
            <w:noProof/>
            <w:webHidden/>
          </w:rPr>
          <w:fldChar w:fldCharType="end"/>
        </w:r>
      </w:hyperlink>
    </w:p>
    <w:p w14:paraId="3DCC862F" w14:textId="77777777" w:rsidR="008825D1" w:rsidRDefault="007D4E1E">
      <w:pPr>
        <w:pStyle w:val="Sumrio4"/>
        <w:rPr>
          <w:rFonts w:asciiTheme="minorHAnsi" w:eastAsiaTheme="minorEastAsia" w:hAnsiTheme="minorHAnsi" w:cstheme="minorBidi"/>
          <w:noProof/>
        </w:rPr>
      </w:pPr>
      <w:hyperlink w:anchor="_Toc499709983" w:history="1">
        <w:r w:rsidR="008825D1" w:rsidRPr="006533EB">
          <w:rPr>
            <w:rStyle w:val="Hyperlink"/>
            <w:noProof/>
          </w:rPr>
          <w:t>4.4.3.1</w:t>
        </w:r>
        <w:r w:rsidR="008825D1">
          <w:rPr>
            <w:rFonts w:asciiTheme="minorHAnsi" w:eastAsiaTheme="minorEastAsia" w:hAnsiTheme="minorHAnsi" w:cstheme="minorBidi"/>
            <w:noProof/>
          </w:rPr>
          <w:tab/>
        </w:r>
        <w:r w:rsidR="008825D1" w:rsidRPr="006533EB">
          <w:rPr>
            <w:rStyle w:val="Hyperlink"/>
            <w:noProof/>
          </w:rPr>
          <w:t>Percentual de APPs de margens de cursos d’água preservadas</w:t>
        </w:r>
        <w:r w:rsidR="008825D1">
          <w:rPr>
            <w:noProof/>
            <w:webHidden/>
          </w:rPr>
          <w:tab/>
        </w:r>
        <w:r w:rsidR="008825D1">
          <w:rPr>
            <w:noProof/>
            <w:webHidden/>
          </w:rPr>
          <w:fldChar w:fldCharType="begin"/>
        </w:r>
        <w:r w:rsidR="008825D1">
          <w:rPr>
            <w:noProof/>
            <w:webHidden/>
          </w:rPr>
          <w:instrText xml:space="preserve"> PAGEREF _Toc499709983 \h </w:instrText>
        </w:r>
        <w:r w:rsidR="008825D1">
          <w:rPr>
            <w:noProof/>
            <w:webHidden/>
          </w:rPr>
        </w:r>
        <w:r w:rsidR="008825D1">
          <w:rPr>
            <w:noProof/>
            <w:webHidden/>
          </w:rPr>
          <w:fldChar w:fldCharType="separate"/>
        </w:r>
        <w:r>
          <w:rPr>
            <w:noProof/>
            <w:webHidden/>
          </w:rPr>
          <w:t>59</w:t>
        </w:r>
        <w:r w:rsidR="008825D1">
          <w:rPr>
            <w:noProof/>
            <w:webHidden/>
          </w:rPr>
          <w:fldChar w:fldCharType="end"/>
        </w:r>
      </w:hyperlink>
    </w:p>
    <w:p w14:paraId="6A448BA5" w14:textId="77777777" w:rsidR="008825D1" w:rsidRDefault="007D4E1E">
      <w:pPr>
        <w:pStyle w:val="Sumrio4"/>
        <w:rPr>
          <w:rFonts w:asciiTheme="minorHAnsi" w:eastAsiaTheme="minorEastAsia" w:hAnsiTheme="minorHAnsi" w:cstheme="minorBidi"/>
          <w:noProof/>
        </w:rPr>
      </w:pPr>
      <w:hyperlink w:anchor="_Toc499709984" w:history="1">
        <w:r w:rsidR="008825D1" w:rsidRPr="006533EB">
          <w:rPr>
            <w:rStyle w:val="Hyperlink"/>
            <w:noProof/>
          </w:rPr>
          <w:t>4.4.3.2</w:t>
        </w:r>
        <w:r w:rsidR="008825D1">
          <w:rPr>
            <w:rFonts w:asciiTheme="minorHAnsi" w:eastAsiaTheme="minorEastAsia" w:hAnsiTheme="minorHAnsi" w:cstheme="minorBidi"/>
            <w:noProof/>
          </w:rPr>
          <w:tab/>
        </w:r>
        <w:r w:rsidR="008825D1" w:rsidRPr="006533EB">
          <w:rPr>
            <w:rStyle w:val="Hyperlink"/>
            <w:noProof/>
          </w:rPr>
          <w:t>Percentual de áreas impermeabilizadas</w:t>
        </w:r>
        <w:r w:rsidR="008825D1">
          <w:rPr>
            <w:noProof/>
            <w:webHidden/>
          </w:rPr>
          <w:tab/>
        </w:r>
        <w:r w:rsidR="008825D1">
          <w:rPr>
            <w:noProof/>
            <w:webHidden/>
          </w:rPr>
          <w:fldChar w:fldCharType="begin"/>
        </w:r>
        <w:r w:rsidR="008825D1">
          <w:rPr>
            <w:noProof/>
            <w:webHidden/>
          </w:rPr>
          <w:instrText xml:space="preserve"> PAGEREF _Toc499709984 \h </w:instrText>
        </w:r>
        <w:r w:rsidR="008825D1">
          <w:rPr>
            <w:noProof/>
            <w:webHidden/>
          </w:rPr>
        </w:r>
        <w:r w:rsidR="008825D1">
          <w:rPr>
            <w:noProof/>
            <w:webHidden/>
          </w:rPr>
          <w:fldChar w:fldCharType="separate"/>
        </w:r>
        <w:r>
          <w:rPr>
            <w:noProof/>
            <w:webHidden/>
          </w:rPr>
          <w:t>60</w:t>
        </w:r>
        <w:r w:rsidR="008825D1">
          <w:rPr>
            <w:noProof/>
            <w:webHidden/>
          </w:rPr>
          <w:fldChar w:fldCharType="end"/>
        </w:r>
      </w:hyperlink>
    </w:p>
    <w:p w14:paraId="62AE1939" w14:textId="77777777" w:rsidR="008825D1" w:rsidRDefault="007D4E1E">
      <w:pPr>
        <w:pStyle w:val="Sumrio4"/>
        <w:rPr>
          <w:rFonts w:asciiTheme="minorHAnsi" w:eastAsiaTheme="minorEastAsia" w:hAnsiTheme="minorHAnsi" w:cstheme="minorBidi"/>
          <w:noProof/>
        </w:rPr>
      </w:pPr>
      <w:hyperlink w:anchor="_Toc499709985" w:history="1">
        <w:r w:rsidR="008825D1" w:rsidRPr="006533EB">
          <w:rPr>
            <w:rStyle w:val="Hyperlink"/>
            <w:noProof/>
          </w:rPr>
          <w:t>4.4.3.3</w:t>
        </w:r>
        <w:r w:rsidR="008825D1">
          <w:rPr>
            <w:rFonts w:asciiTheme="minorHAnsi" w:eastAsiaTheme="minorEastAsia" w:hAnsiTheme="minorHAnsi" w:cstheme="minorBidi"/>
            <w:noProof/>
          </w:rPr>
          <w:tab/>
        </w:r>
        <w:r w:rsidR="008825D1" w:rsidRPr="006533EB">
          <w:rPr>
            <w:rStyle w:val="Hyperlink"/>
            <w:noProof/>
          </w:rPr>
          <w:t>Área verde por habitante</w:t>
        </w:r>
        <w:r w:rsidR="008825D1">
          <w:rPr>
            <w:noProof/>
            <w:webHidden/>
          </w:rPr>
          <w:tab/>
        </w:r>
        <w:r w:rsidR="008825D1">
          <w:rPr>
            <w:noProof/>
            <w:webHidden/>
          </w:rPr>
          <w:fldChar w:fldCharType="begin"/>
        </w:r>
        <w:r w:rsidR="008825D1">
          <w:rPr>
            <w:noProof/>
            <w:webHidden/>
          </w:rPr>
          <w:instrText xml:space="preserve"> PAGEREF _Toc499709985 \h </w:instrText>
        </w:r>
        <w:r w:rsidR="008825D1">
          <w:rPr>
            <w:noProof/>
            <w:webHidden/>
          </w:rPr>
        </w:r>
        <w:r w:rsidR="008825D1">
          <w:rPr>
            <w:noProof/>
            <w:webHidden/>
          </w:rPr>
          <w:fldChar w:fldCharType="separate"/>
        </w:r>
        <w:r>
          <w:rPr>
            <w:noProof/>
            <w:webHidden/>
          </w:rPr>
          <w:t>61</w:t>
        </w:r>
        <w:r w:rsidR="008825D1">
          <w:rPr>
            <w:noProof/>
            <w:webHidden/>
          </w:rPr>
          <w:fldChar w:fldCharType="end"/>
        </w:r>
      </w:hyperlink>
    </w:p>
    <w:p w14:paraId="4C0A8935"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86" w:history="1">
        <w:r w:rsidR="008825D1" w:rsidRPr="006533EB">
          <w:rPr>
            <w:rStyle w:val="Hyperlink"/>
            <w:noProof/>
          </w:rPr>
          <w:t>4.4.4</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4</w:t>
        </w:r>
        <w:r w:rsidR="008825D1">
          <w:rPr>
            <w:noProof/>
            <w:webHidden/>
          </w:rPr>
          <w:tab/>
        </w:r>
        <w:r w:rsidR="008825D1">
          <w:rPr>
            <w:noProof/>
            <w:webHidden/>
          </w:rPr>
          <w:fldChar w:fldCharType="begin"/>
        </w:r>
        <w:r w:rsidR="008825D1">
          <w:rPr>
            <w:noProof/>
            <w:webHidden/>
          </w:rPr>
          <w:instrText xml:space="preserve"> PAGEREF _Toc499709986 \h </w:instrText>
        </w:r>
        <w:r w:rsidR="008825D1">
          <w:rPr>
            <w:noProof/>
            <w:webHidden/>
          </w:rPr>
        </w:r>
        <w:r w:rsidR="008825D1">
          <w:rPr>
            <w:noProof/>
            <w:webHidden/>
          </w:rPr>
          <w:fldChar w:fldCharType="separate"/>
        </w:r>
        <w:r>
          <w:rPr>
            <w:noProof/>
            <w:webHidden/>
          </w:rPr>
          <w:t>61</w:t>
        </w:r>
        <w:r w:rsidR="008825D1">
          <w:rPr>
            <w:noProof/>
            <w:webHidden/>
          </w:rPr>
          <w:fldChar w:fldCharType="end"/>
        </w:r>
      </w:hyperlink>
    </w:p>
    <w:p w14:paraId="4B3E8680" w14:textId="77777777" w:rsidR="008825D1" w:rsidRDefault="007D4E1E">
      <w:pPr>
        <w:pStyle w:val="Sumrio4"/>
        <w:rPr>
          <w:rFonts w:asciiTheme="minorHAnsi" w:eastAsiaTheme="minorEastAsia" w:hAnsiTheme="minorHAnsi" w:cstheme="minorBidi"/>
          <w:noProof/>
        </w:rPr>
      </w:pPr>
      <w:hyperlink w:anchor="_Toc499709987" w:history="1">
        <w:r w:rsidR="008825D1" w:rsidRPr="006533EB">
          <w:rPr>
            <w:rStyle w:val="Hyperlink"/>
            <w:noProof/>
          </w:rPr>
          <w:t>4.4.4.1</w:t>
        </w:r>
        <w:r w:rsidR="008825D1">
          <w:rPr>
            <w:rFonts w:asciiTheme="minorHAnsi" w:eastAsiaTheme="minorEastAsia" w:hAnsiTheme="minorHAnsi" w:cstheme="minorBidi"/>
            <w:noProof/>
          </w:rPr>
          <w:tab/>
        </w:r>
        <w:r w:rsidR="008825D1" w:rsidRPr="006533EB">
          <w:rPr>
            <w:rStyle w:val="Hyperlink"/>
            <w:noProof/>
          </w:rPr>
          <w:t>Índice de atendimento às ações propostas para o SDU</w:t>
        </w:r>
        <w:r w:rsidR="008825D1">
          <w:rPr>
            <w:noProof/>
            <w:webHidden/>
          </w:rPr>
          <w:tab/>
        </w:r>
        <w:r w:rsidR="008825D1">
          <w:rPr>
            <w:noProof/>
            <w:webHidden/>
          </w:rPr>
          <w:fldChar w:fldCharType="begin"/>
        </w:r>
        <w:r w:rsidR="008825D1">
          <w:rPr>
            <w:noProof/>
            <w:webHidden/>
          </w:rPr>
          <w:instrText xml:space="preserve"> PAGEREF _Toc499709987 \h </w:instrText>
        </w:r>
        <w:r w:rsidR="008825D1">
          <w:rPr>
            <w:noProof/>
            <w:webHidden/>
          </w:rPr>
        </w:r>
        <w:r w:rsidR="008825D1">
          <w:rPr>
            <w:noProof/>
            <w:webHidden/>
          </w:rPr>
          <w:fldChar w:fldCharType="separate"/>
        </w:r>
        <w:r>
          <w:rPr>
            <w:noProof/>
            <w:webHidden/>
          </w:rPr>
          <w:t>61</w:t>
        </w:r>
        <w:r w:rsidR="008825D1">
          <w:rPr>
            <w:noProof/>
            <w:webHidden/>
          </w:rPr>
          <w:fldChar w:fldCharType="end"/>
        </w:r>
      </w:hyperlink>
    </w:p>
    <w:p w14:paraId="38BACAF2" w14:textId="77777777" w:rsidR="008825D1" w:rsidRDefault="007D4E1E">
      <w:pPr>
        <w:pStyle w:val="Sumrio4"/>
        <w:rPr>
          <w:rFonts w:asciiTheme="minorHAnsi" w:eastAsiaTheme="minorEastAsia" w:hAnsiTheme="minorHAnsi" w:cstheme="minorBidi"/>
          <w:noProof/>
        </w:rPr>
      </w:pPr>
      <w:hyperlink w:anchor="_Toc499709988" w:history="1">
        <w:r w:rsidR="008825D1" w:rsidRPr="006533EB">
          <w:rPr>
            <w:rStyle w:val="Hyperlink"/>
            <w:noProof/>
          </w:rPr>
          <w:t>4.4.4.2</w:t>
        </w:r>
        <w:r w:rsidR="008825D1">
          <w:rPr>
            <w:rFonts w:asciiTheme="minorHAnsi" w:eastAsiaTheme="minorEastAsia" w:hAnsiTheme="minorHAnsi" w:cstheme="minorBidi"/>
            <w:noProof/>
          </w:rPr>
          <w:tab/>
        </w:r>
        <w:r w:rsidR="008825D1" w:rsidRPr="006533EB">
          <w:rPr>
            <w:rStyle w:val="Hyperlink"/>
            <w:noProof/>
          </w:rPr>
          <w:t>Índice de cadastro do sistema de drenagem urbana</w:t>
        </w:r>
        <w:r w:rsidR="008825D1">
          <w:rPr>
            <w:noProof/>
            <w:webHidden/>
          </w:rPr>
          <w:tab/>
        </w:r>
        <w:r w:rsidR="008825D1">
          <w:rPr>
            <w:noProof/>
            <w:webHidden/>
          </w:rPr>
          <w:fldChar w:fldCharType="begin"/>
        </w:r>
        <w:r w:rsidR="008825D1">
          <w:rPr>
            <w:noProof/>
            <w:webHidden/>
          </w:rPr>
          <w:instrText xml:space="preserve"> PAGEREF _Toc499709988 \h </w:instrText>
        </w:r>
        <w:r w:rsidR="008825D1">
          <w:rPr>
            <w:noProof/>
            <w:webHidden/>
          </w:rPr>
        </w:r>
        <w:r w:rsidR="008825D1">
          <w:rPr>
            <w:noProof/>
            <w:webHidden/>
          </w:rPr>
          <w:fldChar w:fldCharType="separate"/>
        </w:r>
        <w:r>
          <w:rPr>
            <w:noProof/>
            <w:webHidden/>
          </w:rPr>
          <w:t>62</w:t>
        </w:r>
        <w:r w:rsidR="008825D1">
          <w:rPr>
            <w:noProof/>
            <w:webHidden/>
          </w:rPr>
          <w:fldChar w:fldCharType="end"/>
        </w:r>
      </w:hyperlink>
    </w:p>
    <w:p w14:paraId="710875B6" w14:textId="5B1275F8" w:rsidR="008825D1" w:rsidRDefault="007D4E1E">
      <w:pPr>
        <w:pStyle w:val="Sumrio4"/>
        <w:rPr>
          <w:rFonts w:asciiTheme="minorHAnsi" w:eastAsiaTheme="minorEastAsia" w:hAnsiTheme="minorHAnsi" w:cstheme="minorBidi"/>
          <w:noProof/>
        </w:rPr>
      </w:pPr>
      <w:hyperlink w:anchor="_Toc499709989" w:history="1">
        <w:r w:rsidR="008825D1" w:rsidRPr="006533EB">
          <w:rPr>
            <w:rStyle w:val="Hyperlink"/>
            <w:noProof/>
          </w:rPr>
          <w:t>4.4.4.3</w:t>
        </w:r>
        <w:r w:rsidR="008825D1">
          <w:rPr>
            <w:rFonts w:asciiTheme="minorHAnsi" w:eastAsiaTheme="minorEastAsia" w:hAnsiTheme="minorHAnsi" w:cstheme="minorBidi"/>
            <w:noProof/>
          </w:rPr>
          <w:tab/>
        </w:r>
        <w:r w:rsidR="008825D1" w:rsidRPr="006533EB">
          <w:rPr>
            <w:rStyle w:val="Hyperlink"/>
            <w:noProof/>
          </w:rPr>
          <w:t>Duração média dos reparos na rede de microdrenagem desde a solicitação do usuário</w:t>
        </w:r>
        <w:r w:rsidR="008825D1">
          <w:rPr>
            <w:rStyle w:val="Hyperlink"/>
            <w:noProof/>
          </w:rPr>
          <w:t>.....</w:t>
        </w:r>
        <w:r w:rsidR="008825D1">
          <w:rPr>
            <w:noProof/>
            <w:webHidden/>
          </w:rPr>
          <w:tab/>
          <w:t>.................</w:t>
        </w:r>
        <w:r w:rsidR="008825D1">
          <w:rPr>
            <w:noProof/>
            <w:webHidden/>
          </w:rPr>
          <w:fldChar w:fldCharType="begin"/>
        </w:r>
        <w:r w:rsidR="008825D1">
          <w:rPr>
            <w:noProof/>
            <w:webHidden/>
          </w:rPr>
          <w:instrText xml:space="preserve"> PAGEREF _Toc499709989 \h </w:instrText>
        </w:r>
        <w:r w:rsidR="008825D1">
          <w:rPr>
            <w:noProof/>
            <w:webHidden/>
          </w:rPr>
        </w:r>
        <w:r w:rsidR="008825D1">
          <w:rPr>
            <w:noProof/>
            <w:webHidden/>
          </w:rPr>
          <w:fldChar w:fldCharType="separate"/>
        </w:r>
        <w:r>
          <w:rPr>
            <w:noProof/>
            <w:webHidden/>
          </w:rPr>
          <w:t>62</w:t>
        </w:r>
        <w:r w:rsidR="008825D1">
          <w:rPr>
            <w:noProof/>
            <w:webHidden/>
          </w:rPr>
          <w:fldChar w:fldCharType="end"/>
        </w:r>
      </w:hyperlink>
    </w:p>
    <w:p w14:paraId="6C98B21D" w14:textId="77777777" w:rsidR="008825D1" w:rsidRDefault="007D4E1E">
      <w:pPr>
        <w:pStyle w:val="Sumrio4"/>
        <w:rPr>
          <w:rFonts w:asciiTheme="minorHAnsi" w:eastAsiaTheme="minorEastAsia" w:hAnsiTheme="minorHAnsi" w:cstheme="minorBidi"/>
          <w:noProof/>
        </w:rPr>
      </w:pPr>
      <w:hyperlink w:anchor="_Toc499709990" w:history="1">
        <w:r w:rsidR="008825D1" w:rsidRPr="006533EB">
          <w:rPr>
            <w:rStyle w:val="Hyperlink"/>
            <w:noProof/>
          </w:rPr>
          <w:t>4.4.4.4</w:t>
        </w:r>
        <w:r w:rsidR="008825D1">
          <w:rPr>
            <w:rFonts w:asciiTheme="minorHAnsi" w:eastAsiaTheme="minorEastAsia" w:hAnsiTheme="minorHAnsi" w:cstheme="minorBidi"/>
            <w:noProof/>
          </w:rPr>
          <w:tab/>
        </w:r>
        <w:r w:rsidR="008825D1" w:rsidRPr="006533EB">
          <w:rPr>
            <w:rStyle w:val="Hyperlink"/>
            <w:noProof/>
          </w:rPr>
          <w:t>Índice de Monitoramento Pluviométrico</w:t>
        </w:r>
        <w:r w:rsidR="008825D1">
          <w:rPr>
            <w:noProof/>
            <w:webHidden/>
          </w:rPr>
          <w:tab/>
        </w:r>
        <w:r w:rsidR="008825D1">
          <w:rPr>
            <w:noProof/>
            <w:webHidden/>
          </w:rPr>
          <w:fldChar w:fldCharType="begin"/>
        </w:r>
        <w:r w:rsidR="008825D1">
          <w:rPr>
            <w:noProof/>
            <w:webHidden/>
          </w:rPr>
          <w:instrText xml:space="preserve"> PAGEREF _Toc499709990 \h </w:instrText>
        </w:r>
        <w:r w:rsidR="008825D1">
          <w:rPr>
            <w:noProof/>
            <w:webHidden/>
          </w:rPr>
        </w:r>
        <w:r w:rsidR="008825D1">
          <w:rPr>
            <w:noProof/>
            <w:webHidden/>
          </w:rPr>
          <w:fldChar w:fldCharType="separate"/>
        </w:r>
        <w:r>
          <w:rPr>
            <w:noProof/>
            <w:webHidden/>
          </w:rPr>
          <w:t>62</w:t>
        </w:r>
        <w:r w:rsidR="008825D1">
          <w:rPr>
            <w:noProof/>
            <w:webHidden/>
          </w:rPr>
          <w:fldChar w:fldCharType="end"/>
        </w:r>
      </w:hyperlink>
    </w:p>
    <w:p w14:paraId="38F5EB10" w14:textId="77777777" w:rsidR="008825D1" w:rsidRDefault="007D4E1E">
      <w:pPr>
        <w:pStyle w:val="Sumrio4"/>
        <w:rPr>
          <w:rFonts w:asciiTheme="minorHAnsi" w:eastAsiaTheme="minorEastAsia" w:hAnsiTheme="minorHAnsi" w:cstheme="minorBidi"/>
          <w:noProof/>
        </w:rPr>
      </w:pPr>
      <w:hyperlink w:anchor="_Toc499709991" w:history="1">
        <w:r w:rsidR="008825D1" w:rsidRPr="006533EB">
          <w:rPr>
            <w:rStyle w:val="Hyperlink"/>
            <w:noProof/>
          </w:rPr>
          <w:t>4.4.4.5</w:t>
        </w:r>
        <w:r w:rsidR="008825D1">
          <w:rPr>
            <w:rFonts w:asciiTheme="minorHAnsi" w:eastAsiaTheme="minorEastAsia" w:hAnsiTheme="minorHAnsi" w:cstheme="minorBidi"/>
            <w:noProof/>
          </w:rPr>
          <w:tab/>
        </w:r>
        <w:r w:rsidR="008825D1" w:rsidRPr="006533EB">
          <w:rPr>
            <w:rStyle w:val="Hyperlink"/>
            <w:noProof/>
          </w:rPr>
          <w:t>Índice de Monitoramento Fluviométrico</w:t>
        </w:r>
        <w:r w:rsidR="008825D1">
          <w:rPr>
            <w:noProof/>
            <w:webHidden/>
          </w:rPr>
          <w:tab/>
        </w:r>
        <w:r w:rsidR="008825D1">
          <w:rPr>
            <w:noProof/>
            <w:webHidden/>
          </w:rPr>
          <w:fldChar w:fldCharType="begin"/>
        </w:r>
        <w:r w:rsidR="008825D1">
          <w:rPr>
            <w:noProof/>
            <w:webHidden/>
          </w:rPr>
          <w:instrText xml:space="preserve"> PAGEREF _Toc499709991 \h </w:instrText>
        </w:r>
        <w:r w:rsidR="008825D1">
          <w:rPr>
            <w:noProof/>
            <w:webHidden/>
          </w:rPr>
        </w:r>
        <w:r w:rsidR="008825D1">
          <w:rPr>
            <w:noProof/>
            <w:webHidden/>
          </w:rPr>
          <w:fldChar w:fldCharType="separate"/>
        </w:r>
        <w:r>
          <w:rPr>
            <w:noProof/>
            <w:webHidden/>
          </w:rPr>
          <w:t>63</w:t>
        </w:r>
        <w:r w:rsidR="008825D1">
          <w:rPr>
            <w:noProof/>
            <w:webHidden/>
          </w:rPr>
          <w:fldChar w:fldCharType="end"/>
        </w:r>
      </w:hyperlink>
    </w:p>
    <w:p w14:paraId="4D478746"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92" w:history="1">
        <w:r w:rsidR="008825D1" w:rsidRPr="006533EB">
          <w:rPr>
            <w:rStyle w:val="Hyperlink"/>
            <w:noProof/>
          </w:rPr>
          <w:t>4.4.5</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 para o objetivo 5</w:t>
        </w:r>
        <w:r w:rsidR="008825D1">
          <w:rPr>
            <w:noProof/>
            <w:webHidden/>
          </w:rPr>
          <w:tab/>
        </w:r>
        <w:r w:rsidR="008825D1">
          <w:rPr>
            <w:noProof/>
            <w:webHidden/>
          </w:rPr>
          <w:fldChar w:fldCharType="begin"/>
        </w:r>
        <w:r w:rsidR="008825D1">
          <w:rPr>
            <w:noProof/>
            <w:webHidden/>
          </w:rPr>
          <w:instrText xml:space="preserve"> PAGEREF _Toc499709992 \h </w:instrText>
        </w:r>
        <w:r w:rsidR="008825D1">
          <w:rPr>
            <w:noProof/>
            <w:webHidden/>
          </w:rPr>
        </w:r>
        <w:r w:rsidR="008825D1">
          <w:rPr>
            <w:noProof/>
            <w:webHidden/>
          </w:rPr>
          <w:fldChar w:fldCharType="separate"/>
        </w:r>
        <w:r>
          <w:rPr>
            <w:noProof/>
            <w:webHidden/>
          </w:rPr>
          <w:t>63</w:t>
        </w:r>
        <w:r w:rsidR="008825D1">
          <w:rPr>
            <w:noProof/>
            <w:webHidden/>
          </w:rPr>
          <w:fldChar w:fldCharType="end"/>
        </w:r>
      </w:hyperlink>
    </w:p>
    <w:p w14:paraId="4C1D66B0" w14:textId="77777777" w:rsidR="008825D1" w:rsidRDefault="007D4E1E">
      <w:pPr>
        <w:pStyle w:val="Sumrio4"/>
        <w:rPr>
          <w:rFonts w:asciiTheme="minorHAnsi" w:eastAsiaTheme="minorEastAsia" w:hAnsiTheme="minorHAnsi" w:cstheme="minorBidi"/>
          <w:noProof/>
        </w:rPr>
      </w:pPr>
      <w:hyperlink w:anchor="_Toc499709993" w:history="1">
        <w:r w:rsidR="008825D1" w:rsidRPr="006533EB">
          <w:rPr>
            <w:rStyle w:val="Hyperlink"/>
            <w:noProof/>
          </w:rPr>
          <w:t>4.4.5.1</w:t>
        </w:r>
        <w:r w:rsidR="008825D1">
          <w:rPr>
            <w:rFonts w:asciiTheme="minorHAnsi" w:eastAsiaTheme="minorEastAsia" w:hAnsiTheme="minorHAnsi" w:cstheme="minorBidi"/>
            <w:noProof/>
          </w:rPr>
          <w:tab/>
        </w:r>
        <w:r w:rsidR="008825D1" w:rsidRPr="006533EB">
          <w:rPr>
            <w:rStyle w:val="Hyperlink"/>
            <w:noProof/>
          </w:rPr>
          <w:t>Nível de regulamentação ambiental do setor</w:t>
        </w:r>
        <w:r w:rsidR="008825D1">
          <w:rPr>
            <w:noProof/>
            <w:webHidden/>
          </w:rPr>
          <w:tab/>
        </w:r>
        <w:r w:rsidR="008825D1">
          <w:rPr>
            <w:noProof/>
            <w:webHidden/>
          </w:rPr>
          <w:fldChar w:fldCharType="begin"/>
        </w:r>
        <w:r w:rsidR="008825D1">
          <w:rPr>
            <w:noProof/>
            <w:webHidden/>
          </w:rPr>
          <w:instrText xml:space="preserve"> PAGEREF _Toc499709993 \h </w:instrText>
        </w:r>
        <w:r w:rsidR="008825D1">
          <w:rPr>
            <w:noProof/>
            <w:webHidden/>
          </w:rPr>
        </w:r>
        <w:r w:rsidR="008825D1">
          <w:rPr>
            <w:noProof/>
            <w:webHidden/>
          </w:rPr>
          <w:fldChar w:fldCharType="separate"/>
        </w:r>
        <w:r>
          <w:rPr>
            <w:noProof/>
            <w:webHidden/>
          </w:rPr>
          <w:t>63</w:t>
        </w:r>
        <w:r w:rsidR="008825D1">
          <w:rPr>
            <w:noProof/>
            <w:webHidden/>
          </w:rPr>
          <w:fldChar w:fldCharType="end"/>
        </w:r>
      </w:hyperlink>
    </w:p>
    <w:p w14:paraId="1EF95B1C"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94" w:history="1">
        <w:r w:rsidR="008825D1" w:rsidRPr="006533EB">
          <w:rPr>
            <w:rStyle w:val="Hyperlink"/>
            <w:noProof/>
          </w:rPr>
          <w:t>4.4.6</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6</w:t>
        </w:r>
        <w:r w:rsidR="008825D1">
          <w:rPr>
            <w:noProof/>
            <w:webHidden/>
          </w:rPr>
          <w:tab/>
        </w:r>
        <w:r w:rsidR="008825D1">
          <w:rPr>
            <w:noProof/>
            <w:webHidden/>
          </w:rPr>
          <w:fldChar w:fldCharType="begin"/>
        </w:r>
        <w:r w:rsidR="008825D1">
          <w:rPr>
            <w:noProof/>
            <w:webHidden/>
          </w:rPr>
          <w:instrText xml:space="preserve"> PAGEREF _Toc499709994 \h </w:instrText>
        </w:r>
        <w:r w:rsidR="008825D1">
          <w:rPr>
            <w:noProof/>
            <w:webHidden/>
          </w:rPr>
        </w:r>
        <w:r w:rsidR="008825D1">
          <w:rPr>
            <w:noProof/>
            <w:webHidden/>
          </w:rPr>
          <w:fldChar w:fldCharType="separate"/>
        </w:r>
        <w:r>
          <w:rPr>
            <w:noProof/>
            <w:webHidden/>
          </w:rPr>
          <w:t>64</w:t>
        </w:r>
        <w:r w:rsidR="008825D1">
          <w:rPr>
            <w:noProof/>
            <w:webHidden/>
          </w:rPr>
          <w:fldChar w:fldCharType="end"/>
        </w:r>
      </w:hyperlink>
    </w:p>
    <w:p w14:paraId="5F290D99" w14:textId="77777777" w:rsidR="008825D1" w:rsidRDefault="007D4E1E">
      <w:pPr>
        <w:pStyle w:val="Sumrio4"/>
        <w:rPr>
          <w:rFonts w:asciiTheme="minorHAnsi" w:eastAsiaTheme="minorEastAsia" w:hAnsiTheme="minorHAnsi" w:cstheme="minorBidi"/>
          <w:noProof/>
        </w:rPr>
      </w:pPr>
      <w:hyperlink w:anchor="_Toc499709995" w:history="1">
        <w:r w:rsidR="008825D1" w:rsidRPr="006533EB">
          <w:rPr>
            <w:rStyle w:val="Hyperlink"/>
            <w:noProof/>
          </w:rPr>
          <w:t>4.4.6.1</w:t>
        </w:r>
        <w:r w:rsidR="008825D1">
          <w:rPr>
            <w:rFonts w:asciiTheme="minorHAnsi" w:eastAsiaTheme="minorEastAsia" w:hAnsiTheme="minorHAnsi" w:cstheme="minorBidi"/>
            <w:noProof/>
          </w:rPr>
          <w:tab/>
        </w:r>
        <w:r w:rsidR="008825D1" w:rsidRPr="006533EB">
          <w:rPr>
            <w:rStyle w:val="Hyperlink"/>
            <w:noProof/>
          </w:rPr>
          <w:t>Índice de respostas satisfatórias a reclamações</w:t>
        </w:r>
        <w:r w:rsidR="008825D1">
          <w:rPr>
            <w:noProof/>
            <w:webHidden/>
          </w:rPr>
          <w:tab/>
        </w:r>
        <w:r w:rsidR="008825D1">
          <w:rPr>
            <w:noProof/>
            <w:webHidden/>
          </w:rPr>
          <w:fldChar w:fldCharType="begin"/>
        </w:r>
        <w:r w:rsidR="008825D1">
          <w:rPr>
            <w:noProof/>
            <w:webHidden/>
          </w:rPr>
          <w:instrText xml:space="preserve"> PAGEREF _Toc499709995 \h </w:instrText>
        </w:r>
        <w:r w:rsidR="008825D1">
          <w:rPr>
            <w:noProof/>
            <w:webHidden/>
          </w:rPr>
        </w:r>
        <w:r w:rsidR="008825D1">
          <w:rPr>
            <w:noProof/>
            <w:webHidden/>
          </w:rPr>
          <w:fldChar w:fldCharType="separate"/>
        </w:r>
        <w:r>
          <w:rPr>
            <w:noProof/>
            <w:webHidden/>
          </w:rPr>
          <w:t>64</w:t>
        </w:r>
        <w:r w:rsidR="008825D1">
          <w:rPr>
            <w:noProof/>
            <w:webHidden/>
          </w:rPr>
          <w:fldChar w:fldCharType="end"/>
        </w:r>
      </w:hyperlink>
    </w:p>
    <w:p w14:paraId="44FB8AE9" w14:textId="77777777" w:rsidR="008825D1" w:rsidRDefault="007D4E1E">
      <w:pPr>
        <w:pStyle w:val="Sumrio4"/>
        <w:rPr>
          <w:rFonts w:asciiTheme="minorHAnsi" w:eastAsiaTheme="minorEastAsia" w:hAnsiTheme="minorHAnsi" w:cstheme="minorBidi"/>
          <w:noProof/>
        </w:rPr>
      </w:pPr>
      <w:hyperlink w:anchor="_Toc499709996" w:history="1">
        <w:r w:rsidR="008825D1" w:rsidRPr="006533EB">
          <w:rPr>
            <w:rStyle w:val="Hyperlink"/>
            <w:noProof/>
          </w:rPr>
          <w:t>4.4.6.2</w:t>
        </w:r>
        <w:r w:rsidR="008825D1">
          <w:rPr>
            <w:rFonts w:asciiTheme="minorHAnsi" w:eastAsiaTheme="minorEastAsia" w:hAnsiTheme="minorHAnsi" w:cstheme="minorBidi"/>
            <w:noProof/>
          </w:rPr>
          <w:tab/>
        </w:r>
        <w:r w:rsidR="008825D1" w:rsidRPr="006533EB">
          <w:rPr>
            <w:rStyle w:val="Hyperlink"/>
            <w:noProof/>
          </w:rPr>
          <w:t>Número de eventos realizados anualmente a respeito da drenagem urbana e proteção dos mananciais</w:t>
        </w:r>
        <w:r w:rsidR="008825D1">
          <w:rPr>
            <w:noProof/>
            <w:webHidden/>
          </w:rPr>
          <w:tab/>
        </w:r>
        <w:r w:rsidR="008825D1">
          <w:rPr>
            <w:noProof/>
            <w:webHidden/>
          </w:rPr>
          <w:fldChar w:fldCharType="begin"/>
        </w:r>
        <w:r w:rsidR="008825D1">
          <w:rPr>
            <w:noProof/>
            <w:webHidden/>
          </w:rPr>
          <w:instrText xml:space="preserve"> PAGEREF _Toc499709996 \h </w:instrText>
        </w:r>
        <w:r w:rsidR="008825D1">
          <w:rPr>
            <w:noProof/>
            <w:webHidden/>
          </w:rPr>
        </w:r>
        <w:r w:rsidR="008825D1">
          <w:rPr>
            <w:noProof/>
            <w:webHidden/>
          </w:rPr>
          <w:fldChar w:fldCharType="separate"/>
        </w:r>
        <w:r>
          <w:rPr>
            <w:noProof/>
            <w:webHidden/>
          </w:rPr>
          <w:t>64</w:t>
        </w:r>
        <w:r w:rsidR="008825D1">
          <w:rPr>
            <w:noProof/>
            <w:webHidden/>
          </w:rPr>
          <w:fldChar w:fldCharType="end"/>
        </w:r>
      </w:hyperlink>
    </w:p>
    <w:p w14:paraId="010CEECE" w14:textId="77777777" w:rsidR="008825D1" w:rsidRDefault="007D4E1E">
      <w:pPr>
        <w:pStyle w:val="Sumrio2"/>
        <w:rPr>
          <w:rFonts w:asciiTheme="minorHAnsi" w:eastAsiaTheme="minorEastAsia" w:hAnsiTheme="minorHAnsi" w:cstheme="minorBidi"/>
          <w:b w:val="0"/>
          <w:noProof/>
          <w:sz w:val="22"/>
          <w:lang w:eastAsia="pt-BR"/>
        </w:rPr>
      </w:pPr>
      <w:hyperlink w:anchor="_Toc499709997" w:history="1">
        <w:r w:rsidR="008825D1" w:rsidRPr="006533EB">
          <w:rPr>
            <w:rStyle w:val="Hyperlink"/>
            <w:noProof/>
          </w:rPr>
          <w:t>4.5</w:t>
        </w:r>
        <w:r w:rsidR="008825D1">
          <w:rPr>
            <w:rFonts w:asciiTheme="minorHAnsi" w:eastAsiaTheme="minorEastAsia" w:hAnsiTheme="minorHAnsi" w:cstheme="minorBidi"/>
            <w:b w:val="0"/>
            <w:noProof/>
            <w:sz w:val="22"/>
            <w:lang w:eastAsia="pt-BR"/>
          </w:rPr>
          <w:tab/>
        </w:r>
        <w:r w:rsidR="008825D1" w:rsidRPr="006533EB">
          <w:rPr>
            <w:rStyle w:val="Hyperlink"/>
            <w:noProof/>
          </w:rPr>
          <w:t>Sistema de Limpeza Urbana e Manejo de Resíduos Sólidos</w:t>
        </w:r>
        <w:r w:rsidR="008825D1">
          <w:rPr>
            <w:noProof/>
            <w:webHidden/>
          </w:rPr>
          <w:tab/>
        </w:r>
        <w:r w:rsidR="008825D1">
          <w:rPr>
            <w:noProof/>
            <w:webHidden/>
          </w:rPr>
          <w:fldChar w:fldCharType="begin"/>
        </w:r>
        <w:r w:rsidR="008825D1">
          <w:rPr>
            <w:noProof/>
            <w:webHidden/>
          </w:rPr>
          <w:instrText xml:space="preserve"> PAGEREF _Toc499709997 \h </w:instrText>
        </w:r>
        <w:r w:rsidR="008825D1">
          <w:rPr>
            <w:noProof/>
            <w:webHidden/>
          </w:rPr>
        </w:r>
        <w:r w:rsidR="008825D1">
          <w:rPr>
            <w:noProof/>
            <w:webHidden/>
          </w:rPr>
          <w:fldChar w:fldCharType="separate"/>
        </w:r>
        <w:r>
          <w:rPr>
            <w:noProof/>
            <w:webHidden/>
          </w:rPr>
          <w:t>66</w:t>
        </w:r>
        <w:r w:rsidR="008825D1">
          <w:rPr>
            <w:noProof/>
            <w:webHidden/>
          </w:rPr>
          <w:fldChar w:fldCharType="end"/>
        </w:r>
      </w:hyperlink>
    </w:p>
    <w:p w14:paraId="6832065D" w14:textId="77777777" w:rsidR="008825D1" w:rsidRDefault="007D4E1E">
      <w:pPr>
        <w:pStyle w:val="Sumrio3"/>
        <w:rPr>
          <w:rFonts w:asciiTheme="minorHAnsi" w:eastAsiaTheme="minorEastAsia" w:hAnsiTheme="minorHAnsi" w:cstheme="minorBidi"/>
          <w:b w:val="0"/>
          <w:i w:val="0"/>
          <w:noProof/>
          <w:sz w:val="22"/>
          <w:lang w:eastAsia="pt-BR"/>
        </w:rPr>
      </w:pPr>
      <w:hyperlink w:anchor="_Toc499709998" w:history="1">
        <w:r w:rsidR="008825D1" w:rsidRPr="006533EB">
          <w:rPr>
            <w:rStyle w:val="Hyperlink"/>
            <w:noProof/>
          </w:rPr>
          <w:t>4.5.1</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1</w:t>
        </w:r>
        <w:r w:rsidR="008825D1">
          <w:rPr>
            <w:noProof/>
            <w:webHidden/>
          </w:rPr>
          <w:tab/>
        </w:r>
        <w:r w:rsidR="008825D1">
          <w:rPr>
            <w:noProof/>
            <w:webHidden/>
          </w:rPr>
          <w:fldChar w:fldCharType="begin"/>
        </w:r>
        <w:r w:rsidR="008825D1">
          <w:rPr>
            <w:noProof/>
            <w:webHidden/>
          </w:rPr>
          <w:instrText xml:space="preserve"> PAGEREF _Toc499709998 \h </w:instrText>
        </w:r>
        <w:r w:rsidR="008825D1">
          <w:rPr>
            <w:noProof/>
            <w:webHidden/>
          </w:rPr>
        </w:r>
        <w:r w:rsidR="008825D1">
          <w:rPr>
            <w:noProof/>
            <w:webHidden/>
          </w:rPr>
          <w:fldChar w:fldCharType="separate"/>
        </w:r>
        <w:r>
          <w:rPr>
            <w:noProof/>
            <w:webHidden/>
          </w:rPr>
          <w:t>69</w:t>
        </w:r>
        <w:r w:rsidR="008825D1">
          <w:rPr>
            <w:noProof/>
            <w:webHidden/>
          </w:rPr>
          <w:fldChar w:fldCharType="end"/>
        </w:r>
      </w:hyperlink>
    </w:p>
    <w:p w14:paraId="622AFA19" w14:textId="77777777" w:rsidR="008825D1" w:rsidRDefault="007D4E1E">
      <w:pPr>
        <w:pStyle w:val="Sumrio4"/>
        <w:rPr>
          <w:rFonts w:asciiTheme="minorHAnsi" w:eastAsiaTheme="minorEastAsia" w:hAnsiTheme="minorHAnsi" w:cstheme="minorBidi"/>
          <w:noProof/>
        </w:rPr>
      </w:pPr>
      <w:hyperlink w:anchor="_Toc499709999" w:history="1">
        <w:r w:rsidR="008825D1" w:rsidRPr="006533EB">
          <w:rPr>
            <w:rStyle w:val="Hyperlink"/>
            <w:noProof/>
          </w:rPr>
          <w:t>4.5.1.1</w:t>
        </w:r>
        <w:r w:rsidR="008825D1">
          <w:rPr>
            <w:rFonts w:asciiTheme="minorHAnsi" w:eastAsiaTheme="minorEastAsia" w:hAnsiTheme="minorHAnsi" w:cstheme="minorBidi"/>
            <w:noProof/>
          </w:rPr>
          <w:tab/>
        </w:r>
        <w:r w:rsidR="008825D1" w:rsidRPr="006533EB">
          <w:rPr>
            <w:rStyle w:val="Hyperlink"/>
            <w:noProof/>
          </w:rPr>
          <w:t>Índice de atendimento às ações propostas para o SLU/MRS</w:t>
        </w:r>
        <w:r w:rsidR="008825D1">
          <w:rPr>
            <w:noProof/>
            <w:webHidden/>
          </w:rPr>
          <w:tab/>
        </w:r>
        <w:r w:rsidR="008825D1">
          <w:rPr>
            <w:noProof/>
            <w:webHidden/>
          </w:rPr>
          <w:fldChar w:fldCharType="begin"/>
        </w:r>
        <w:r w:rsidR="008825D1">
          <w:rPr>
            <w:noProof/>
            <w:webHidden/>
          </w:rPr>
          <w:instrText xml:space="preserve"> PAGEREF _Toc499709999 \h </w:instrText>
        </w:r>
        <w:r w:rsidR="008825D1">
          <w:rPr>
            <w:noProof/>
            <w:webHidden/>
          </w:rPr>
        </w:r>
        <w:r w:rsidR="008825D1">
          <w:rPr>
            <w:noProof/>
            <w:webHidden/>
          </w:rPr>
          <w:fldChar w:fldCharType="separate"/>
        </w:r>
        <w:r>
          <w:rPr>
            <w:noProof/>
            <w:webHidden/>
          </w:rPr>
          <w:t>69</w:t>
        </w:r>
        <w:r w:rsidR="008825D1">
          <w:rPr>
            <w:noProof/>
            <w:webHidden/>
          </w:rPr>
          <w:fldChar w:fldCharType="end"/>
        </w:r>
      </w:hyperlink>
    </w:p>
    <w:p w14:paraId="25C96DFF" w14:textId="77777777" w:rsidR="008825D1" w:rsidRDefault="007D4E1E">
      <w:pPr>
        <w:pStyle w:val="Sumrio4"/>
        <w:rPr>
          <w:rFonts w:asciiTheme="minorHAnsi" w:eastAsiaTheme="minorEastAsia" w:hAnsiTheme="minorHAnsi" w:cstheme="minorBidi"/>
          <w:noProof/>
        </w:rPr>
      </w:pPr>
      <w:hyperlink w:anchor="_Toc499710000" w:history="1">
        <w:r w:rsidR="008825D1" w:rsidRPr="006533EB">
          <w:rPr>
            <w:rStyle w:val="Hyperlink"/>
            <w:noProof/>
          </w:rPr>
          <w:t>4.5.1.2</w:t>
        </w:r>
        <w:r w:rsidR="008825D1">
          <w:rPr>
            <w:rFonts w:asciiTheme="minorHAnsi" w:eastAsiaTheme="minorEastAsia" w:hAnsiTheme="minorHAnsi" w:cstheme="minorBidi"/>
            <w:noProof/>
          </w:rPr>
          <w:tab/>
        </w:r>
        <w:r w:rsidR="008825D1" w:rsidRPr="006533EB">
          <w:rPr>
            <w:rStyle w:val="Hyperlink"/>
            <w:noProof/>
          </w:rPr>
          <w:t>Porcentagem de cobertura do serviço de coleta seletiva no município</w:t>
        </w:r>
        <w:r w:rsidR="008825D1">
          <w:rPr>
            <w:noProof/>
            <w:webHidden/>
          </w:rPr>
          <w:tab/>
        </w:r>
        <w:r w:rsidR="008825D1">
          <w:rPr>
            <w:noProof/>
            <w:webHidden/>
          </w:rPr>
          <w:fldChar w:fldCharType="begin"/>
        </w:r>
        <w:r w:rsidR="008825D1">
          <w:rPr>
            <w:noProof/>
            <w:webHidden/>
          </w:rPr>
          <w:instrText xml:space="preserve"> PAGEREF _Toc499710000 \h </w:instrText>
        </w:r>
        <w:r w:rsidR="008825D1">
          <w:rPr>
            <w:noProof/>
            <w:webHidden/>
          </w:rPr>
        </w:r>
        <w:r w:rsidR="008825D1">
          <w:rPr>
            <w:noProof/>
            <w:webHidden/>
          </w:rPr>
          <w:fldChar w:fldCharType="separate"/>
        </w:r>
        <w:r>
          <w:rPr>
            <w:noProof/>
            <w:webHidden/>
          </w:rPr>
          <w:t>69</w:t>
        </w:r>
        <w:r w:rsidR="008825D1">
          <w:rPr>
            <w:noProof/>
            <w:webHidden/>
          </w:rPr>
          <w:fldChar w:fldCharType="end"/>
        </w:r>
      </w:hyperlink>
    </w:p>
    <w:p w14:paraId="3B8D8C1B" w14:textId="77777777" w:rsidR="008825D1" w:rsidRDefault="007D4E1E">
      <w:pPr>
        <w:pStyle w:val="Sumrio4"/>
        <w:rPr>
          <w:rFonts w:asciiTheme="minorHAnsi" w:eastAsiaTheme="minorEastAsia" w:hAnsiTheme="minorHAnsi" w:cstheme="minorBidi"/>
          <w:noProof/>
        </w:rPr>
      </w:pPr>
      <w:hyperlink w:anchor="_Toc499710001" w:history="1">
        <w:r w:rsidR="008825D1" w:rsidRPr="006533EB">
          <w:rPr>
            <w:rStyle w:val="Hyperlink"/>
            <w:noProof/>
          </w:rPr>
          <w:t>4.5.1.3</w:t>
        </w:r>
        <w:r w:rsidR="008825D1">
          <w:rPr>
            <w:rFonts w:asciiTheme="minorHAnsi" w:eastAsiaTheme="minorEastAsia" w:hAnsiTheme="minorHAnsi" w:cstheme="minorBidi"/>
            <w:noProof/>
          </w:rPr>
          <w:tab/>
        </w:r>
        <w:r w:rsidR="008825D1" w:rsidRPr="006533EB">
          <w:rPr>
            <w:rStyle w:val="Hyperlink"/>
            <w:noProof/>
          </w:rPr>
          <w:t>Porcentagem de cobertura dos serviços de coleta regular de RDO (Resíduos Sólidos Domiciliares) em toda área do município (urbana e rural)</w:t>
        </w:r>
        <w:r w:rsidR="008825D1">
          <w:rPr>
            <w:noProof/>
            <w:webHidden/>
          </w:rPr>
          <w:tab/>
        </w:r>
        <w:r w:rsidR="008825D1">
          <w:rPr>
            <w:noProof/>
            <w:webHidden/>
          </w:rPr>
          <w:fldChar w:fldCharType="begin"/>
        </w:r>
        <w:r w:rsidR="008825D1">
          <w:rPr>
            <w:noProof/>
            <w:webHidden/>
          </w:rPr>
          <w:instrText xml:space="preserve"> PAGEREF _Toc499710001 \h </w:instrText>
        </w:r>
        <w:r w:rsidR="008825D1">
          <w:rPr>
            <w:noProof/>
            <w:webHidden/>
          </w:rPr>
        </w:r>
        <w:r w:rsidR="008825D1">
          <w:rPr>
            <w:noProof/>
            <w:webHidden/>
          </w:rPr>
          <w:fldChar w:fldCharType="separate"/>
        </w:r>
        <w:r>
          <w:rPr>
            <w:noProof/>
            <w:webHidden/>
          </w:rPr>
          <w:t>70</w:t>
        </w:r>
        <w:r w:rsidR="008825D1">
          <w:rPr>
            <w:noProof/>
            <w:webHidden/>
          </w:rPr>
          <w:fldChar w:fldCharType="end"/>
        </w:r>
      </w:hyperlink>
    </w:p>
    <w:p w14:paraId="4044B1B0" w14:textId="77777777" w:rsidR="008825D1" w:rsidRDefault="007D4E1E">
      <w:pPr>
        <w:pStyle w:val="Sumrio4"/>
        <w:rPr>
          <w:rFonts w:asciiTheme="minorHAnsi" w:eastAsiaTheme="minorEastAsia" w:hAnsiTheme="minorHAnsi" w:cstheme="minorBidi"/>
          <w:noProof/>
        </w:rPr>
      </w:pPr>
      <w:hyperlink w:anchor="_Toc499710002" w:history="1">
        <w:r w:rsidR="008825D1" w:rsidRPr="006533EB">
          <w:rPr>
            <w:rStyle w:val="Hyperlink"/>
            <w:noProof/>
          </w:rPr>
          <w:t>4.5.1.4</w:t>
        </w:r>
        <w:r w:rsidR="008825D1">
          <w:rPr>
            <w:rFonts w:asciiTheme="minorHAnsi" w:eastAsiaTheme="minorEastAsia" w:hAnsiTheme="minorHAnsi" w:cstheme="minorBidi"/>
            <w:noProof/>
          </w:rPr>
          <w:tab/>
        </w:r>
        <w:r w:rsidR="008825D1" w:rsidRPr="006533EB">
          <w:rPr>
            <w:rStyle w:val="Hyperlink"/>
            <w:noProof/>
          </w:rPr>
          <w:t>Porcentagem de cobertura dos serviços de varrição, poda, capina, roçagem e raspagem na área total do município (urbana + rural)</w:t>
        </w:r>
        <w:r w:rsidR="008825D1">
          <w:rPr>
            <w:noProof/>
            <w:webHidden/>
          </w:rPr>
          <w:tab/>
        </w:r>
        <w:r w:rsidR="008825D1">
          <w:rPr>
            <w:noProof/>
            <w:webHidden/>
          </w:rPr>
          <w:fldChar w:fldCharType="begin"/>
        </w:r>
        <w:r w:rsidR="008825D1">
          <w:rPr>
            <w:noProof/>
            <w:webHidden/>
          </w:rPr>
          <w:instrText xml:space="preserve"> PAGEREF _Toc499710002 \h </w:instrText>
        </w:r>
        <w:r w:rsidR="008825D1">
          <w:rPr>
            <w:noProof/>
            <w:webHidden/>
          </w:rPr>
        </w:r>
        <w:r w:rsidR="008825D1">
          <w:rPr>
            <w:noProof/>
            <w:webHidden/>
          </w:rPr>
          <w:fldChar w:fldCharType="separate"/>
        </w:r>
        <w:r>
          <w:rPr>
            <w:noProof/>
            <w:webHidden/>
          </w:rPr>
          <w:t>71</w:t>
        </w:r>
        <w:r w:rsidR="008825D1">
          <w:rPr>
            <w:noProof/>
            <w:webHidden/>
          </w:rPr>
          <w:fldChar w:fldCharType="end"/>
        </w:r>
      </w:hyperlink>
    </w:p>
    <w:p w14:paraId="26618A86" w14:textId="77777777" w:rsidR="008825D1" w:rsidRDefault="007D4E1E">
      <w:pPr>
        <w:pStyle w:val="Sumrio4"/>
        <w:rPr>
          <w:rFonts w:asciiTheme="minorHAnsi" w:eastAsiaTheme="minorEastAsia" w:hAnsiTheme="minorHAnsi" w:cstheme="minorBidi"/>
          <w:noProof/>
        </w:rPr>
      </w:pPr>
      <w:hyperlink w:anchor="_Toc499710003" w:history="1">
        <w:r w:rsidR="008825D1" w:rsidRPr="006533EB">
          <w:rPr>
            <w:rStyle w:val="Hyperlink"/>
            <w:noProof/>
          </w:rPr>
          <w:t>4.5.1.5</w:t>
        </w:r>
        <w:r w:rsidR="008825D1">
          <w:rPr>
            <w:rFonts w:asciiTheme="minorHAnsi" w:eastAsiaTheme="minorEastAsia" w:hAnsiTheme="minorHAnsi" w:cstheme="minorBidi"/>
            <w:noProof/>
          </w:rPr>
          <w:tab/>
        </w:r>
        <w:r w:rsidR="008825D1" w:rsidRPr="006533EB">
          <w:rPr>
            <w:rStyle w:val="Hyperlink"/>
            <w:noProof/>
          </w:rPr>
          <w:t>Porcentagem de cobertura de coleta de resíduos orgânicos no município (área urbana e rural)</w:t>
        </w:r>
        <w:r w:rsidR="008825D1">
          <w:rPr>
            <w:noProof/>
            <w:webHidden/>
          </w:rPr>
          <w:tab/>
        </w:r>
        <w:r w:rsidR="008825D1">
          <w:rPr>
            <w:noProof/>
            <w:webHidden/>
          </w:rPr>
          <w:fldChar w:fldCharType="begin"/>
        </w:r>
        <w:r w:rsidR="008825D1">
          <w:rPr>
            <w:noProof/>
            <w:webHidden/>
          </w:rPr>
          <w:instrText xml:space="preserve"> PAGEREF _Toc499710003 \h </w:instrText>
        </w:r>
        <w:r w:rsidR="008825D1">
          <w:rPr>
            <w:noProof/>
            <w:webHidden/>
          </w:rPr>
        </w:r>
        <w:r w:rsidR="008825D1">
          <w:rPr>
            <w:noProof/>
            <w:webHidden/>
          </w:rPr>
          <w:fldChar w:fldCharType="separate"/>
        </w:r>
        <w:r>
          <w:rPr>
            <w:noProof/>
            <w:webHidden/>
          </w:rPr>
          <w:t>72</w:t>
        </w:r>
        <w:r w:rsidR="008825D1">
          <w:rPr>
            <w:noProof/>
            <w:webHidden/>
          </w:rPr>
          <w:fldChar w:fldCharType="end"/>
        </w:r>
      </w:hyperlink>
    </w:p>
    <w:p w14:paraId="070C0B81" w14:textId="77777777" w:rsidR="008825D1" w:rsidRDefault="007D4E1E">
      <w:pPr>
        <w:pStyle w:val="Sumrio3"/>
        <w:rPr>
          <w:rFonts w:asciiTheme="minorHAnsi" w:eastAsiaTheme="minorEastAsia" w:hAnsiTheme="minorHAnsi" w:cstheme="minorBidi"/>
          <w:b w:val="0"/>
          <w:i w:val="0"/>
          <w:noProof/>
          <w:sz w:val="22"/>
          <w:lang w:eastAsia="pt-BR"/>
        </w:rPr>
      </w:pPr>
      <w:hyperlink w:anchor="_Toc499710004" w:history="1">
        <w:r w:rsidR="008825D1" w:rsidRPr="006533EB">
          <w:rPr>
            <w:rStyle w:val="Hyperlink"/>
            <w:noProof/>
          </w:rPr>
          <w:t>4.5.2</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2</w:t>
        </w:r>
        <w:r w:rsidR="008825D1">
          <w:rPr>
            <w:noProof/>
            <w:webHidden/>
          </w:rPr>
          <w:tab/>
        </w:r>
        <w:r w:rsidR="008825D1">
          <w:rPr>
            <w:noProof/>
            <w:webHidden/>
          </w:rPr>
          <w:fldChar w:fldCharType="begin"/>
        </w:r>
        <w:r w:rsidR="008825D1">
          <w:rPr>
            <w:noProof/>
            <w:webHidden/>
          </w:rPr>
          <w:instrText xml:space="preserve"> PAGEREF _Toc499710004 \h </w:instrText>
        </w:r>
        <w:r w:rsidR="008825D1">
          <w:rPr>
            <w:noProof/>
            <w:webHidden/>
          </w:rPr>
        </w:r>
        <w:r w:rsidR="008825D1">
          <w:rPr>
            <w:noProof/>
            <w:webHidden/>
          </w:rPr>
          <w:fldChar w:fldCharType="separate"/>
        </w:r>
        <w:r>
          <w:rPr>
            <w:noProof/>
            <w:webHidden/>
          </w:rPr>
          <w:t>73</w:t>
        </w:r>
        <w:r w:rsidR="008825D1">
          <w:rPr>
            <w:noProof/>
            <w:webHidden/>
          </w:rPr>
          <w:fldChar w:fldCharType="end"/>
        </w:r>
      </w:hyperlink>
    </w:p>
    <w:p w14:paraId="7421F8A6" w14:textId="77777777" w:rsidR="008825D1" w:rsidRDefault="007D4E1E">
      <w:pPr>
        <w:pStyle w:val="Sumrio4"/>
        <w:rPr>
          <w:rFonts w:asciiTheme="minorHAnsi" w:eastAsiaTheme="minorEastAsia" w:hAnsiTheme="minorHAnsi" w:cstheme="minorBidi"/>
          <w:noProof/>
        </w:rPr>
      </w:pPr>
      <w:hyperlink w:anchor="_Toc499710005" w:history="1">
        <w:r w:rsidR="008825D1" w:rsidRPr="006533EB">
          <w:rPr>
            <w:rStyle w:val="Hyperlink"/>
            <w:noProof/>
          </w:rPr>
          <w:t>4.5.2.1</w:t>
        </w:r>
        <w:r w:rsidR="008825D1">
          <w:rPr>
            <w:rFonts w:asciiTheme="minorHAnsi" w:eastAsiaTheme="minorEastAsia" w:hAnsiTheme="minorHAnsi" w:cstheme="minorBidi"/>
            <w:noProof/>
          </w:rPr>
          <w:tab/>
        </w:r>
        <w:r w:rsidR="008825D1" w:rsidRPr="006533EB">
          <w:rPr>
            <w:rStyle w:val="Hyperlink"/>
            <w:noProof/>
          </w:rPr>
          <w:t>Extensão varrida anualmente por extensão total de vias</w:t>
        </w:r>
        <w:r w:rsidR="008825D1">
          <w:rPr>
            <w:noProof/>
            <w:webHidden/>
          </w:rPr>
          <w:tab/>
        </w:r>
        <w:r w:rsidR="008825D1">
          <w:rPr>
            <w:noProof/>
            <w:webHidden/>
          </w:rPr>
          <w:fldChar w:fldCharType="begin"/>
        </w:r>
        <w:r w:rsidR="008825D1">
          <w:rPr>
            <w:noProof/>
            <w:webHidden/>
          </w:rPr>
          <w:instrText xml:space="preserve"> PAGEREF _Toc499710005 \h </w:instrText>
        </w:r>
        <w:r w:rsidR="008825D1">
          <w:rPr>
            <w:noProof/>
            <w:webHidden/>
          </w:rPr>
        </w:r>
        <w:r w:rsidR="008825D1">
          <w:rPr>
            <w:noProof/>
            <w:webHidden/>
          </w:rPr>
          <w:fldChar w:fldCharType="separate"/>
        </w:r>
        <w:r>
          <w:rPr>
            <w:noProof/>
            <w:webHidden/>
          </w:rPr>
          <w:t>73</w:t>
        </w:r>
        <w:r w:rsidR="008825D1">
          <w:rPr>
            <w:noProof/>
            <w:webHidden/>
          </w:rPr>
          <w:fldChar w:fldCharType="end"/>
        </w:r>
      </w:hyperlink>
    </w:p>
    <w:p w14:paraId="564CFFA0" w14:textId="77777777" w:rsidR="008825D1" w:rsidRDefault="007D4E1E">
      <w:pPr>
        <w:pStyle w:val="Sumrio4"/>
        <w:rPr>
          <w:rFonts w:asciiTheme="minorHAnsi" w:eastAsiaTheme="minorEastAsia" w:hAnsiTheme="minorHAnsi" w:cstheme="minorBidi"/>
          <w:noProof/>
        </w:rPr>
      </w:pPr>
      <w:hyperlink w:anchor="_Toc499710006" w:history="1">
        <w:r w:rsidR="008825D1" w:rsidRPr="006533EB">
          <w:rPr>
            <w:rStyle w:val="Hyperlink"/>
            <w:noProof/>
          </w:rPr>
          <w:t>4.5.2.2</w:t>
        </w:r>
        <w:r w:rsidR="008825D1">
          <w:rPr>
            <w:rFonts w:asciiTheme="minorHAnsi" w:eastAsiaTheme="minorEastAsia" w:hAnsiTheme="minorHAnsi" w:cstheme="minorBidi"/>
            <w:noProof/>
          </w:rPr>
          <w:tab/>
        </w:r>
        <w:r w:rsidR="008825D1" w:rsidRPr="006533EB">
          <w:rPr>
            <w:rStyle w:val="Hyperlink"/>
            <w:noProof/>
          </w:rPr>
          <w:t>Índice da área atendida com serviços de capina e roçagem</w:t>
        </w:r>
        <w:r w:rsidR="008825D1">
          <w:rPr>
            <w:noProof/>
            <w:webHidden/>
          </w:rPr>
          <w:tab/>
        </w:r>
        <w:r w:rsidR="008825D1">
          <w:rPr>
            <w:noProof/>
            <w:webHidden/>
          </w:rPr>
          <w:fldChar w:fldCharType="begin"/>
        </w:r>
        <w:r w:rsidR="008825D1">
          <w:rPr>
            <w:noProof/>
            <w:webHidden/>
          </w:rPr>
          <w:instrText xml:space="preserve"> PAGEREF _Toc499710006 \h </w:instrText>
        </w:r>
        <w:r w:rsidR="008825D1">
          <w:rPr>
            <w:noProof/>
            <w:webHidden/>
          </w:rPr>
        </w:r>
        <w:r w:rsidR="008825D1">
          <w:rPr>
            <w:noProof/>
            <w:webHidden/>
          </w:rPr>
          <w:fldChar w:fldCharType="separate"/>
        </w:r>
        <w:r>
          <w:rPr>
            <w:noProof/>
            <w:webHidden/>
          </w:rPr>
          <w:t>73</w:t>
        </w:r>
        <w:r w:rsidR="008825D1">
          <w:rPr>
            <w:noProof/>
            <w:webHidden/>
          </w:rPr>
          <w:fldChar w:fldCharType="end"/>
        </w:r>
      </w:hyperlink>
    </w:p>
    <w:p w14:paraId="62F7789C" w14:textId="77777777" w:rsidR="008825D1" w:rsidRDefault="007D4E1E">
      <w:pPr>
        <w:pStyle w:val="Sumrio4"/>
        <w:rPr>
          <w:rFonts w:asciiTheme="minorHAnsi" w:eastAsiaTheme="minorEastAsia" w:hAnsiTheme="minorHAnsi" w:cstheme="minorBidi"/>
          <w:noProof/>
        </w:rPr>
      </w:pPr>
      <w:hyperlink w:anchor="_Toc499710007" w:history="1">
        <w:r w:rsidR="008825D1" w:rsidRPr="006533EB">
          <w:rPr>
            <w:rStyle w:val="Hyperlink"/>
            <w:noProof/>
          </w:rPr>
          <w:t>4.5.2.3</w:t>
        </w:r>
        <w:r w:rsidR="008825D1">
          <w:rPr>
            <w:rFonts w:asciiTheme="minorHAnsi" w:eastAsiaTheme="minorEastAsia" w:hAnsiTheme="minorHAnsi" w:cstheme="minorBidi"/>
            <w:noProof/>
          </w:rPr>
          <w:tab/>
        </w:r>
        <w:r w:rsidR="008825D1" w:rsidRPr="006533EB">
          <w:rPr>
            <w:rStyle w:val="Hyperlink"/>
            <w:noProof/>
          </w:rPr>
          <w:t>Índice de prestação de serviços de poda e corte da arborização</w:t>
        </w:r>
        <w:r w:rsidR="008825D1">
          <w:rPr>
            <w:noProof/>
            <w:webHidden/>
          </w:rPr>
          <w:tab/>
        </w:r>
        <w:r w:rsidR="008825D1">
          <w:rPr>
            <w:noProof/>
            <w:webHidden/>
          </w:rPr>
          <w:fldChar w:fldCharType="begin"/>
        </w:r>
        <w:r w:rsidR="008825D1">
          <w:rPr>
            <w:noProof/>
            <w:webHidden/>
          </w:rPr>
          <w:instrText xml:space="preserve"> PAGEREF _Toc499710007 \h </w:instrText>
        </w:r>
        <w:r w:rsidR="008825D1">
          <w:rPr>
            <w:noProof/>
            <w:webHidden/>
          </w:rPr>
        </w:r>
        <w:r w:rsidR="008825D1">
          <w:rPr>
            <w:noProof/>
            <w:webHidden/>
          </w:rPr>
          <w:fldChar w:fldCharType="separate"/>
        </w:r>
        <w:r>
          <w:rPr>
            <w:noProof/>
            <w:webHidden/>
          </w:rPr>
          <w:t>73</w:t>
        </w:r>
        <w:r w:rsidR="008825D1">
          <w:rPr>
            <w:noProof/>
            <w:webHidden/>
          </w:rPr>
          <w:fldChar w:fldCharType="end"/>
        </w:r>
      </w:hyperlink>
    </w:p>
    <w:p w14:paraId="4ADAF08F" w14:textId="77777777" w:rsidR="008825D1" w:rsidRDefault="007D4E1E">
      <w:pPr>
        <w:pStyle w:val="Sumrio4"/>
        <w:rPr>
          <w:rFonts w:asciiTheme="minorHAnsi" w:eastAsiaTheme="minorEastAsia" w:hAnsiTheme="minorHAnsi" w:cstheme="minorBidi"/>
          <w:noProof/>
        </w:rPr>
      </w:pPr>
      <w:hyperlink w:anchor="_Toc499710008" w:history="1">
        <w:r w:rsidR="008825D1" w:rsidRPr="006533EB">
          <w:rPr>
            <w:rStyle w:val="Hyperlink"/>
            <w:noProof/>
          </w:rPr>
          <w:t>4.5.2.4</w:t>
        </w:r>
        <w:r w:rsidR="008825D1">
          <w:rPr>
            <w:rFonts w:asciiTheme="minorHAnsi" w:eastAsiaTheme="minorEastAsia" w:hAnsiTheme="minorHAnsi" w:cstheme="minorBidi"/>
            <w:noProof/>
          </w:rPr>
          <w:tab/>
        </w:r>
        <w:r w:rsidR="008825D1" w:rsidRPr="006533EB">
          <w:rPr>
            <w:rStyle w:val="Hyperlink"/>
            <w:noProof/>
          </w:rPr>
          <w:t>Porcentagem do total de resíduos de poda e capina, roçagem e raspagem que é enviada para a compostagem</w:t>
        </w:r>
        <w:r w:rsidR="008825D1">
          <w:rPr>
            <w:noProof/>
            <w:webHidden/>
          </w:rPr>
          <w:tab/>
        </w:r>
        <w:r w:rsidR="008825D1">
          <w:rPr>
            <w:noProof/>
            <w:webHidden/>
          </w:rPr>
          <w:fldChar w:fldCharType="begin"/>
        </w:r>
        <w:r w:rsidR="008825D1">
          <w:rPr>
            <w:noProof/>
            <w:webHidden/>
          </w:rPr>
          <w:instrText xml:space="preserve"> PAGEREF _Toc499710008 \h </w:instrText>
        </w:r>
        <w:r w:rsidR="008825D1">
          <w:rPr>
            <w:noProof/>
            <w:webHidden/>
          </w:rPr>
        </w:r>
        <w:r w:rsidR="008825D1">
          <w:rPr>
            <w:noProof/>
            <w:webHidden/>
          </w:rPr>
          <w:fldChar w:fldCharType="separate"/>
        </w:r>
        <w:r>
          <w:rPr>
            <w:noProof/>
            <w:webHidden/>
          </w:rPr>
          <w:t>74</w:t>
        </w:r>
        <w:r w:rsidR="008825D1">
          <w:rPr>
            <w:noProof/>
            <w:webHidden/>
          </w:rPr>
          <w:fldChar w:fldCharType="end"/>
        </w:r>
      </w:hyperlink>
    </w:p>
    <w:p w14:paraId="4C4B6967" w14:textId="77777777" w:rsidR="008825D1" w:rsidRDefault="007D4E1E">
      <w:pPr>
        <w:pStyle w:val="Sumrio4"/>
        <w:rPr>
          <w:rFonts w:asciiTheme="minorHAnsi" w:eastAsiaTheme="minorEastAsia" w:hAnsiTheme="minorHAnsi" w:cstheme="minorBidi"/>
          <w:noProof/>
        </w:rPr>
      </w:pPr>
      <w:hyperlink w:anchor="_Toc499710009" w:history="1">
        <w:r w:rsidR="008825D1" w:rsidRPr="006533EB">
          <w:rPr>
            <w:rStyle w:val="Hyperlink"/>
            <w:noProof/>
          </w:rPr>
          <w:t>4.5.2.5</w:t>
        </w:r>
        <w:r w:rsidR="008825D1">
          <w:rPr>
            <w:rFonts w:asciiTheme="minorHAnsi" w:eastAsiaTheme="minorEastAsia" w:hAnsiTheme="minorHAnsi" w:cstheme="minorBidi"/>
            <w:noProof/>
          </w:rPr>
          <w:tab/>
        </w:r>
        <w:r w:rsidR="008825D1" w:rsidRPr="006533EB">
          <w:rPr>
            <w:rStyle w:val="Hyperlink"/>
            <w:noProof/>
          </w:rPr>
          <w:t>Volume de resíduos dispostos no aterro (em metros cúbicos)</w:t>
        </w:r>
        <w:r w:rsidR="008825D1">
          <w:rPr>
            <w:noProof/>
            <w:webHidden/>
          </w:rPr>
          <w:tab/>
        </w:r>
        <w:r w:rsidR="008825D1">
          <w:rPr>
            <w:noProof/>
            <w:webHidden/>
          </w:rPr>
          <w:fldChar w:fldCharType="begin"/>
        </w:r>
        <w:r w:rsidR="008825D1">
          <w:rPr>
            <w:noProof/>
            <w:webHidden/>
          </w:rPr>
          <w:instrText xml:space="preserve"> PAGEREF _Toc499710009 \h </w:instrText>
        </w:r>
        <w:r w:rsidR="008825D1">
          <w:rPr>
            <w:noProof/>
            <w:webHidden/>
          </w:rPr>
        </w:r>
        <w:r w:rsidR="008825D1">
          <w:rPr>
            <w:noProof/>
            <w:webHidden/>
          </w:rPr>
          <w:fldChar w:fldCharType="separate"/>
        </w:r>
        <w:r>
          <w:rPr>
            <w:noProof/>
            <w:webHidden/>
          </w:rPr>
          <w:t>74</w:t>
        </w:r>
        <w:r w:rsidR="008825D1">
          <w:rPr>
            <w:noProof/>
            <w:webHidden/>
          </w:rPr>
          <w:fldChar w:fldCharType="end"/>
        </w:r>
      </w:hyperlink>
    </w:p>
    <w:p w14:paraId="04176AE4" w14:textId="77777777" w:rsidR="008825D1" w:rsidRDefault="007D4E1E">
      <w:pPr>
        <w:pStyle w:val="Sumrio3"/>
        <w:rPr>
          <w:rFonts w:asciiTheme="minorHAnsi" w:eastAsiaTheme="minorEastAsia" w:hAnsiTheme="minorHAnsi" w:cstheme="minorBidi"/>
          <w:b w:val="0"/>
          <w:i w:val="0"/>
          <w:noProof/>
          <w:sz w:val="22"/>
          <w:lang w:eastAsia="pt-BR"/>
        </w:rPr>
      </w:pPr>
      <w:hyperlink w:anchor="_Toc499710010" w:history="1">
        <w:r w:rsidR="008825D1" w:rsidRPr="006533EB">
          <w:rPr>
            <w:rStyle w:val="Hyperlink"/>
            <w:noProof/>
          </w:rPr>
          <w:t>4.5.3</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3</w:t>
        </w:r>
        <w:r w:rsidR="008825D1">
          <w:rPr>
            <w:noProof/>
            <w:webHidden/>
          </w:rPr>
          <w:tab/>
        </w:r>
        <w:r w:rsidR="008825D1">
          <w:rPr>
            <w:noProof/>
            <w:webHidden/>
          </w:rPr>
          <w:fldChar w:fldCharType="begin"/>
        </w:r>
        <w:r w:rsidR="008825D1">
          <w:rPr>
            <w:noProof/>
            <w:webHidden/>
          </w:rPr>
          <w:instrText xml:space="preserve"> PAGEREF _Toc499710010 \h </w:instrText>
        </w:r>
        <w:r w:rsidR="008825D1">
          <w:rPr>
            <w:noProof/>
            <w:webHidden/>
          </w:rPr>
        </w:r>
        <w:r w:rsidR="008825D1">
          <w:rPr>
            <w:noProof/>
            <w:webHidden/>
          </w:rPr>
          <w:fldChar w:fldCharType="separate"/>
        </w:r>
        <w:r>
          <w:rPr>
            <w:noProof/>
            <w:webHidden/>
          </w:rPr>
          <w:t>75</w:t>
        </w:r>
        <w:r w:rsidR="008825D1">
          <w:rPr>
            <w:noProof/>
            <w:webHidden/>
          </w:rPr>
          <w:fldChar w:fldCharType="end"/>
        </w:r>
      </w:hyperlink>
    </w:p>
    <w:p w14:paraId="116C5179" w14:textId="77777777" w:rsidR="008825D1" w:rsidRDefault="007D4E1E">
      <w:pPr>
        <w:pStyle w:val="Sumrio4"/>
        <w:rPr>
          <w:rFonts w:asciiTheme="minorHAnsi" w:eastAsiaTheme="minorEastAsia" w:hAnsiTheme="minorHAnsi" w:cstheme="minorBidi"/>
          <w:noProof/>
        </w:rPr>
      </w:pPr>
      <w:hyperlink w:anchor="_Toc499710011" w:history="1">
        <w:r w:rsidR="008825D1" w:rsidRPr="006533EB">
          <w:rPr>
            <w:rStyle w:val="Hyperlink"/>
            <w:noProof/>
          </w:rPr>
          <w:t>4.5.3.1</w:t>
        </w:r>
        <w:r w:rsidR="008825D1">
          <w:rPr>
            <w:rFonts w:asciiTheme="minorHAnsi" w:eastAsiaTheme="minorEastAsia" w:hAnsiTheme="minorHAnsi" w:cstheme="minorBidi"/>
            <w:noProof/>
          </w:rPr>
          <w:tab/>
        </w:r>
        <w:r w:rsidR="008825D1" w:rsidRPr="006533EB">
          <w:rPr>
            <w:rStyle w:val="Hyperlink"/>
            <w:noProof/>
          </w:rPr>
          <w:t>Porcentagem do total de resíduos recicláveis que é disposta em aterro sanitário</w:t>
        </w:r>
        <w:r w:rsidR="008825D1">
          <w:rPr>
            <w:noProof/>
            <w:webHidden/>
          </w:rPr>
          <w:tab/>
        </w:r>
        <w:r w:rsidR="008825D1">
          <w:rPr>
            <w:noProof/>
            <w:webHidden/>
          </w:rPr>
          <w:fldChar w:fldCharType="begin"/>
        </w:r>
        <w:r w:rsidR="008825D1">
          <w:rPr>
            <w:noProof/>
            <w:webHidden/>
          </w:rPr>
          <w:instrText xml:space="preserve"> PAGEREF _Toc499710011 \h </w:instrText>
        </w:r>
        <w:r w:rsidR="008825D1">
          <w:rPr>
            <w:noProof/>
            <w:webHidden/>
          </w:rPr>
        </w:r>
        <w:r w:rsidR="008825D1">
          <w:rPr>
            <w:noProof/>
            <w:webHidden/>
          </w:rPr>
          <w:fldChar w:fldCharType="separate"/>
        </w:r>
        <w:r>
          <w:rPr>
            <w:noProof/>
            <w:webHidden/>
          </w:rPr>
          <w:t>75</w:t>
        </w:r>
        <w:r w:rsidR="008825D1">
          <w:rPr>
            <w:noProof/>
            <w:webHidden/>
          </w:rPr>
          <w:fldChar w:fldCharType="end"/>
        </w:r>
      </w:hyperlink>
    </w:p>
    <w:p w14:paraId="037E3B9E" w14:textId="77777777" w:rsidR="008825D1" w:rsidRDefault="007D4E1E">
      <w:pPr>
        <w:pStyle w:val="Sumrio4"/>
        <w:rPr>
          <w:rFonts w:asciiTheme="minorHAnsi" w:eastAsiaTheme="minorEastAsia" w:hAnsiTheme="minorHAnsi" w:cstheme="minorBidi"/>
          <w:noProof/>
        </w:rPr>
      </w:pPr>
      <w:hyperlink w:anchor="_Toc499710012" w:history="1">
        <w:r w:rsidR="008825D1" w:rsidRPr="006533EB">
          <w:rPr>
            <w:rStyle w:val="Hyperlink"/>
            <w:noProof/>
          </w:rPr>
          <w:t>4.5.3.2</w:t>
        </w:r>
        <w:r w:rsidR="008825D1">
          <w:rPr>
            <w:rFonts w:asciiTheme="minorHAnsi" w:eastAsiaTheme="minorEastAsia" w:hAnsiTheme="minorHAnsi" w:cstheme="minorBidi"/>
            <w:noProof/>
          </w:rPr>
          <w:tab/>
        </w:r>
        <w:r w:rsidR="008825D1" w:rsidRPr="006533EB">
          <w:rPr>
            <w:rStyle w:val="Hyperlink"/>
            <w:noProof/>
          </w:rPr>
          <w:t>Porcentagem de resíduos compostáveis presentes entre os resíduos sólidos dispostos em aterro sanitário</w:t>
        </w:r>
        <w:r w:rsidR="008825D1">
          <w:rPr>
            <w:noProof/>
            <w:webHidden/>
          </w:rPr>
          <w:tab/>
        </w:r>
        <w:r w:rsidR="008825D1">
          <w:rPr>
            <w:noProof/>
            <w:webHidden/>
          </w:rPr>
          <w:fldChar w:fldCharType="begin"/>
        </w:r>
        <w:r w:rsidR="008825D1">
          <w:rPr>
            <w:noProof/>
            <w:webHidden/>
          </w:rPr>
          <w:instrText xml:space="preserve"> PAGEREF _Toc499710012 \h </w:instrText>
        </w:r>
        <w:r w:rsidR="008825D1">
          <w:rPr>
            <w:noProof/>
            <w:webHidden/>
          </w:rPr>
        </w:r>
        <w:r w:rsidR="008825D1">
          <w:rPr>
            <w:noProof/>
            <w:webHidden/>
          </w:rPr>
          <w:fldChar w:fldCharType="separate"/>
        </w:r>
        <w:r>
          <w:rPr>
            <w:noProof/>
            <w:webHidden/>
          </w:rPr>
          <w:t>75</w:t>
        </w:r>
        <w:r w:rsidR="008825D1">
          <w:rPr>
            <w:noProof/>
            <w:webHidden/>
          </w:rPr>
          <w:fldChar w:fldCharType="end"/>
        </w:r>
      </w:hyperlink>
    </w:p>
    <w:p w14:paraId="1CC1D9C4" w14:textId="77777777" w:rsidR="008825D1" w:rsidRDefault="007D4E1E">
      <w:pPr>
        <w:pStyle w:val="Sumrio4"/>
        <w:rPr>
          <w:rFonts w:asciiTheme="minorHAnsi" w:eastAsiaTheme="minorEastAsia" w:hAnsiTheme="minorHAnsi" w:cstheme="minorBidi"/>
          <w:noProof/>
        </w:rPr>
      </w:pPr>
      <w:hyperlink w:anchor="_Toc499710013" w:history="1">
        <w:r w:rsidR="008825D1" w:rsidRPr="006533EB">
          <w:rPr>
            <w:rStyle w:val="Hyperlink"/>
            <w:noProof/>
          </w:rPr>
          <w:t>4.5.3.3</w:t>
        </w:r>
        <w:r w:rsidR="008825D1">
          <w:rPr>
            <w:rFonts w:asciiTheme="minorHAnsi" w:eastAsiaTheme="minorEastAsia" w:hAnsiTheme="minorHAnsi" w:cstheme="minorBidi"/>
            <w:noProof/>
          </w:rPr>
          <w:tab/>
        </w:r>
        <w:r w:rsidR="008825D1" w:rsidRPr="006533EB">
          <w:rPr>
            <w:rStyle w:val="Hyperlink"/>
            <w:noProof/>
          </w:rPr>
          <w:t>Índice de comercialização de materiais recicláveis</w:t>
        </w:r>
        <w:r w:rsidR="008825D1">
          <w:rPr>
            <w:noProof/>
            <w:webHidden/>
          </w:rPr>
          <w:tab/>
        </w:r>
        <w:r w:rsidR="008825D1">
          <w:rPr>
            <w:noProof/>
            <w:webHidden/>
          </w:rPr>
          <w:fldChar w:fldCharType="begin"/>
        </w:r>
        <w:r w:rsidR="008825D1">
          <w:rPr>
            <w:noProof/>
            <w:webHidden/>
          </w:rPr>
          <w:instrText xml:space="preserve"> PAGEREF _Toc499710013 \h </w:instrText>
        </w:r>
        <w:r w:rsidR="008825D1">
          <w:rPr>
            <w:noProof/>
            <w:webHidden/>
          </w:rPr>
        </w:r>
        <w:r w:rsidR="008825D1">
          <w:rPr>
            <w:noProof/>
            <w:webHidden/>
          </w:rPr>
          <w:fldChar w:fldCharType="separate"/>
        </w:r>
        <w:r>
          <w:rPr>
            <w:noProof/>
            <w:webHidden/>
          </w:rPr>
          <w:t>76</w:t>
        </w:r>
        <w:r w:rsidR="008825D1">
          <w:rPr>
            <w:noProof/>
            <w:webHidden/>
          </w:rPr>
          <w:fldChar w:fldCharType="end"/>
        </w:r>
      </w:hyperlink>
    </w:p>
    <w:p w14:paraId="53CC04FA" w14:textId="77777777" w:rsidR="008825D1" w:rsidRDefault="007D4E1E">
      <w:pPr>
        <w:pStyle w:val="Sumrio3"/>
        <w:rPr>
          <w:rFonts w:asciiTheme="minorHAnsi" w:eastAsiaTheme="minorEastAsia" w:hAnsiTheme="minorHAnsi" w:cstheme="minorBidi"/>
          <w:b w:val="0"/>
          <w:i w:val="0"/>
          <w:noProof/>
          <w:sz w:val="22"/>
          <w:lang w:eastAsia="pt-BR"/>
        </w:rPr>
      </w:pPr>
      <w:hyperlink w:anchor="_Toc499710014" w:history="1">
        <w:r w:rsidR="008825D1" w:rsidRPr="006533EB">
          <w:rPr>
            <w:rStyle w:val="Hyperlink"/>
            <w:noProof/>
          </w:rPr>
          <w:t>4.5.4</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4</w:t>
        </w:r>
        <w:r w:rsidR="008825D1">
          <w:rPr>
            <w:noProof/>
            <w:webHidden/>
          </w:rPr>
          <w:tab/>
        </w:r>
        <w:r w:rsidR="008825D1">
          <w:rPr>
            <w:noProof/>
            <w:webHidden/>
          </w:rPr>
          <w:fldChar w:fldCharType="begin"/>
        </w:r>
        <w:r w:rsidR="008825D1">
          <w:rPr>
            <w:noProof/>
            <w:webHidden/>
          </w:rPr>
          <w:instrText xml:space="preserve"> PAGEREF _Toc499710014 \h </w:instrText>
        </w:r>
        <w:r w:rsidR="008825D1">
          <w:rPr>
            <w:noProof/>
            <w:webHidden/>
          </w:rPr>
        </w:r>
        <w:r w:rsidR="008825D1">
          <w:rPr>
            <w:noProof/>
            <w:webHidden/>
          </w:rPr>
          <w:fldChar w:fldCharType="separate"/>
        </w:r>
        <w:r>
          <w:rPr>
            <w:noProof/>
            <w:webHidden/>
          </w:rPr>
          <w:t>76</w:t>
        </w:r>
        <w:r w:rsidR="008825D1">
          <w:rPr>
            <w:noProof/>
            <w:webHidden/>
          </w:rPr>
          <w:fldChar w:fldCharType="end"/>
        </w:r>
      </w:hyperlink>
    </w:p>
    <w:p w14:paraId="54E7BD51" w14:textId="6E44890D" w:rsidR="008825D1" w:rsidRDefault="007D4E1E">
      <w:pPr>
        <w:pStyle w:val="Sumrio4"/>
        <w:rPr>
          <w:rFonts w:asciiTheme="minorHAnsi" w:eastAsiaTheme="minorEastAsia" w:hAnsiTheme="minorHAnsi" w:cstheme="minorBidi"/>
          <w:noProof/>
        </w:rPr>
      </w:pPr>
      <w:hyperlink w:anchor="_Toc499710015" w:history="1">
        <w:r w:rsidR="008825D1" w:rsidRPr="006533EB">
          <w:rPr>
            <w:rStyle w:val="Hyperlink"/>
            <w:noProof/>
          </w:rPr>
          <w:t>4.5.4.1</w:t>
        </w:r>
        <w:r w:rsidR="008825D1">
          <w:rPr>
            <w:rFonts w:asciiTheme="minorHAnsi" w:eastAsiaTheme="minorEastAsia" w:hAnsiTheme="minorHAnsi" w:cstheme="minorBidi"/>
            <w:noProof/>
          </w:rPr>
          <w:tab/>
        </w:r>
        <w:r w:rsidR="008825D1" w:rsidRPr="006533EB">
          <w:rPr>
            <w:rStyle w:val="Hyperlink"/>
            <w:noProof/>
          </w:rPr>
          <w:t>Autossuficiência financeira da prefeitura com o manejo de resíduos sólidos urbanos</w:t>
        </w:r>
        <w:r w:rsidR="008825D1">
          <w:rPr>
            <w:rStyle w:val="Hyperlink"/>
            <w:noProof/>
          </w:rPr>
          <w:t>..</w:t>
        </w:r>
        <w:r w:rsidR="008825D1">
          <w:rPr>
            <w:noProof/>
            <w:webHidden/>
          </w:rPr>
          <w:tab/>
        </w:r>
        <w:r w:rsidR="008825D1">
          <w:rPr>
            <w:noProof/>
            <w:webHidden/>
          </w:rPr>
          <w:fldChar w:fldCharType="begin"/>
        </w:r>
        <w:r w:rsidR="008825D1">
          <w:rPr>
            <w:noProof/>
            <w:webHidden/>
          </w:rPr>
          <w:instrText xml:space="preserve"> PAGEREF _Toc499710015 \h </w:instrText>
        </w:r>
        <w:r w:rsidR="008825D1">
          <w:rPr>
            <w:noProof/>
            <w:webHidden/>
          </w:rPr>
        </w:r>
        <w:r w:rsidR="008825D1">
          <w:rPr>
            <w:noProof/>
            <w:webHidden/>
          </w:rPr>
          <w:fldChar w:fldCharType="separate"/>
        </w:r>
        <w:r>
          <w:rPr>
            <w:noProof/>
            <w:webHidden/>
          </w:rPr>
          <w:t>76</w:t>
        </w:r>
        <w:r w:rsidR="008825D1">
          <w:rPr>
            <w:noProof/>
            <w:webHidden/>
          </w:rPr>
          <w:fldChar w:fldCharType="end"/>
        </w:r>
      </w:hyperlink>
    </w:p>
    <w:p w14:paraId="5956A5BD" w14:textId="77777777" w:rsidR="008825D1" w:rsidRDefault="007D4E1E">
      <w:pPr>
        <w:pStyle w:val="Sumrio4"/>
        <w:rPr>
          <w:rFonts w:asciiTheme="minorHAnsi" w:eastAsiaTheme="minorEastAsia" w:hAnsiTheme="minorHAnsi" w:cstheme="minorBidi"/>
          <w:noProof/>
        </w:rPr>
      </w:pPr>
      <w:hyperlink w:anchor="_Toc499710016" w:history="1">
        <w:r w:rsidR="008825D1" w:rsidRPr="006533EB">
          <w:rPr>
            <w:rStyle w:val="Hyperlink"/>
            <w:noProof/>
          </w:rPr>
          <w:t>4.5.4.2</w:t>
        </w:r>
        <w:r w:rsidR="008825D1">
          <w:rPr>
            <w:rFonts w:asciiTheme="minorHAnsi" w:eastAsiaTheme="minorEastAsia" w:hAnsiTheme="minorHAnsi" w:cstheme="minorBidi"/>
            <w:noProof/>
          </w:rPr>
          <w:tab/>
        </w:r>
        <w:r w:rsidR="008825D1" w:rsidRPr="006533EB">
          <w:rPr>
            <w:rStyle w:val="Hyperlink"/>
            <w:noProof/>
          </w:rPr>
          <w:t>Custo unitário médio do serviço de manejo de resíduos sólidos urbanos</w:t>
        </w:r>
        <w:r w:rsidR="008825D1">
          <w:rPr>
            <w:noProof/>
            <w:webHidden/>
          </w:rPr>
          <w:tab/>
        </w:r>
        <w:r w:rsidR="008825D1">
          <w:rPr>
            <w:noProof/>
            <w:webHidden/>
          </w:rPr>
          <w:fldChar w:fldCharType="begin"/>
        </w:r>
        <w:r w:rsidR="008825D1">
          <w:rPr>
            <w:noProof/>
            <w:webHidden/>
          </w:rPr>
          <w:instrText xml:space="preserve"> PAGEREF _Toc499710016 \h </w:instrText>
        </w:r>
        <w:r w:rsidR="008825D1">
          <w:rPr>
            <w:noProof/>
            <w:webHidden/>
          </w:rPr>
        </w:r>
        <w:r w:rsidR="008825D1">
          <w:rPr>
            <w:noProof/>
            <w:webHidden/>
          </w:rPr>
          <w:fldChar w:fldCharType="separate"/>
        </w:r>
        <w:r>
          <w:rPr>
            <w:noProof/>
            <w:webHidden/>
          </w:rPr>
          <w:t>77</w:t>
        </w:r>
        <w:r w:rsidR="008825D1">
          <w:rPr>
            <w:noProof/>
            <w:webHidden/>
          </w:rPr>
          <w:fldChar w:fldCharType="end"/>
        </w:r>
      </w:hyperlink>
    </w:p>
    <w:p w14:paraId="6C213147" w14:textId="77777777" w:rsidR="008825D1" w:rsidRDefault="007D4E1E">
      <w:pPr>
        <w:pStyle w:val="Sumrio4"/>
        <w:rPr>
          <w:rFonts w:asciiTheme="minorHAnsi" w:eastAsiaTheme="minorEastAsia" w:hAnsiTheme="minorHAnsi" w:cstheme="minorBidi"/>
          <w:noProof/>
        </w:rPr>
      </w:pPr>
      <w:hyperlink w:anchor="_Toc499710017" w:history="1">
        <w:r w:rsidR="008825D1" w:rsidRPr="006533EB">
          <w:rPr>
            <w:rStyle w:val="Hyperlink"/>
            <w:noProof/>
          </w:rPr>
          <w:t>4.5.4.3</w:t>
        </w:r>
        <w:r w:rsidR="008825D1">
          <w:rPr>
            <w:rFonts w:asciiTheme="minorHAnsi" w:eastAsiaTheme="minorEastAsia" w:hAnsiTheme="minorHAnsi" w:cstheme="minorBidi"/>
            <w:noProof/>
          </w:rPr>
          <w:tab/>
        </w:r>
        <w:r w:rsidR="008825D1" w:rsidRPr="006533EB">
          <w:rPr>
            <w:rStyle w:val="Hyperlink"/>
            <w:noProof/>
          </w:rPr>
          <w:t>Porcentagem de grandes geradores que utilizam o serviço de coleta convencional de resíduos</w:t>
        </w:r>
        <w:r w:rsidR="008825D1">
          <w:rPr>
            <w:noProof/>
            <w:webHidden/>
          </w:rPr>
          <w:tab/>
        </w:r>
        <w:r w:rsidR="008825D1">
          <w:rPr>
            <w:noProof/>
            <w:webHidden/>
          </w:rPr>
          <w:fldChar w:fldCharType="begin"/>
        </w:r>
        <w:r w:rsidR="008825D1">
          <w:rPr>
            <w:noProof/>
            <w:webHidden/>
          </w:rPr>
          <w:instrText xml:space="preserve"> PAGEREF _Toc499710017 \h </w:instrText>
        </w:r>
        <w:r w:rsidR="008825D1">
          <w:rPr>
            <w:noProof/>
            <w:webHidden/>
          </w:rPr>
        </w:r>
        <w:r w:rsidR="008825D1">
          <w:rPr>
            <w:noProof/>
            <w:webHidden/>
          </w:rPr>
          <w:fldChar w:fldCharType="separate"/>
        </w:r>
        <w:r>
          <w:rPr>
            <w:noProof/>
            <w:webHidden/>
          </w:rPr>
          <w:t>78</w:t>
        </w:r>
        <w:r w:rsidR="008825D1">
          <w:rPr>
            <w:noProof/>
            <w:webHidden/>
          </w:rPr>
          <w:fldChar w:fldCharType="end"/>
        </w:r>
      </w:hyperlink>
    </w:p>
    <w:p w14:paraId="506C6707" w14:textId="564AAF62" w:rsidR="008825D1" w:rsidRDefault="007D4E1E">
      <w:pPr>
        <w:pStyle w:val="Sumrio4"/>
        <w:rPr>
          <w:rFonts w:asciiTheme="minorHAnsi" w:eastAsiaTheme="minorEastAsia" w:hAnsiTheme="minorHAnsi" w:cstheme="minorBidi"/>
          <w:noProof/>
        </w:rPr>
      </w:pPr>
      <w:hyperlink w:anchor="_Toc499710018" w:history="1">
        <w:r w:rsidR="008825D1" w:rsidRPr="006533EB">
          <w:rPr>
            <w:rStyle w:val="Hyperlink"/>
            <w:noProof/>
          </w:rPr>
          <w:t>4.5.4.4</w:t>
        </w:r>
        <w:r w:rsidR="008825D1">
          <w:rPr>
            <w:rFonts w:asciiTheme="minorHAnsi" w:eastAsiaTheme="minorEastAsia" w:hAnsiTheme="minorHAnsi" w:cstheme="minorBidi"/>
            <w:noProof/>
          </w:rPr>
          <w:tab/>
        </w:r>
        <w:r w:rsidR="008825D1" w:rsidRPr="006533EB">
          <w:rPr>
            <w:rStyle w:val="Hyperlink"/>
            <w:noProof/>
          </w:rPr>
          <w:t>Existência de mapa atualizado da rota de movimentação de resíduos sólidos urbanos</w:t>
        </w:r>
        <w:r w:rsidR="008825D1">
          <w:rPr>
            <w:rStyle w:val="Hyperlink"/>
            <w:noProof/>
          </w:rPr>
          <w:t>..</w:t>
        </w:r>
        <w:r w:rsidR="008825D1">
          <w:rPr>
            <w:noProof/>
            <w:webHidden/>
          </w:rPr>
          <w:tab/>
        </w:r>
        <w:r w:rsidR="008825D1">
          <w:rPr>
            <w:noProof/>
            <w:webHidden/>
          </w:rPr>
          <w:fldChar w:fldCharType="begin"/>
        </w:r>
        <w:r w:rsidR="008825D1">
          <w:rPr>
            <w:noProof/>
            <w:webHidden/>
          </w:rPr>
          <w:instrText xml:space="preserve"> PAGEREF _Toc499710018 \h </w:instrText>
        </w:r>
        <w:r w:rsidR="008825D1">
          <w:rPr>
            <w:noProof/>
            <w:webHidden/>
          </w:rPr>
        </w:r>
        <w:r w:rsidR="008825D1">
          <w:rPr>
            <w:noProof/>
            <w:webHidden/>
          </w:rPr>
          <w:fldChar w:fldCharType="separate"/>
        </w:r>
        <w:r>
          <w:rPr>
            <w:noProof/>
            <w:webHidden/>
          </w:rPr>
          <w:t>78</w:t>
        </w:r>
        <w:r w:rsidR="008825D1">
          <w:rPr>
            <w:noProof/>
            <w:webHidden/>
          </w:rPr>
          <w:fldChar w:fldCharType="end"/>
        </w:r>
      </w:hyperlink>
    </w:p>
    <w:p w14:paraId="69B96982" w14:textId="77777777" w:rsidR="008825D1" w:rsidRDefault="007D4E1E">
      <w:pPr>
        <w:pStyle w:val="Sumrio4"/>
        <w:rPr>
          <w:rFonts w:asciiTheme="minorHAnsi" w:eastAsiaTheme="minorEastAsia" w:hAnsiTheme="minorHAnsi" w:cstheme="minorBidi"/>
          <w:noProof/>
        </w:rPr>
      </w:pPr>
      <w:hyperlink w:anchor="_Toc499710019" w:history="1">
        <w:r w:rsidR="008825D1" w:rsidRPr="006533EB">
          <w:rPr>
            <w:rStyle w:val="Hyperlink"/>
            <w:noProof/>
          </w:rPr>
          <w:t>4.5.4.5</w:t>
        </w:r>
        <w:r w:rsidR="008825D1">
          <w:rPr>
            <w:rFonts w:asciiTheme="minorHAnsi" w:eastAsiaTheme="minorEastAsia" w:hAnsiTheme="minorHAnsi" w:cstheme="minorBidi"/>
            <w:noProof/>
          </w:rPr>
          <w:tab/>
        </w:r>
        <w:r w:rsidR="008825D1" w:rsidRPr="006533EB">
          <w:rPr>
            <w:rStyle w:val="Hyperlink"/>
            <w:noProof/>
          </w:rPr>
          <w:t>Existência de mecanismos econômicos para remuneração e cobrança dos serviços prestados e incentivo econômico à reciclagem</w:t>
        </w:r>
        <w:r w:rsidR="008825D1">
          <w:rPr>
            <w:noProof/>
            <w:webHidden/>
          </w:rPr>
          <w:tab/>
        </w:r>
        <w:r w:rsidR="008825D1">
          <w:rPr>
            <w:noProof/>
            <w:webHidden/>
          </w:rPr>
          <w:fldChar w:fldCharType="begin"/>
        </w:r>
        <w:r w:rsidR="008825D1">
          <w:rPr>
            <w:noProof/>
            <w:webHidden/>
          </w:rPr>
          <w:instrText xml:space="preserve"> PAGEREF _Toc499710019 \h </w:instrText>
        </w:r>
        <w:r w:rsidR="008825D1">
          <w:rPr>
            <w:noProof/>
            <w:webHidden/>
          </w:rPr>
        </w:r>
        <w:r w:rsidR="008825D1">
          <w:rPr>
            <w:noProof/>
            <w:webHidden/>
          </w:rPr>
          <w:fldChar w:fldCharType="separate"/>
        </w:r>
        <w:r>
          <w:rPr>
            <w:noProof/>
            <w:webHidden/>
          </w:rPr>
          <w:t>79</w:t>
        </w:r>
        <w:r w:rsidR="008825D1">
          <w:rPr>
            <w:noProof/>
            <w:webHidden/>
          </w:rPr>
          <w:fldChar w:fldCharType="end"/>
        </w:r>
      </w:hyperlink>
    </w:p>
    <w:p w14:paraId="091184A2" w14:textId="77777777" w:rsidR="008825D1" w:rsidRDefault="007D4E1E">
      <w:pPr>
        <w:pStyle w:val="Sumrio4"/>
        <w:rPr>
          <w:rFonts w:asciiTheme="minorHAnsi" w:eastAsiaTheme="minorEastAsia" w:hAnsiTheme="minorHAnsi" w:cstheme="minorBidi"/>
          <w:noProof/>
        </w:rPr>
      </w:pPr>
      <w:hyperlink w:anchor="_Toc499710020" w:history="1">
        <w:r w:rsidR="008825D1" w:rsidRPr="006533EB">
          <w:rPr>
            <w:rStyle w:val="Hyperlink"/>
            <w:noProof/>
          </w:rPr>
          <w:t>4.5.4.6</w:t>
        </w:r>
        <w:r w:rsidR="008825D1">
          <w:rPr>
            <w:rFonts w:asciiTheme="minorHAnsi" w:eastAsiaTheme="minorEastAsia" w:hAnsiTheme="minorHAnsi" w:cstheme="minorBidi"/>
            <w:noProof/>
          </w:rPr>
          <w:tab/>
        </w:r>
        <w:r w:rsidR="008825D1" w:rsidRPr="006533EB">
          <w:rPr>
            <w:rStyle w:val="Hyperlink"/>
            <w:noProof/>
          </w:rPr>
          <w:t>Existência de Plano de Resíduos de Construção Civil e periodicidade de revisão</w:t>
        </w:r>
        <w:r w:rsidR="008825D1">
          <w:rPr>
            <w:noProof/>
            <w:webHidden/>
          </w:rPr>
          <w:tab/>
        </w:r>
        <w:r w:rsidR="008825D1">
          <w:rPr>
            <w:noProof/>
            <w:webHidden/>
          </w:rPr>
          <w:fldChar w:fldCharType="begin"/>
        </w:r>
        <w:r w:rsidR="008825D1">
          <w:rPr>
            <w:noProof/>
            <w:webHidden/>
          </w:rPr>
          <w:instrText xml:space="preserve"> PAGEREF _Toc499710020 \h </w:instrText>
        </w:r>
        <w:r w:rsidR="008825D1">
          <w:rPr>
            <w:noProof/>
            <w:webHidden/>
          </w:rPr>
        </w:r>
        <w:r w:rsidR="008825D1">
          <w:rPr>
            <w:noProof/>
            <w:webHidden/>
          </w:rPr>
          <w:fldChar w:fldCharType="separate"/>
        </w:r>
        <w:r>
          <w:rPr>
            <w:noProof/>
            <w:webHidden/>
          </w:rPr>
          <w:t>79</w:t>
        </w:r>
        <w:r w:rsidR="008825D1">
          <w:rPr>
            <w:noProof/>
            <w:webHidden/>
          </w:rPr>
          <w:fldChar w:fldCharType="end"/>
        </w:r>
      </w:hyperlink>
    </w:p>
    <w:p w14:paraId="0019FD9E" w14:textId="77777777" w:rsidR="008825D1" w:rsidRDefault="007D4E1E">
      <w:pPr>
        <w:pStyle w:val="Sumrio4"/>
        <w:rPr>
          <w:rFonts w:asciiTheme="minorHAnsi" w:eastAsiaTheme="minorEastAsia" w:hAnsiTheme="minorHAnsi" w:cstheme="minorBidi"/>
          <w:noProof/>
        </w:rPr>
      </w:pPr>
      <w:hyperlink w:anchor="_Toc499710021" w:history="1">
        <w:r w:rsidR="008825D1" w:rsidRPr="006533EB">
          <w:rPr>
            <w:rStyle w:val="Hyperlink"/>
            <w:noProof/>
          </w:rPr>
          <w:t>4.5.4.7</w:t>
        </w:r>
        <w:r w:rsidR="008825D1">
          <w:rPr>
            <w:rFonts w:asciiTheme="minorHAnsi" w:eastAsiaTheme="minorEastAsia" w:hAnsiTheme="minorHAnsi" w:cstheme="minorBidi"/>
            <w:noProof/>
          </w:rPr>
          <w:tab/>
        </w:r>
        <w:r w:rsidR="008825D1" w:rsidRPr="006533EB">
          <w:rPr>
            <w:rStyle w:val="Hyperlink"/>
            <w:noProof/>
          </w:rPr>
          <w:t>Existência e funcionamento adequado da logística reversa para os resíduos especiais</w:t>
        </w:r>
        <w:r w:rsidR="008825D1">
          <w:rPr>
            <w:noProof/>
            <w:webHidden/>
          </w:rPr>
          <w:tab/>
        </w:r>
        <w:r w:rsidR="008825D1">
          <w:rPr>
            <w:noProof/>
            <w:webHidden/>
          </w:rPr>
          <w:fldChar w:fldCharType="begin"/>
        </w:r>
        <w:r w:rsidR="008825D1">
          <w:rPr>
            <w:noProof/>
            <w:webHidden/>
          </w:rPr>
          <w:instrText xml:space="preserve"> PAGEREF _Toc499710021 \h </w:instrText>
        </w:r>
        <w:r w:rsidR="008825D1">
          <w:rPr>
            <w:noProof/>
            <w:webHidden/>
          </w:rPr>
        </w:r>
        <w:r w:rsidR="008825D1">
          <w:rPr>
            <w:noProof/>
            <w:webHidden/>
          </w:rPr>
          <w:fldChar w:fldCharType="separate"/>
        </w:r>
        <w:r>
          <w:rPr>
            <w:noProof/>
            <w:webHidden/>
          </w:rPr>
          <w:t>79</w:t>
        </w:r>
        <w:r w:rsidR="008825D1">
          <w:rPr>
            <w:noProof/>
            <w:webHidden/>
          </w:rPr>
          <w:fldChar w:fldCharType="end"/>
        </w:r>
      </w:hyperlink>
    </w:p>
    <w:p w14:paraId="002343CF" w14:textId="77777777" w:rsidR="008825D1" w:rsidRDefault="007D4E1E">
      <w:pPr>
        <w:pStyle w:val="Sumrio4"/>
        <w:rPr>
          <w:rFonts w:asciiTheme="minorHAnsi" w:eastAsiaTheme="minorEastAsia" w:hAnsiTheme="minorHAnsi" w:cstheme="minorBidi"/>
          <w:noProof/>
        </w:rPr>
      </w:pPr>
      <w:hyperlink w:anchor="_Toc499710022" w:history="1">
        <w:r w:rsidR="008825D1" w:rsidRPr="006533EB">
          <w:rPr>
            <w:rStyle w:val="Hyperlink"/>
            <w:noProof/>
          </w:rPr>
          <w:t>4.5.4.8</w:t>
        </w:r>
        <w:r w:rsidR="008825D1">
          <w:rPr>
            <w:rFonts w:asciiTheme="minorHAnsi" w:eastAsiaTheme="minorEastAsia" w:hAnsiTheme="minorHAnsi" w:cstheme="minorBidi"/>
            <w:noProof/>
          </w:rPr>
          <w:tab/>
        </w:r>
        <w:r w:rsidR="008825D1" w:rsidRPr="006533EB">
          <w:rPr>
            <w:rStyle w:val="Hyperlink"/>
            <w:noProof/>
          </w:rPr>
          <w:t>Pontos de disposição irregular de Resíduos de Construção Civil</w:t>
        </w:r>
        <w:r w:rsidR="008825D1">
          <w:rPr>
            <w:noProof/>
            <w:webHidden/>
          </w:rPr>
          <w:tab/>
        </w:r>
        <w:r w:rsidR="008825D1">
          <w:rPr>
            <w:noProof/>
            <w:webHidden/>
          </w:rPr>
          <w:fldChar w:fldCharType="begin"/>
        </w:r>
        <w:r w:rsidR="008825D1">
          <w:rPr>
            <w:noProof/>
            <w:webHidden/>
          </w:rPr>
          <w:instrText xml:space="preserve"> PAGEREF _Toc499710022 \h </w:instrText>
        </w:r>
        <w:r w:rsidR="008825D1">
          <w:rPr>
            <w:noProof/>
            <w:webHidden/>
          </w:rPr>
        </w:r>
        <w:r w:rsidR="008825D1">
          <w:rPr>
            <w:noProof/>
            <w:webHidden/>
          </w:rPr>
          <w:fldChar w:fldCharType="separate"/>
        </w:r>
        <w:r>
          <w:rPr>
            <w:noProof/>
            <w:webHidden/>
          </w:rPr>
          <w:t>79</w:t>
        </w:r>
        <w:r w:rsidR="008825D1">
          <w:rPr>
            <w:noProof/>
            <w:webHidden/>
          </w:rPr>
          <w:fldChar w:fldCharType="end"/>
        </w:r>
      </w:hyperlink>
    </w:p>
    <w:p w14:paraId="63ED1286" w14:textId="77777777" w:rsidR="008825D1" w:rsidRDefault="007D4E1E">
      <w:pPr>
        <w:pStyle w:val="Sumrio4"/>
        <w:rPr>
          <w:rFonts w:asciiTheme="minorHAnsi" w:eastAsiaTheme="minorEastAsia" w:hAnsiTheme="minorHAnsi" w:cstheme="minorBidi"/>
          <w:noProof/>
        </w:rPr>
      </w:pPr>
      <w:hyperlink w:anchor="_Toc499710023" w:history="1">
        <w:r w:rsidR="008825D1" w:rsidRPr="006533EB">
          <w:rPr>
            <w:rStyle w:val="Hyperlink"/>
            <w:noProof/>
          </w:rPr>
          <w:t>4.5.4.9</w:t>
        </w:r>
        <w:r w:rsidR="008825D1">
          <w:rPr>
            <w:rFonts w:asciiTheme="minorHAnsi" w:eastAsiaTheme="minorEastAsia" w:hAnsiTheme="minorHAnsi" w:cstheme="minorBidi"/>
            <w:noProof/>
          </w:rPr>
          <w:tab/>
        </w:r>
        <w:r w:rsidR="008825D1" w:rsidRPr="006533EB">
          <w:rPr>
            <w:rStyle w:val="Hyperlink"/>
            <w:noProof/>
          </w:rPr>
          <w:t>Massa de RCC per capita em relação à população urbana (kg/hab./dia)</w:t>
        </w:r>
        <w:r w:rsidR="008825D1">
          <w:rPr>
            <w:noProof/>
            <w:webHidden/>
          </w:rPr>
          <w:tab/>
        </w:r>
        <w:r w:rsidR="008825D1">
          <w:rPr>
            <w:noProof/>
            <w:webHidden/>
          </w:rPr>
          <w:fldChar w:fldCharType="begin"/>
        </w:r>
        <w:r w:rsidR="008825D1">
          <w:rPr>
            <w:noProof/>
            <w:webHidden/>
          </w:rPr>
          <w:instrText xml:space="preserve"> PAGEREF _Toc499710023 \h </w:instrText>
        </w:r>
        <w:r w:rsidR="008825D1">
          <w:rPr>
            <w:noProof/>
            <w:webHidden/>
          </w:rPr>
        </w:r>
        <w:r w:rsidR="008825D1">
          <w:rPr>
            <w:noProof/>
            <w:webHidden/>
          </w:rPr>
          <w:fldChar w:fldCharType="separate"/>
        </w:r>
        <w:r>
          <w:rPr>
            <w:noProof/>
            <w:webHidden/>
          </w:rPr>
          <w:t>79</w:t>
        </w:r>
        <w:r w:rsidR="008825D1">
          <w:rPr>
            <w:noProof/>
            <w:webHidden/>
          </w:rPr>
          <w:fldChar w:fldCharType="end"/>
        </w:r>
      </w:hyperlink>
    </w:p>
    <w:p w14:paraId="18EC7AFB" w14:textId="77777777" w:rsidR="008825D1" w:rsidRDefault="007D4E1E">
      <w:pPr>
        <w:pStyle w:val="Sumrio4"/>
        <w:rPr>
          <w:rFonts w:asciiTheme="minorHAnsi" w:eastAsiaTheme="minorEastAsia" w:hAnsiTheme="minorHAnsi" w:cstheme="minorBidi"/>
          <w:noProof/>
        </w:rPr>
      </w:pPr>
      <w:hyperlink w:anchor="_Toc499710024" w:history="1">
        <w:r w:rsidR="008825D1" w:rsidRPr="006533EB">
          <w:rPr>
            <w:rStyle w:val="Hyperlink"/>
            <w:noProof/>
          </w:rPr>
          <w:t>4.5.4.10</w:t>
        </w:r>
        <w:r w:rsidR="008825D1">
          <w:rPr>
            <w:rFonts w:asciiTheme="minorHAnsi" w:eastAsiaTheme="minorEastAsia" w:hAnsiTheme="minorHAnsi" w:cstheme="minorBidi"/>
            <w:noProof/>
          </w:rPr>
          <w:tab/>
        </w:r>
        <w:r w:rsidR="008825D1" w:rsidRPr="006533EB">
          <w:rPr>
            <w:rStyle w:val="Hyperlink"/>
            <w:noProof/>
          </w:rPr>
          <w:t>Percentual de Resíduos da Construção Civil (RCC) coletado de forma regular</w:t>
        </w:r>
        <w:r w:rsidR="008825D1">
          <w:rPr>
            <w:noProof/>
            <w:webHidden/>
          </w:rPr>
          <w:tab/>
        </w:r>
        <w:r w:rsidR="008825D1">
          <w:rPr>
            <w:noProof/>
            <w:webHidden/>
          </w:rPr>
          <w:fldChar w:fldCharType="begin"/>
        </w:r>
        <w:r w:rsidR="008825D1">
          <w:rPr>
            <w:noProof/>
            <w:webHidden/>
          </w:rPr>
          <w:instrText xml:space="preserve"> PAGEREF _Toc499710024 \h </w:instrText>
        </w:r>
        <w:r w:rsidR="008825D1">
          <w:rPr>
            <w:noProof/>
            <w:webHidden/>
          </w:rPr>
        </w:r>
        <w:r w:rsidR="008825D1">
          <w:rPr>
            <w:noProof/>
            <w:webHidden/>
          </w:rPr>
          <w:fldChar w:fldCharType="separate"/>
        </w:r>
        <w:r>
          <w:rPr>
            <w:noProof/>
            <w:webHidden/>
          </w:rPr>
          <w:t>80</w:t>
        </w:r>
        <w:r w:rsidR="008825D1">
          <w:rPr>
            <w:noProof/>
            <w:webHidden/>
          </w:rPr>
          <w:fldChar w:fldCharType="end"/>
        </w:r>
      </w:hyperlink>
    </w:p>
    <w:p w14:paraId="4336BB03" w14:textId="77777777" w:rsidR="008825D1" w:rsidRDefault="007D4E1E">
      <w:pPr>
        <w:pStyle w:val="Sumrio4"/>
        <w:rPr>
          <w:rFonts w:asciiTheme="minorHAnsi" w:eastAsiaTheme="minorEastAsia" w:hAnsiTheme="minorHAnsi" w:cstheme="minorBidi"/>
          <w:noProof/>
        </w:rPr>
      </w:pPr>
      <w:hyperlink w:anchor="_Toc499710025" w:history="1">
        <w:r w:rsidR="008825D1" w:rsidRPr="006533EB">
          <w:rPr>
            <w:rStyle w:val="Hyperlink"/>
            <w:noProof/>
          </w:rPr>
          <w:t>4.5.4.11</w:t>
        </w:r>
        <w:r w:rsidR="008825D1">
          <w:rPr>
            <w:rFonts w:asciiTheme="minorHAnsi" w:eastAsiaTheme="minorEastAsia" w:hAnsiTheme="minorHAnsi" w:cstheme="minorBidi"/>
            <w:noProof/>
          </w:rPr>
          <w:tab/>
        </w:r>
        <w:r w:rsidR="008825D1" w:rsidRPr="006533EB">
          <w:rPr>
            <w:rStyle w:val="Hyperlink"/>
            <w:noProof/>
          </w:rPr>
          <w:t>Índice de resposta às informações de resíduos sólidos do SNIS (%)</w:t>
        </w:r>
        <w:r w:rsidR="008825D1">
          <w:rPr>
            <w:noProof/>
            <w:webHidden/>
          </w:rPr>
          <w:tab/>
        </w:r>
        <w:r w:rsidR="008825D1">
          <w:rPr>
            <w:noProof/>
            <w:webHidden/>
          </w:rPr>
          <w:fldChar w:fldCharType="begin"/>
        </w:r>
        <w:r w:rsidR="008825D1">
          <w:rPr>
            <w:noProof/>
            <w:webHidden/>
          </w:rPr>
          <w:instrText xml:space="preserve"> PAGEREF _Toc499710025 \h </w:instrText>
        </w:r>
        <w:r w:rsidR="008825D1">
          <w:rPr>
            <w:noProof/>
            <w:webHidden/>
          </w:rPr>
        </w:r>
        <w:r w:rsidR="008825D1">
          <w:rPr>
            <w:noProof/>
            <w:webHidden/>
          </w:rPr>
          <w:fldChar w:fldCharType="separate"/>
        </w:r>
        <w:r>
          <w:rPr>
            <w:noProof/>
            <w:webHidden/>
          </w:rPr>
          <w:t>80</w:t>
        </w:r>
        <w:r w:rsidR="008825D1">
          <w:rPr>
            <w:noProof/>
            <w:webHidden/>
          </w:rPr>
          <w:fldChar w:fldCharType="end"/>
        </w:r>
      </w:hyperlink>
    </w:p>
    <w:p w14:paraId="25B1350A" w14:textId="77777777" w:rsidR="008825D1" w:rsidRDefault="007D4E1E">
      <w:pPr>
        <w:pStyle w:val="Sumrio3"/>
        <w:rPr>
          <w:rFonts w:asciiTheme="minorHAnsi" w:eastAsiaTheme="minorEastAsia" w:hAnsiTheme="minorHAnsi" w:cstheme="minorBidi"/>
          <w:b w:val="0"/>
          <w:i w:val="0"/>
          <w:noProof/>
          <w:sz w:val="22"/>
          <w:lang w:eastAsia="pt-BR"/>
        </w:rPr>
      </w:pPr>
      <w:hyperlink w:anchor="_Toc499710026" w:history="1">
        <w:r w:rsidR="008825D1" w:rsidRPr="006533EB">
          <w:rPr>
            <w:rStyle w:val="Hyperlink"/>
            <w:noProof/>
          </w:rPr>
          <w:t>4.5.5</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 para o objetivo 5</w:t>
        </w:r>
        <w:r w:rsidR="008825D1">
          <w:rPr>
            <w:noProof/>
            <w:webHidden/>
          </w:rPr>
          <w:tab/>
        </w:r>
        <w:r w:rsidR="008825D1">
          <w:rPr>
            <w:noProof/>
            <w:webHidden/>
          </w:rPr>
          <w:fldChar w:fldCharType="begin"/>
        </w:r>
        <w:r w:rsidR="008825D1">
          <w:rPr>
            <w:noProof/>
            <w:webHidden/>
          </w:rPr>
          <w:instrText xml:space="preserve"> PAGEREF _Toc499710026 \h </w:instrText>
        </w:r>
        <w:r w:rsidR="008825D1">
          <w:rPr>
            <w:noProof/>
            <w:webHidden/>
          </w:rPr>
        </w:r>
        <w:r w:rsidR="008825D1">
          <w:rPr>
            <w:noProof/>
            <w:webHidden/>
          </w:rPr>
          <w:fldChar w:fldCharType="separate"/>
        </w:r>
        <w:r>
          <w:rPr>
            <w:noProof/>
            <w:webHidden/>
          </w:rPr>
          <w:t>81</w:t>
        </w:r>
        <w:r w:rsidR="008825D1">
          <w:rPr>
            <w:noProof/>
            <w:webHidden/>
          </w:rPr>
          <w:fldChar w:fldCharType="end"/>
        </w:r>
      </w:hyperlink>
    </w:p>
    <w:p w14:paraId="1A4C7709" w14:textId="77777777" w:rsidR="008825D1" w:rsidRDefault="007D4E1E">
      <w:pPr>
        <w:pStyle w:val="Sumrio4"/>
        <w:rPr>
          <w:rFonts w:asciiTheme="minorHAnsi" w:eastAsiaTheme="minorEastAsia" w:hAnsiTheme="minorHAnsi" w:cstheme="minorBidi"/>
          <w:noProof/>
        </w:rPr>
      </w:pPr>
      <w:hyperlink w:anchor="_Toc499710027" w:history="1">
        <w:r w:rsidR="008825D1" w:rsidRPr="006533EB">
          <w:rPr>
            <w:rStyle w:val="Hyperlink"/>
            <w:noProof/>
          </w:rPr>
          <w:t>4.5.5.1</w:t>
        </w:r>
        <w:r w:rsidR="008825D1">
          <w:rPr>
            <w:rFonts w:asciiTheme="minorHAnsi" w:eastAsiaTheme="minorEastAsia" w:hAnsiTheme="minorHAnsi" w:cstheme="minorBidi"/>
            <w:noProof/>
          </w:rPr>
          <w:tab/>
        </w:r>
        <w:r w:rsidR="008825D1" w:rsidRPr="006533EB">
          <w:rPr>
            <w:rStyle w:val="Hyperlink"/>
            <w:noProof/>
          </w:rPr>
          <w:t>Número de instrumentos legais relacionados ao sistema de limpeza urbana e manejo de resíduos sólidos publicadas no município.</w:t>
        </w:r>
        <w:r w:rsidR="008825D1">
          <w:rPr>
            <w:noProof/>
            <w:webHidden/>
          </w:rPr>
          <w:tab/>
        </w:r>
        <w:r w:rsidR="008825D1">
          <w:rPr>
            <w:noProof/>
            <w:webHidden/>
          </w:rPr>
          <w:fldChar w:fldCharType="begin"/>
        </w:r>
        <w:r w:rsidR="008825D1">
          <w:rPr>
            <w:noProof/>
            <w:webHidden/>
          </w:rPr>
          <w:instrText xml:space="preserve"> PAGEREF _Toc499710027 \h </w:instrText>
        </w:r>
        <w:r w:rsidR="008825D1">
          <w:rPr>
            <w:noProof/>
            <w:webHidden/>
          </w:rPr>
        </w:r>
        <w:r w:rsidR="008825D1">
          <w:rPr>
            <w:noProof/>
            <w:webHidden/>
          </w:rPr>
          <w:fldChar w:fldCharType="separate"/>
        </w:r>
        <w:r>
          <w:rPr>
            <w:noProof/>
            <w:webHidden/>
          </w:rPr>
          <w:t>81</w:t>
        </w:r>
        <w:r w:rsidR="008825D1">
          <w:rPr>
            <w:noProof/>
            <w:webHidden/>
          </w:rPr>
          <w:fldChar w:fldCharType="end"/>
        </w:r>
      </w:hyperlink>
    </w:p>
    <w:p w14:paraId="027F42CE" w14:textId="77777777" w:rsidR="008825D1" w:rsidRDefault="007D4E1E">
      <w:pPr>
        <w:pStyle w:val="Sumrio4"/>
        <w:rPr>
          <w:rFonts w:asciiTheme="minorHAnsi" w:eastAsiaTheme="minorEastAsia" w:hAnsiTheme="minorHAnsi" w:cstheme="minorBidi"/>
          <w:noProof/>
        </w:rPr>
      </w:pPr>
      <w:hyperlink w:anchor="_Toc499710028" w:history="1">
        <w:r w:rsidR="008825D1" w:rsidRPr="006533EB">
          <w:rPr>
            <w:rStyle w:val="Hyperlink"/>
            <w:noProof/>
          </w:rPr>
          <w:t>4.5.5.2</w:t>
        </w:r>
        <w:r w:rsidR="008825D1">
          <w:rPr>
            <w:rFonts w:asciiTheme="minorHAnsi" w:eastAsiaTheme="minorEastAsia" w:hAnsiTheme="minorHAnsi" w:cstheme="minorBidi"/>
            <w:noProof/>
          </w:rPr>
          <w:tab/>
        </w:r>
        <w:r w:rsidR="008825D1" w:rsidRPr="006533EB">
          <w:rPr>
            <w:rStyle w:val="Hyperlink"/>
            <w:noProof/>
          </w:rPr>
          <w:t>Taxa de regularização ambiental</w:t>
        </w:r>
        <w:r w:rsidR="008825D1">
          <w:rPr>
            <w:noProof/>
            <w:webHidden/>
          </w:rPr>
          <w:tab/>
        </w:r>
        <w:r w:rsidR="008825D1">
          <w:rPr>
            <w:noProof/>
            <w:webHidden/>
          </w:rPr>
          <w:fldChar w:fldCharType="begin"/>
        </w:r>
        <w:r w:rsidR="008825D1">
          <w:rPr>
            <w:noProof/>
            <w:webHidden/>
          </w:rPr>
          <w:instrText xml:space="preserve"> PAGEREF _Toc499710028 \h </w:instrText>
        </w:r>
        <w:r w:rsidR="008825D1">
          <w:rPr>
            <w:noProof/>
            <w:webHidden/>
          </w:rPr>
        </w:r>
        <w:r w:rsidR="008825D1">
          <w:rPr>
            <w:noProof/>
            <w:webHidden/>
          </w:rPr>
          <w:fldChar w:fldCharType="separate"/>
        </w:r>
        <w:r>
          <w:rPr>
            <w:noProof/>
            <w:webHidden/>
          </w:rPr>
          <w:t>81</w:t>
        </w:r>
        <w:r w:rsidR="008825D1">
          <w:rPr>
            <w:noProof/>
            <w:webHidden/>
          </w:rPr>
          <w:fldChar w:fldCharType="end"/>
        </w:r>
      </w:hyperlink>
    </w:p>
    <w:p w14:paraId="67328498" w14:textId="77777777" w:rsidR="008825D1" w:rsidRDefault="007D4E1E">
      <w:pPr>
        <w:pStyle w:val="Sumrio4"/>
        <w:rPr>
          <w:rFonts w:asciiTheme="minorHAnsi" w:eastAsiaTheme="minorEastAsia" w:hAnsiTheme="minorHAnsi" w:cstheme="minorBidi"/>
          <w:noProof/>
        </w:rPr>
      </w:pPr>
      <w:hyperlink w:anchor="_Toc499710029" w:history="1">
        <w:r w:rsidR="008825D1" w:rsidRPr="006533EB">
          <w:rPr>
            <w:rStyle w:val="Hyperlink"/>
            <w:noProof/>
          </w:rPr>
          <w:t>4.5.5.3</w:t>
        </w:r>
        <w:r w:rsidR="008825D1">
          <w:rPr>
            <w:rFonts w:asciiTheme="minorHAnsi" w:eastAsiaTheme="minorEastAsia" w:hAnsiTheme="minorHAnsi" w:cstheme="minorBidi"/>
            <w:noProof/>
          </w:rPr>
          <w:tab/>
        </w:r>
        <w:r w:rsidR="008825D1" w:rsidRPr="006533EB">
          <w:rPr>
            <w:rStyle w:val="Hyperlink"/>
            <w:noProof/>
          </w:rPr>
          <w:t>Porcentagem de geradores com entrega do Plano de Gerenciamento de Resíduos Sólidos (PGRS) em dia</w:t>
        </w:r>
        <w:r w:rsidR="008825D1">
          <w:rPr>
            <w:noProof/>
            <w:webHidden/>
          </w:rPr>
          <w:tab/>
        </w:r>
        <w:r w:rsidR="008825D1">
          <w:rPr>
            <w:noProof/>
            <w:webHidden/>
          </w:rPr>
          <w:fldChar w:fldCharType="begin"/>
        </w:r>
        <w:r w:rsidR="008825D1">
          <w:rPr>
            <w:noProof/>
            <w:webHidden/>
          </w:rPr>
          <w:instrText xml:space="preserve"> PAGEREF _Toc499710029 \h </w:instrText>
        </w:r>
        <w:r w:rsidR="008825D1">
          <w:rPr>
            <w:noProof/>
            <w:webHidden/>
          </w:rPr>
        </w:r>
        <w:r w:rsidR="008825D1">
          <w:rPr>
            <w:noProof/>
            <w:webHidden/>
          </w:rPr>
          <w:fldChar w:fldCharType="separate"/>
        </w:r>
        <w:r>
          <w:rPr>
            <w:noProof/>
            <w:webHidden/>
          </w:rPr>
          <w:t>81</w:t>
        </w:r>
        <w:r w:rsidR="008825D1">
          <w:rPr>
            <w:noProof/>
            <w:webHidden/>
          </w:rPr>
          <w:fldChar w:fldCharType="end"/>
        </w:r>
      </w:hyperlink>
    </w:p>
    <w:p w14:paraId="1815980F" w14:textId="77777777" w:rsidR="008825D1" w:rsidRDefault="007D4E1E">
      <w:pPr>
        <w:pStyle w:val="Sumrio3"/>
        <w:rPr>
          <w:rFonts w:asciiTheme="minorHAnsi" w:eastAsiaTheme="minorEastAsia" w:hAnsiTheme="minorHAnsi" w:cstheme="minorBidi"/>
          <w:b w:val="0"/>
          <w:i w:val="0"/>
          <w:noProof/>
          <w:sz w:val="22"/>
          <w:lang w:eastAsia="pt-BR"/>
        </w:rPr>
      </w:pPr>
      <w:hyperlink w:anchor="_Toc499710030" w:history="1">
        <w:r w:rsidR="008825D1" w:rsidRPr="006533EB">
          <w:rPr>
            <w:rStyle w:val="Hyperlink"/>
            <w:noProof/>
          </w:rPr>
          <w:t>4.5.6</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 para o objetivo 6</w:t>
        </w:r>
        <w:r w:rsidR="008825D1">
          <w:rPr>
            <w:noProof/>
            <w:webHidden/>
          </w:rPr>
          <w:tab/>
        </w:r>
        <w:r w:rsidR="008825D1">
          <w:rPr>
            <w:noProof/>
            <w:webHidden/>
          </w:rPr>
          <w:fldChar w:fldCharType="begin"/>
        </w:r>
        <w:r w:rsidR="008825D1">
          <w:rPr>
            <w:noProof/>
            <w:webHidden/>
          </w:rPr>
          <w:instrText xml:space="preserve"> PAGEREF _Toc499710030 \h </w:instrText>
        </w:r>
        <w:r w:rsidR="008825D1">
          <w:rPr>
            <w:noProof/>
            <w:webHidden/>
          </w:rPr>
        </w:r>
        <w:r w:rsidR="008825D1">
          <w:rPr>
            <w:noProof/>
            <w:webHidden/>
          </w:rPr>
          <w:fldChar w:fldCharType="separate"/>
        </w:r>
        <w:r>
          <w:rPr>
            <w:noProof/>
            <w:webHidden/>
          </w:rPr>
          <w:t>82</w:t>
        </w:r>
        <w:r w:rsidR="008825D1">
          <w:rPr>
            <w:noProof/>
            <w:webHidden/>
          </w:rPr>
          <w:fldChar w:fldCharType="end"/>
        </w:r>
      </w:hyperlink>
    </w:p>
    <w:p w14:paraId="0F7743F4" w14:textId="77777777" w:rsidR="008825D1" w:rsidRDefault="007D4E1E">
      <w:pPr>
        <w:pStyle w:val="Sumrio4"/>
        <w:rPr>
          <w:rFonts w:asciiTheme="minorHAnsi" w:eastAsiaTheme="minorEastAsia" w:hAnsiTheme="minorHAnsi" w:cstheme="minorBidi"/>
          <w:noProof/>
        </w:rPr>
      </w:pPr>
      <w:hyperlink w:anchor="_Toc499710031" w:history="1">
        <w:r w:rsidR="008825D1" w:rsidRPr="006533EB">
          <w:rPr>
            <w:rStyle w:val="Hyperlink"/>
            <w:noProof/>
          </w:rPr>
          <w:t>4.5.6.1</w:t>
        </w:r>
        <w:r w:rsidR="008825D1">
          <w:rPr>
            <w:rFonts w:asciiTheme="minorHAnsi" w:eastAsiaTheme="minorEastAsia" w:hAnsiTheme="minorHAnsi" w:cstheme="minorBidi"/>
            <w:noProof/>
          </w:rPr>
          <w:tab/>
        </w:r>
        <w:r w:rsidR="008825D1" w:rsidRPr="006533EB">
          <w:rPr>
            <w:rStyle w:val="Hyperlink"/>
            <w:noProof/>
          </w:rPr>
          <w:t>Quantidade de empreendimentos licenciados</w:t>
        </w:r>
        <w:r w:rsidR="008825D1">
          <w:rPr>
            <w:noProof/>
            <w:webHidden/>
          </w:rPr>
          <w:tab/>
        </w:r>
        <w:r w:rsidR="008825D1">
          <w:rPr>
            <w:noProof/>
            <w:webHidden/>
          </w:rPr>
          <w:fldChar w:fldCharType="begin"/>
        </w:r>
        <w:r w:rsidR="008825D1">
          <w:rPr>
            <w:noProof/>
            <w:webHidden/>
          </w:rPr>
          <w:instrText xml:space="preserve"> PAGEREF _Toc499710031 \h </w:instrText>
        </w:r>
        <w:r w:rsidR="008825D1">
          <w:rPr>
            <w:noProof/>
            <w:webHidden/>
          </w:rPr>
        </w:r>
        <w:r w:rsidR="008825D1">
          <w:rPr>
            <w:noProof/>
            <w:webHidden/>
          </w:rPr>
          <w:fldChar w:fldCharType="separate"/>
        </w:r>
        <w:r>
          <w:rPr>
            <w:noProof/>
            <w:webHidden/>
          </w:rPr>
          <w:t>82</w:t>
        </w:r>
        <w:r w:rsidR="008825D1">
          <w:rPr>
            <w:noProof/>
            <w:webHidden/>
          </w:rPr>
          <w:fldChar w:fldCharType="end"/>
        </w:r>
      </w:hyperlink>
    </w:p>
    <w:p w14:paraId="6D76AC92" w14:textId="77777777" w:rsidR="008825D1" w:rsidRDefault="007D4E1E">
      <w:pPr>
        <w:pStyle w:val="Sumrio3"/>
        <w:rPr>
          <w:rFonts w:asciiTheme="minorHAnsi" w:eastAsiaTheme="minorEastAsia" w:hAnsiTheme="minorHAnsi" w:cstheme="minorBidi"/>
          <w:b w:val="0"/>
          <w:i w:val="0"/>
          <w:noProof/>
          <w:sz w:val="22"/>
          <w:lang w:eastAsia="pt-BR"/>
        </w:rPr>
      </w:pPr>
      <w:hyperlink w:anchor="_Toc499710032" w:history="1">
        <w:r w:rsidR="008825D1" w:rsidRPr="006533EB">
          <w:rPr>
            <w:rStyle w:val="Hyperlink"/>
            <w:noProof/>
          </w:rPr>
          <w:t>4.5.7</w:t>
        </w:r>
        <w:r w:rsidR="008825D1">
          <w:rPr>
            <w:rFonts w:asciiTheme="minorHAnsi" w:eastAsiaTheme="minorEastAsia" w:hAnsiTheme="minorHAnsi" w:cstheme="minorBidi"/>
            <w:b w:val="0"/>
            <w:i w:val="0"/>
            <w:noProof/>
            <w:sz w:val="22"/>
            <w:lang w:eastAsia="pt-BR"/>
          </w:rPr>
          <w:tab/>
        </w:r>
        <w:r w:rsidR="008825D1" w:rsidRPr="006533EB">
          <w:rPr>
            <w:rStyle w:val="Hyperlink"/>
            <w:noProof/>
          </w:rPr>
          <w:t>Indicadores para o objetivo 7</w:t>
        </w:r>
        <w:r w:rsidR="008825D1">
          <w:rPr>
            <w:noProof/>
            <w:webHidden/>
          </w:rPr>
          <w:tab/>
        </w:r>
        <w:r w:rsidR="008825D1">
          <w:rPr>
            <w:noProof/>
            <w:webHidden/>
          </w:rPr>
          <w:fldChar w:fldCharType="begin"/>
        </w:r>
        <w:r w:rsidR="008825D1">
          <w:rPr>
            <w:noProof/>
            <w:webHidden/>
          </w:rPr>
          <w:instrText xml:space="preserve"> PAGEREF _Toc499710032 \h </w:instrText>
        </w:r>
        <w:r w:rsidR="008825D1">
          <w:rPr>
            <w:noProof/>
            <w:webHidden/>
          </w:rPr>
        </w:r>
        <w:r w:rsidR="008825D1">
          <w:rPr>
            <w:noProof/>
            <w:webHidden/>
          </w:rPr>
          <w:fldChar w:fldCharType="separate"/>
        </w:r>
        <w:r>
          <w:rPr>
            <w:noProof/>
            <w:webHidden/>
          </w:rPr>
          <w:t>82</w:t>
        </w:r>
        <w:r w:rsidR="008825D1">
          <w:rPr>
            <w:noProof/>
            <w:webHidden/>
          </w:rPr>
          <w:fldChar w:fldCharType="end"/>
        </w:r>
      </w:hyperlink>
    </w:p>
    <w:p w14:paraId="7CC7616F" w14:textId="77777777" w:rsidR="008825D1" w:rsidRDefault="007D4E1E">
      <w:pPr>
        <w:pStyle w:val="Sumrio4"/>
        <w:rPr>
          <w:rFonts w:asciiTheme="minorHAnsi" w:eastAsiaTheme="minorEastAsia" w:hAnsiTheme="minorHAnsi" w:cstheme="minorBidi"/>
          <w:noProof/>
        </w:rPr>
      </w:pPr>
      <w:hyperlink w:anchor="_Toc499710033" w:history="1">
        <w:r w:rsidR="008825D1" w:rsidRPr="006533EB">
          <w:rPr>
            <w:rStyle w:val="Hyperlink"/>
            <w:noProof/>
          </w:rPr>
          <w:t>4.5.7.1</w:t>
        </w:r>
        <w:r w:rsidR="008825D1">
          <w:rPr>
            <w:rFonts w:asciiTheme="minorHAnsi" w:eastAsiaTheme="minorEastAsia" w:hAnsiTheme="minorHAnsi" w:cstheme="minorBidi"/>
            <w:noProof/>
          </w:rPr>
          <w:tab/>
        </w:r>
        <w:r w:rsidR="008825D1" w:rsidRPr="006533EB">
          <w:rPr>
            <w:rStyle w:val="Hyperlink"/>
            <w:noProof/>
          </w:rPr>
          <w:t>Número de eventos oficiais realizados no município, por ano, voltados à conscientização da população sobre os resíduos sólidos</w:t>
        </w:r>
        <w:r w:rsidR="008825D1">
          <w:rPr>
            <w:noProof/>
            <w:webHidden/>
          </w:rPr>
          <w:tab/>
        </w:r>
        <w:r w:rsidR="008825D1">
          <w:rPr>
            <w:noProof/>
            <w:webHidden/>
          </w:rPr>
          <w:fldChar w:fldCharType="begin"/>
        </w:r>
        <w:r w:rsidR="008825D1">
          <w:rPr>
            <w:noProof/>
            <w:webHidden/>
          </w:rPr>
          <w:instrText xml:space="preserve"> PAGEREF _Toc499710033 \h </w:instrText>
        </w:r>
        <w:r w:rsidR="008825D1">
          <w:rPr>
            <w:noProof/>
            <w:webHidden/>
          </w:rPr>
        </w:r>
        <w:r w:rsidR="008825D1">
          <w:rPr>
            <w:noProof/>
            <w:webHidden/>
          </w:rPr>
          <w:fldChar w:fldCharType="separate"/>
        </w:r>
        <w:r>
          <w:rPr>
            <w:noProof/>
            <w:webHidden/>
          </w:rPr>
          <w:t>82</w:t>
        </w:r>
        <w:r w:rsidR="008825D1">
          <w:rPr>
            <w:noProof/>
            <w:webHidden/>
          </w:rPr>
          <w:fldChar w:fldCharType="end"/>
        </w:r>
      </w:hyperlink>
    </w:p>
    <w:p w14:paraId="07F1DE08" w14:textId="77777777" w:rsidR="008825D1" w:rsidRDefault="007D4E1E">
      <w:pPr>
        <w:pStyle w:val="Sumrio4"/>
        <w:rPr>
          <w:rFonts w:asciiTheme="minorHAnsi" w:eastAsiaTheme="minorEastAsia" w:hAnsiTheme="minorHAnsi" w:cstheme="minorBidi"/>
          <w:noProof/>
        </w:rPr>
      </w:pPr>
      <w:hyperlink w:anchor="_Toc499710034" w:history="1">
        <w:r w:rsidR="008825D1" w:rsidRPr="006533EB">
          <w:rPr>
            <w:rStyle w:val="Hyperlink"/>
            <w:noProof/>
          </w:rPr>
          <w:t>4.5.7.2</w:t>
        </w:r>
        <w:r w:rsidR="008825D1">
          <w:rPr>
            <w:rFonts w:asciiTheme="minorHAnsi" w:eastAsiaTheme="minorEastAsia" w:hAnsiTheme="minorHAnsi" w:cstheme="minorBidi"/>
            <w:noProof/>
          </w:rPr>
          <w:tab/>
        </w:r>
        <w:r w:rsidR="008825D1" w:rsidRPr="006533EB">
          <w:rPr>
            <w:rStyle w:val="Hyperlink"/>
            <w:noProof/>
          </w:rPr>
          <w:t>Existência de informações atualizadas, sistematizadas e disponibilizadas para a população</w:t>
        </w:r>
        <w:r w:rsidR="008825D1">
          <w:rPr>
            <w:noProof/>
            <w:webHidden/>
          </w:rPr>
          <w:tab/>
        </w:r>
        <w:r w:rsidR="008825D1">
          <w:rPr>
            <w:noProof/>
            <w:webHidden/>
          </w:rPr>
          <w:fldChar w:fldCharType="begin"/>
        </w:r>
        <w:r w:rsidR="008825D1">
          <w:rPr>
            <w:noProof/>
            <w:webHidden/>
          </w:rPr>
          <w:instrText xml:space="preserve"> PAGEREF _Toc499710034 \h </w:instrText>
        </w:r>
        <w:r w:rsidR="008825D1">
          <w:rPr>
            <w:noProof/>
            <w:webHidden/>
          </w:rPr>
        </w:r>
        <w:r w:rsidR="008825D1">
          <w:rPr>
            <w:noProof/>
            <w:webHidden/>
          </w:rPr>
          <w:fldChar w:fldCharType="separate"/>
        </w:r>
        <w:r>
          <w:rPr>
            <w:noProof/>
            <w:webHidden/>
          </w:rPr>
          <w:t>83</w:t>
        </w:r>
        <w:r w:rsidR="008825D1">
          <w:rPr>
            <w:noProof/>
            <w:webHidden/>
          </w:rPr>
          <w:fldChar w:fldCharType="end"/>
        </w:r>
      </w:hyperlink>
    </w:p>
    <w:p w14:paraId="64DF9260" w14:textId="77777777" w:rsidR="008825D1" w:rsidRDefault="007D4E1E">
      <w:pPr>
        <w:pStyle w:val="Sumrio4"/>
        <w:rPr>
          <w:rFonts w:asciiTheme="minorHAnsi" w:eastAsiaTheme="minorEastAsia" w:hAnsiTheme="minorHAnsi" w:cstheme="minorBidi"/>
          <w:noProof/>
        </w:rPr>
      </w:pPr>
      <w:hyperlink w:anchor="_Toc499710035" w:history="1">
        <w:r w:rsidR="008825D1" w:rsidRPr="006533EB">
          <w:rPr>
            <w:rStyle w:val="Hyperlink"/>
            <w:noProof/>
          </w:rPr>
          <w:t>4.5.7.3</w:t>
        </w:r>
        <w:r w:rsidR="008825D1">
          <w:rPr>
            <w:rFonts w:asciiTheme="minorHAnsi" w:eastAsiaTheme="minorEastAsia" w:hAnsiTheme="minorHAnsi" w:cstheme="minorBidi"/>
            <w:noProof/>
          </w:rPr>
          <w:tab/>
        </w:r>
        <w:r w:rsidR="008825D1" w:rsidRPr="006533EB">
          <w:rPr>
            <w:rStyle w:val="Hyperlink"/>
            <w:noProof/>
          </w:rPr>
          <w:t>Participação da população através de canais específicos para gestão dos RSU</w:t>
        </w:r>
        <w:r w:rsidR="008825D1">
          <w:rPr>
            <w:noProof/>
            <w:webHidden/>
          </w:rPr>
          <w:tab/>
        </w:r>
        <w:r w:rsidR="008825D1">
          <w:rPr>
            <w:noProof/>
            <w:webHidden/>
          </w:rPr>
          <w:fldChar w:fldCharType="begin"/>
        </w:r>
        <w:r w:rsidR="008825D1">
          <w:rPr>
            <w:noProof/>
            <w:webHidden/>
          </w:rPr>
          <w:instrText xml:space="preserve"> PAGEREF _Toc499710035 \h </w:instrText>
        </w:r>
        <w:r w:rsidR="008825D1">
          <w:rPr>
            <w:noProof/>
            <w:webHidden/>
          </w:rPr>
        </w:r>
        <w:r w:rsidR="008825D1">
          <w:rPr>
            <w:noProof/>
            <w:webHidden/>
          </w:rPr>
          <w:fldChar w:fldCharType="separate"/>
        </w:r>
        <w:r>
          <w:rPr>
            <w:noProof/>
            <w:webHidden/>
          </w:rPr>
          <w:t>83</w:t>
        </w:r>
        <w:r w:rsidR="008825D1">
          <w:rPr>
            <w:noProof/>
            <w:webHidden/>
          </w:rPr>
          <w:fldChar w:fldCharType="end"/>
        </w:r>
      </w:hyperlink>
    </w:p>
    <w:p w14:paraId="6FFF52ED" w14:textId="77777777" w:rsidR="008825D1" w:rsidRDefault="007D4E1E">
      <w:pPr>
        <w:pStyle w:val="Sumrio4"/>
        <w:rPr>
          <w:rFonts w:asciiTheme="minorHAnsi" w:eastAsiaTheme="minorEastAsia" w:hAnsiTheme="minorHAnsi" w:cstheme="minorBidi"/>
          <w:noProof/>
        </w:rPr>
      </w:pPr>
      <w:hyperlink w:anchor="_Toc499710036" w:history="1">
        <w:r w:rsidR="008825D1" w:rsidRPr="006533EB">
          <w:rPr>
            <w:rStyle w:val="Hyperlink"/>
            <w:noProof/>
          </w:rPr>
          <w:t>4.5.7.4</w:t>
        </w:r>
        <w:r w:rsidR="008825D1">
          <w:rPr>
            <w:rFonts w:asciiTheme="minorHAnsi" w:eastAsiaTheme="minorEastAsia" w:hAnsiTheme="minorHAnsi" w:cstheme="minorBidi"/>
            <w:noProof/>
          </w:rPr>
          <w:tab/>
        </w:r>
        <w:r w:rsidR="008825D1" w:rsidRPr="006533EB">
          <w:rPr>
            <w:rStyle w:val="Hyperlink"/>
            <w:noProof/>
          </w:rPr>
          <w:t>Índice de respostas satisfatórias a reclamações</w:t>
        </w:r>
        <w:r w:rsidR="008825D1">
          <w:rPr>
            <w:noProof/>
            <w:webHidden/>
          </w:rPr>
          <w:tab/>
        </w:r>
        <w:r w:rsidR="008825D1">
          <w:rPr>
            <w:noProof/>
            <w:webHidden/>
          </w:rPr>
          <w:fldChar w:fldCharType="begin"/>
        </w:r>
        <w:r w:rsidR="008825D1">
          <w:rPr>
            <w:noProof/>
            <w:webHidden/>
          </w:rPr>
          <w:instrText xml:space="preserve"> PAGEREF _Toc499710036 \h </w:instrText>
        </w:r>
        <w:r w:rsidR="008825D1">
          <w:rPr>
            <w:noProof/>
            <w:webHidden/>
          </w:rPr>
        </w:r>
        <w:r w:rsidR="008825D1">
          <w:rPr>
            <w:noProof/>
            <w:webHidden/>
          </w:rPr>
          <w:fldChar w:fldCharType="separate"/>
        </w:r>
        <w:r>
          <w:rPr>
            <w:noProof/>
            <w:webHidden/>
          </w:rPr>
          <w:t>83</w:t>
        </w:r>
        <w:r w:rsidR="008825D1">
          <w:rPr>
            <w:noProof/>
            <w:webHidden/>
          </w:rPr>
          <w:fldChar w:fldCharType="end"/>
        </w:r>
      </w:hyperlink>
    </w:p>
    <w:p w14:paraId="311D3713" w14:textId="77777777" w:rsidR="008825D1" w:rsidRDefault="007D4E1E">
      <w:pPr>
        <w:pStyle w:val="Sumrio1"/>
        <w:rPr>
          <w:rFonts w:asciiTheme="minorHAnsi" w:eastAsiaTheme="minorEastAsia" w:hAnsiTheme="minorHAnsi" w:cstheme="minorBidi"/>
          <w:b w:val="0"/>
          <w:noProof/>
          <w:sz w:val="22"/>
          <w:szCs w:val="22"/>
        </w:rPr>
      </w:pPr>
      <w:hyperlink w:anchor="_Toc499710037" w:history="1">
        <w:r w:rsidR="008825D1" w:rsidRPr="006533EB">
          <w:rPr>
            <w:rStyle w:val="Hyperlink"/>
            <w:noProof/>
          </w:rPr>
          <w:t>5.</w:t>
        </w:r>
        <w:r w:rsidR="008825D1">
          <w:rPr>
            <w:rFonts w:asciiTheme="minorHAnsi" w:eastAsiaTheme="minorEastAsia" w:hAnsiTheme="minorHAnsi" w:cstheme="minorBidi"/>
            <w:b w:val="0"/>
            <w:noProof/>
            <w:sz w:val="22"/>
            <w:szCs w:val="22"/>
          </w:rPr>
          <w:tab/>
        </w:r>
        <w:r w:rsidR="008825D1" w:rsidRPr="006533EB">
          <w:rPr>
            <w:rStyle w:val="Hyperlink"/>
            <w:noProof/>
          </w:rPr>
          <w:t>Base de dados espaciais</w:t>
        </w:r>
        <w:r w:rsidR="008825D1">
          <w:rPr>
            <w:noProof/>
            <w:webHidden/>
          </w:rPr>
          <w:tab/>
        </w:r>
        <w:r w:rsidR="008825D1">
          <w:rPr>
            <w:noProof/>
            <w:webHidden/>
          </w:rPr>
          <w:fldChar w:fldCharType="begin"/>
        </w:r>
        <w:r w:rsidR="008825D1">
          <w:rPr>
            <w:noProof/>
            <w:webHidden/>
          </w:rPr>
          <w:instrText xml:space="preserve"> PAGEREF _Toc499710037 \h </w:instrText>
        </w:r>
        <w:r w:rsidR="008825D1">
          <w:rPr>
            <w:noProof/>
            <w:webHidden/>
          </w:rPr>
        </w:r>
        <w:r w:rsidR="008825D1">
          <w:rPr>
            <w:noProof/>
            <w:webHidden/>
          </w:rPr>
          <w:fldChar w:fldCharType="separate"/>
        </w:r>
        <w:r>
          <w:rPr>
            <w:noProof/>
            <w:webHidden/>
          </w:rPr>
          <w:t>84</w:t>
        </w:r>
        <w:r w:rsidR="008825D1">
          <w:rPr>
            <w:noProof/>
            <w:webHidden/>
          </w:rPr>
          <w:fldChar w:fldCharType="end"/>
        </w:r>
      </w:hyperlink>
    </w:p>
    <w:p w14:paraId="48D699CF" w14:textId="77777777" w:rsidR="008825D1" w:rsidRDefault="007D4E1E">
      <w:pPr>
        <w:pStyle w:val="Sumrio1"/>
        <w:rPr>
          <w:rFonts w:asciiTheme="minorHAnsi" w:eastAsiaTheme="minorEastAsia" w:hAnsiTheme="minorHAnsi" w:cstheme="minorBidi"/>
          <w:b w:val="0"/>
          <w:noProof/>
          <w:sz w:val="22"/>
          <w:szCs w:val="22"/>
        </w:rPr>
      </w:pPr>
      <w:hyperlink w:anchor="_Toc499710038" w:history="1">
        <w:r w:rsidR="008825D1" w:rsidRPr="006533EB">
          <w:rPr>
            <w:rStyle w:val="Hyperlink"/>
            <w:noProof/>
          </w:rPr>
          <w:t>6.</w:t>
        </w:r>
        <w:r w:rsidR="008825D1">
          <w:rPr>
            <w:rFonts w:asciiTheme="minorHAnsi" w:eastAsiaTheme="minorEastAsia" w:hAnsiTheme="minorHAnsi" w:cstheme="minorBidi"/>
            <w:b w:val="0"/>
            <w:noProof/>
            <w:sz w:val="22"/>
            <w:szCs w:val="22"/>
          </w:rPr>
          <w:tab/>
        </w:r>
        <w:r w:rsidR="008825D1" w:rsidRPr="006533EB">
          <w:rPr>
            <w:rStyle w:val="Hyperlink"/>
            <w:noProof/>
          </w:rPr>
          <w:t>Referências</w:t>
        </w:r>
        <w:r w:rsidR="008825D1">
          <w:rPr>
            <w:noProof/>
            <w:webHidden/>
          </w:rPr>
          <w:tab/>
        </w:r>
        <w:r w:rsidR="008825D1">
          <w:rPr>
            <w:noProof/>
            <w:webHidden/>
          </w:rPr>
          <w:fldChar w:fldCharType="begin"/>
        </w:r>
        <w:r w:rsidR="008825D1">
          <w:rPr>
            <w:noProof/>
            <w:webHidden/>
          </w:rPr>
          <w:instrText xml:space="preserve"> PAGEREF _Toc499710038 \h </w:instrText>
        </w:r>
        <w:r w:rsidR="008825D1">
          <w:rPr>
            <w:noProof/>
            <w:webHidden/>
          </w:rPr>
        </w:r>
        <w:r w:rsidR="008825D1">
          <w:rPr>
            <w:noProof/>
            <w:webHidden/>
          </w:rPr>
          <w:fldChar w:fldCharType="separate"/>
        </w:r>
        <w:r>
          <w:rPr>
            <w:noProof/>
            <w:webHidden/>
          </w:rPr>
          <w:t>87</w:t>
        </w:r>
        <w:r w:rsidR="008825D1">
          <w:rPr>
            <w:noProof/>
            <w:webHidden/>
          </w:rPr>
          <w:fldChar w:fldCharType="end"/>
        </w:r>
      </w:hyperlink>
    </w:p>
    <w:p w14:paraId="6BD78618" w14:textId="77777777" w:rsidR="008825D1" w:rsidRDefault="007D4E1E">
      <w:pPr>
        <w:pStyle w:val="Sumrio1"/>
        <w:rPr>
          <w:rFonts w:asciiTheme="minorHAnsi" w:eastAsiaTheme="minorEastAsia" w:hAnsiTheme="minorHAnsi" w:cstheme="minorBidi"/>
          <w:b w:val="0"/>
          <w:noProof/>
          <w:sz w:val="22"/>
          <w:szCs w:val="22"/>
        </w:rPr>
      </w:pPr>
      <w:hyperlink w:anchor="_Toc499710039" w:history="1">
        <w:r w:rsidR="008825D1" w:rsidRPr="006533EB">
          <w:rPr>
            <w:rStyle w:val="Hyperlink"/>
            <w:noProof/>
          </w:rPr>
          <w:t>7.</w:t>
        </w:r>
        <w:r w:rsidR="008825D1">
          <w:rPr>
            <w:rFonts w:asciiTheme="minorHAnsi" w:eastAsiaTheme="minorEastAsia" w:hAnsiTheme="minorHAnsi" w:cstheme="minorBidi"/>
            <w:b w:val="0"/>
            <w:noProof/>
            <w:sz w:val="22"/>
            <w:szCs w:val="22"/>
          </w:rPr>
          <w:tab/>
        </w:r>
        <w:r w:rsidR="008825D1" w:rsidRPr="006533EB">
          <w:rPr>
            <w:rStyle w:val="Hyperlink"/>
            <w:noProof/>
          </w:rPr>
          <w:t>Anexos</w:t>
        </w:r>
        <w:r w:rsidR="008825D1">
          <w:rPr>
            <w:noProof/>
            <w:webHidden/>
          </w:rPr>
          <w:tab/>
        </w:r>
        <w:r w:rsidR="008825D1">
          <w:rPr>
            <w:noProof/>
            <w:webHidden/>
          </w:rPr>
          <w:fldChar w:fldCharType="begin"/>
        </w:r>
        <w:r w:rsidR="008825D1">
          <w:rPr>
            <w:noProof/>
            <w:webHidden/>
          </w:rPr>
          <w:instrText xml:space="preserve"> PAGEREF _Toc499710039 \h </w:instrText>
        </w:r>
        <w:r w:rsidR="008825D1">
          <w:rPr>
            <w:noProof/>
            <w:webHidden/>
          </w:rPr>
        </w:r>
        <w:r w:rsidR="008825D1">
          <w:rPr>
            <w:noProof/>
            <w:webHidden/>
          </w:rPr>
          <w:fldChar w:fldCharType="separate"/>
        </w:r>
        <w:r>
          <w:rPr>
            <w:noProof/>
            <w:webHidden/>
          </w:rPr>
          <w:t>88</w:t>
        </w:r>
        <w:r w:rsidR="008825D1">
          <w:rPr>
            <w:noProof/>
            <w:webHidden/>
          </w:rPr>
          <w:fldChar w:fldCharType="end"/>
        </w:r>
      </w:hyperlink>
    </w:p>
    <w:p w14:paraId="4D97C04B" w14:textId="24C925CA" w:rsidR="00371D7F" w:rsidRDefault="003035FD" w:rsidP="00EB135A">
      <w:pPr>
        <w:spacing w:line="240" w:lineRule="auto"/>
        <w:rPr>
          <w:rFonts w:eastAsia="Times New Roman" w:cs="Arial"/>
          <w:b/>
          <w:szCs w:val="20"/>
          <w:lang w:eastAsia="pt-BR"/>
        </w:rPr>
      </w:pPr>
      <w:r>
        <w:rPr>
          <w:rFonts w:eastAsia="Times New Roman" w:cs="Arial"/>
          <w:b/>
          <w:szCs w:val="20"/>
          <w:lang w:eastAsia="pt-BR"/>
        </w:rPr>
        <w:fldChar w:fldCharType="end"/>
      </w:r>
    </w:p>
    <w:p w14:paraId="367BC377" w14:textId="77777777" w:rsidR="00F2014A" w:rsidRDefault="00F2014A" w:rsidP="00EB135A">
      <w:pPr>
        <w:spacing w:line="240" w:lineRule="auto"/>
        <w:rPr>
          <w:lang w:eastAsia="pt-BR"/>
        </w:rPr>
      </w:pPr>
    </w:p>
    <w:p w14:paraId="588DF9C6" w14:textId="51B8DAC1" w:rsidR="00153F20" w:rsidRDefault="0028274C" w:rsidP="00713376">
      <w:pPr>
        <w:pStyle w:val="Ttulo1"/>
      </w:pPr>
      <w:bookmarkStart w:id="1" w:name="_Toc499018971"/>
      <w:bookmarkStart w:id="2" w:name="_Toc499106706"/>
      <w:bookmarkStart w:id="3" w:name="_Toc499107026"/>
      <w:bookmarkStart w:id="4" w:name="_Toc499107846"/>
      <w:bookmarkStart w:id="5" w:name="_Toc499108683"/>
      <w:bookmarkStart w:id="6" w:name="_Toc499109508"/>
      <w:bookmarkStart w:id="7" w:name="_Toc499109674"/>
      <w:bookmarkStart w:id="8" w:name="_Toc499709880"/>
      <w:r>
        <w:lastRenderedPageBreak/>
        <w:t>Lista de Figura</w:t>
      </w:r>
      <w:bookmarkEnd w:id="1"/>
      <w:bookmarkEnd w:id="2"/>
      <w:bookmarkEnd w:id="3"/>
      <w:bookmarkEnd w:id="4"/>
      <w:bookmarkEnd w:id="5"/>
      <w:bookmarkEnd w:id="6"/>
      <w:bookmarkEnd w:id="7"/>
      <w:bookmarkEnd w:id="8"/>
    </w:p>
    <w:p w14:paraId="688419C2" w14:textId="77777777" w:rsidR="008825D1" w:rsidRDefault="007400AE">
      <w:pPr>
        <w:pStyle w:val="ndicedeilustraes"/>
        <w:rPr>
          <w:rFonts w:asciiTheme="minorHAnsi" w:eastAsiaTheme="minorEastAsia" w:hAnsiTheme="minorHAnsi" w:cstheme="minorBidi"/>
          <w:noProof/>
          <w:sz w:val="22"/>
          <w:lang w:eastAsia="pt-BR"/>
        </w:rPr>
      </w:pPr>
      <w:r w:rsidRPr="007F796A">
        <w:rPr>
          <w:sz w:val="22"/>
        </w:rPr>
        <w:fldChar w:fldCharType="begin"/>
      </w:r>
      <w:r w:rsidRPr="007F796A">
        <w:rPr>
          <w:sz w:val="22"/>
        </w:rPr>
        <w:instrText xml:space="preserve"> TOC \h \z \c "Figura" </w:instrText>
      </w:r>
      <w:r w:rsidRPr="007F796A">
        <w:rPr>
          <w:sz w:val="22"/>
        </w:rPr>
        <w:fldChar w:fldCharType="separate"/>
      </w:r>
      <w:hyperlink w:anchor="_Toc499710040" w:history="1">
        <w:r w:rsidR="008825D1" w:rsidRPr="00217CDA">
          <w:rPr>
            <w:rStyle w:val="Hyperlink"/>
            <w:noProof/>
          </w:rPr>
          <w:t>Figura 1 - Fluxograma esquemático do Sistema de Informação</w:t>
        </w:r>
        <w:r w:rsidR="008825D1">
          <w:rPr>
            <w:noProof/>
            <w:webHidden/>
          </w:rPr>
          <w:tab/>
        </w:r>
        <w:r w:rsidR="008825D1">
          <w:rPr>
            <w:noProof/>
            <w:webHidden/>
          </w:rPr>
          <w:fldChar w:fldCharType="begin"/>
        </w:r>
        <w:r w:rsidR="008825D1">
          <w:rPr>
            <w:noProof/>
            <w:webHidden/>
          </w:rPr>
          <w:instrText xml:space="preserve"> PAGEREF _Toc499710040 \h </w:instrText>
        </w:r>
        <w:r w:rsidR="008825D1">
          <w:rPr>
            <w:noProof/>
            <w:webHidden/>
          </w:rPr>
        </w:r>
        <w:r w:rsidR="008825D1">
          <w:rPr>
            <w:noProof/>
            <w:webHidden/>
          </w:rPr>
          <w:fldChar w:fldCharType="separate"/>
        </w:r>
        <w:r w:rsidR="007D4E1E">
          <w:rPr>
            <w:noProof/>
            <w:webHidden/>
          </w:rPr>
          <w:t>15</w:t>
        </w:r>
        <w:r w:rsidR="008825D1">
          <w:rPr>
            <w:noProof/>
            <w:webHidden/>
          </w:rPr>
          <w:fldChar w:fldCharType="end"/>
        </w:r>
      </w:hyperlink>
    </w:p>
    <w:p w14:paraId="3BAD1254" w14:textId="77777777" w:rsidR="00371D7F" w:rsidRDefault="007400AE" w:rsidP="007F796A">
      <w:r w:rsidRPr="007F796A">
        <w:rPr>
          <w:sz w:val="22"/>
        </w:rPr>
        <w:fldChar w:fldCharType="end"/>
      </w:r>
    </w:p>
    <w:p w14:paraId="626172C0" w14:textId="79A4EFC9" w:rsidR="006F2E52" w:rsidRPr="00E07DA4" w:rsidRDefault="0028274C" w:rsidP="00713376">
      <w:pPr>
        <w:pStyle w:val="Ttulo1"/>
      </w:pPr>
      <w:bookmarkStart w:id="9" w:name="_Toc499018972"/>
      <w:bookmarkStart w:id="10" w:name="_Toc499106707"/>
      <w:bookmarkStart w:id="11" w:name="_Toc499107027"/>
      <w:bookmarkStart w:id="12" w:name="_Toc499107847"/>
      <w:bookmarkStart w:id="13" w:name="_Toc499108684"/>
      <w:bookmarkStart w:id="14" w:name="_Toc499109509"/>
      <w:bookmarkStart w:id="15" w:name="_Toc499109675"/>
      <w:bookmarkStart w:id="16" w:name="_Toc499709881"/>
      <w:r w:rsidRPr="00E07DA4">
        <w:t xml:space="preserve">Lista </w:t>
      </w:r>
      <w:r>
        <w:t>d</w:t>
      </w:r>
      <w:r w:rsidRPr="00E07DA4">
        <w:t xml:space="preserve">e </w:t>
      </w:r>
      <w:r w:rsidR="00AB49CF">
        <w:t>Tabelas</w:t>
      </w:r>
      <w:bookmarkEnd w:id="9"/>
      <w:bookmarkEnd w:id="10"/>
      <w:bookmarkEnd w:id="11"/>
      <w:bookmarkEnd w:id="12"/>
      <w:bookmarkEnd w:id="13"/>
      <w:bookmarkEnd w:id="14"/>
      <w:bookmarkEnd w:id="15"/>
      <w:bookmarkEnd w:id="16"/>
    </w:p>
    <w:p w14:paraId="1F7A43FC" w14:textId="77777777" w:rsidR="008825D1" w:rsidRDefault="00AB49CF">
      <w:pPr>
        <w:pStyle w:val="ndicedeilustraes"/>
        <w:rPr>
          <w:rFonts w:asciiTheme="minorHAnsi" w:eastAsiaTheme="minorEastAsia" w:hAnsiTheme="minorHAnsi" w:cstheme="minorBidi"/>
          <w:noProof/>
          <w:sz w:val="22"/>
          <w:lang w:eastAsia="pt-BR"/>
        </w:rPr>
      </w:pPr>
      <w:r w:rsidRPr="007F796A">
        <w:rPr>
          <w:sz w:val="22"/>
        </w:rPr>
        <w:fldChar w:fldCharType="begin"/>
      </w:r>
      <w:r w:rsidRPr="007F796A">
        <w:rPr>
          <w:sz w:val="22"/>
        </w:rPr>
        <w:instrText xml:space="preserve"> TOC \h \z \c "Tabela" </w:instrText>
      </w:r>
      <w:r w:rsidRPr="007F796A">
        <w:rPr>
          <w:sz w:val="22"/>
        </w:rPr>
        <w:fldChar w:fldCharType="separate"/>
      </w:r>
      <w:hyperlink w:anchor="_Toc499710041" w:history="1">
        <w:r w:rsidR="008825D1" w:rsidRPr="00C55DE6">
          <w:rPr>
            <w:rStyle w:val="Hyperlink"/>
            <w:noProof/>
          </w:rPr>
          <w:t>Tabela 1 - Tabela do índice de entrega de relatórios por setor do saneamento básico local</w:t>
        </w:r>
        <w:r w:rsidR="008825D1">
          <w:rPr>
            <w:noProof/>
            <w:webHidden/>
          </w:rPr>
          <w:tab/>
        </w:r>
        <w:r w:rsidR="008825D1">
          <w:rPr>
            <w:noProof/>
            <w:webHidden/>
          </w:rPr>
          <w:fldChar w:fldCharType="begin"/>
        </w:r>
        <w:r w:rsidR="008825D1">
          <w:rPr>
            <w:noProof/>
            <w:webHidden/>
          </w:rPr>
          <w:instrText xml:space="preserve"> PAGEREF _Toc499710041 \h </w:instrText>
        </w:r>
        <w:r w:rsidR="008825D1">
          <w:rPr>
            <w:noProof/>
            <w:webHidden/>
          </w:rPr>
        </w:r>
        <w:r w:rsidR="008825D1">
          <w:rPr>
            <w:noProof/>
            <w:webHidden/>
          </w:rPr>
          <w:fldChar w:fldCharType="separate"/>
        </w:r>
        <w:r w:rsidR="007D4E1E">
          <w:rPr>
            <w:noProof/>
            <w:webHidden/>
          </w:rPr>
          <w:t>23</w:t>
        </w:r>
        <w:r w:rsidR="008825D1">
          <w:rPr>
            <w:noProof/>
            <w:webHidden/>
          </w:rPr>
          <w:fldChar w:fldCharType="end"/>
        </w:r>
      </w:hyperlink>
    </w:p>
    <w:p w14:paraId="308ED538" w14:textId="77777777" w:rsidR="008825D1" w:rsidRDefault="007D4E1E">
      <w:pPr>
        <w:pStyle w:val="ndicedeilustraes"/>
        <w:rPr>
          <w:rFonts w:asciiTheme="minorHAnsi" w:eastAsiaTheme="minorEastAsia" w:hAnsiTheme="minorHAnsi" w:cstheme="minorBidi"/>
          <w:noProof/>
          <w:sz w:val="22"/>
          <w:lang w:eastAsia="pt-BR"/>
        </w:rPr>
      </w:pPr>
      <w:hyperlink w:anchor="_Toc499710042" w:history="1">
        <w:r w:rsidR="008825D1" w:rsidRPr="00C55DE6">
          <w:rPr>
            <w:rStyle w:val="Hyperlink"/>
            <w:noProof/>
          </w:rPr>
          <w:t>Tabela 2 - Tabela de Classificação do ICS (Índice de Controle Social) dado pelo número de reuniões com a população, por ano.</w:t>
        </w:r>
        <w:r w:rsidR="008825D1">
          <w:rPr>
            <w:noProof/>
            <w:webHidden/>
          </w:rPr>
          <w:tab/>
        </w:r>
        <w:r w:rsidR="008825D1">
          <w:rPr>
            <w:noProof/>
            <w:webHidden/>
          </w:rPr>
          <w:fldChar w:fldCharType="begin"/>
        </w:r>
        <w:r w:rsidR="008825D1">
          <w:rPr>
            <w:noProof/>
            <w:webHidden/>
          </w:rPr>
          <w:instrText xml:space="preserve"> PAGEREF _Toc499710042 \h </w:instrText>
        </w:r>
        <w:r w:rsidR="008825D1">
          <w:rPr>
            <w:noProof/>
            <w:webHidden/>
          </w:rPr>
        </w:r>
        <w:r w:rsidR="008825D1">
          <w:rPr>
            <w:noProof/>
            <w:webHidden/>
          </w:rPr>
          <w:fldChar w:fldCharType="separate"/>
        </w:r>
        <w:r>
          <w:rPr>
            <w:noProof/>
            <w:webHidden/>
          </w:rPr>
          <w:t>31</w:t>
        </w:r>
        <w:r w:rsidR="008825D1">
          <w:rPr>
            <w:noProof/>
            <w:webHidden/>
          </w:rPr>
          <w:fldChar w:fldCharType="end"/>
        </w:r>
      </w:hyperlink>
    </w:p>
    <w:p w14:paraId="7F293573" w14:textId="77777777" w:rsidR="00D02102" w:rsidRDefault="00AB49CF" w:rsidP="007F796A">
      <w:r w:rsidRPr="007F796A">
        <w:rPr>
          <w:sz w:val="22"/>
        </w:rPr>
        <w:fldChar w:fldCharType="end"/>
      </w:r>
    </w:p>
    <w:p w14:paraId="70814218" w14:textId="6AF47ABB" w:rsidR="00951D9D" w:rsidRPr="007F4BD6" w:rsidRDefault="0028274C" w:rsidP="00713376">
      <w:pPr>
        <w:pStyle w:val="Ttulo1"/>
      </w:pPr>
      <w:bookmarkStart w:id="17" w:name="_Toc499018973"/>
      <w:bookmarkStart w:id="18" w:name="_Toc499106708"/>
      <w:bookmarkStart w:id="19" w:name="_Toc499107028"/>
      <w:bookmarkStart w:id="20" w:name="_Toc499107848"/>
      <w:bookmarkStart w:id="21" w:name="_Toc499108685"/>
      <w:bookmarkStart w:id="22" w:name="_Toc499109510"/>
      <w:bookmarkStart w:id="23" w:name="_Toc499109676"/>
      <w:bookmarkStart w:id="24" w:name="_Toc499709882"/>
      <w:r w:rsidRPr="007F4BD6">
        <w:t xml:space="preserve">Lista </w:t>
      </w:r>
      <w:r>
        <w:t>d</w:t>
      </w:r>
      <w:r w:rsidRPr="007F4BD6">
        <w:t>e Anexos</w:t>
      </w:r>
      <w:bookmarkEnd w:id="17"/>
      <w:bookmarkEnd w:id="18"/>
      <w:bookmarkEnd w:id="19"/>
      <w:bookmarkEnd w:id="20"/>
      <w:bookmarkEnd w:id="21"/>
      <w:bookmarkEnd w:id="22"/>
      <w:bookmarkEnd w:id="23"/>
      <w:bookmarkEnd w:id="24"/>
    </w:p>
    <w:p w14:paraId="4D805AB8" w14:textId="77777777" w:rsidR="008825D1" w:rsidRDefault="00292561">
      <w:pPr>
        <w:pStyle w:val="ndicedeilustraes"/>
        <w:rPr>
          <w:rFonts w:asciiTheme="minorHAnsi" w:eastAsiaTheme="minorEastAsia" w:hAnsiTheme="minorHAnsi" w:cstheme="minorBidi"/>
          <w:noProof/>
          <w:sz w:val="22"/>
          <w:lang w:eastAsia="pt-BR"/>
        </w:rPr>
      </w:pPr>
      <w:r w:rsidRPr="007F796A">
        <w:rPr>
          <w:rFonts w:eastAsia="Times New Roman"/>
          <w:b/>
          <w:bCs/>
          <w:sz w:val="22"/>
        </w:rPr>
        <w:fldChar w:fldCharType="begin"/>
      </w:r>
      <w:r w:rsidR="002303A7" w:rsidRPr="007F796A">
        <w:rPr>
          <w:rFonts w:eastAsia="Times New Roman"/>
          <w:b/>
          <w:bCs/>
          <w:sz w:val="22"/>
        </w:rPr>
        <w:instrText xml:space="preserve"> TOC \h \z \c "Anexo" </w:instrText>
      </w:r>
      <w:r w:rsidRPr="007F796A">
        <w:rPr>
          <w:rFonts w:eastAsia="Times New Roman"/>
          <w:b/>
          <w:bCs/>
          <w:sz w:val="22"/>
        </w:rPr>
        <w:fldChar w:fldCharType="separate"/>
      </w:r>
      <w:hyperlink w:anchor="_Toc499710043" w:history="1">
        <w:r w:rsidR="008825D1" w:rsidRPr="007B09E2">
          <w:rPr>
            <w:rStyle w:val="Hyperlink"/>
            <w:noProof/>
          </w:rPr>
          <w:t>Anexo 1 - Formulários para coleta de dados e composição dos indicadores - SAA</w:t>
        </w:r>
        <w:r w:rsidR="008825D1">
          <w:rPr>
            <w:noProof/>
            <w:webHidden/>
          </w:rPr>
          <w:tab/>
        </w:r>
        <w:r w:rsidR="008825D1">
          <w:rPr>
            <w:noProof/>
            <w:webHidden/>
          </w:rPr>
          <w:fldChar w:fldCharType="begin"/>
        </w:r>
        <w:r w:rsidR="008825D1">
          <w:rPr>
            <w:noProof/>
            <w:webHidden/>
          </w:rPr>
          <w:instrText xml:space="preserve"> PAGEREF _Toc499710043 \h </w:instrText>
        </w:r>
        <w:r w:rsidR="008825D1">
          <w:rPr>
            <w:noProof/>
            <w:webHidden/>
          </w:rPr>
        </w:r>
        <w:r w:rsidR="008825D1">
          <w:rPr>
            <w:noProof/>
            <w:webHidden/>
          </w:rPr>
          <w:fldChar w:fldCharType="separate"/>
        </w:r>
        <w:r w:rsidR="007D4E1E">
          <w:rPr>
            <w:noProof/>
            <w:webHidden/>
          </w:rPr>
          <w:t>89</w:t>
        </w:r>
        <w:r w:rsidR="008825D1">
          <w:rPr>
            <w:noProof/>
            <w:webHidden/>
          </w:rPr>
          <w:fldChar w:fldCharType="end"/>
        </w:r>
      </w:hyperlink>
    </w:p>
    <w:p w14:paraId="502528CC" w14:textId="77777777" w:rsidR="008825D1" w:rsidRDefault="007D4E1E">
      <w:pPr>
        <w:pStyle w:val="ndicedeilustraes"/>
        <w:rPr>
          <w:rFonts w:asciiTheme="minorHAnsi" w:eastAsiaTheme="minorEastAsia" w:hAnsiTheme="minorHAnsi" w:cstheme="minorBidi"/>
          <w:noProof/>
          <w:sz w:val="22"/>
          <w:lang w:eastAsia="pt-BR"/>
        </w:rPr>
      </w:pPr>
      <w:hyperlink w:anchor="_Toc499710044" w:history="1">
        <w:r w:rsidR="008825D1" w:rsidRPr="007B09E2">
          <w:rPr>
            <w:rStyle w:val="Hyperlink"/>
            <w:noProof/>
          </w:rPr>
          <w:t>Anexo 2 - Formulários para coleta de dados e composição dos indicadores - SES</w:t>
        </w:r>
        <w:r w:rsidR="008825D1">
          <w:rPr>
            <w:noProof/>
            <w:webHidden/>
          </w:rPr>
          <w:tab/>
        </w:r>
        <w:r w:rsidR="008825D1">
          <w:rPr>
            <w:noProof/>
            <w:webHidden/>
          </w:rPr>
          <w:fldChar w:fldCharType="begin"/>
        </w:r>
        <w:r w:rsidR="008825D1">
          <w:rPr>
            <w:noProof/>
            <w:webHidden/>
          </w:rPr>
          <w:instrText xml:space="preserve"> PAGEREF _Toc499710044 \h </w:instrText>
        </w:r>
        <w:r w:rsidR="008825D1">
          <w:rPr>
            <w:noProof/>
            <w:webHidden/>
          </w:rPr>
        </w:r>
        <w:r w:rsidR="008825D1">
          <w:rPr>
            <w:noProof/>
            <w:webHidden/>
          </w:rPr>
          <w:fldChar w:fldCharType="separate"/>
        </w:r>
        <w:r>
          <w:rPr>
            <w:noProof/>
            <w:webHidden/>
          </w:rPr>
          <w:t>90</w:t>
        </w:r>
        <w:r w:rsidR="008825D1">
          <w:rPr>
            <w:noProof/>
            <w:webHidden/>
          </w:rPr>
          <w:fldChar w:fldCharType="end"/>
        </w:r>
      </w:hyperlink>
    </w:p>
    <w:p w14:paraId="3C9AFFCA" w14:textId="77777777" w:rsidR="008825D1" w:rsidRDefault="007D4E1E">
      <w:pPr>
        <w:pStyle w:val="ndicedeilustraes"/>
        <w:rPr>
          <w:rFonts w:asciiTheme="minorHAnsi" w:eastAsiaTheme="minorEastAsia" w:hAnsiTheme="minorHAnsi" w:cstheme="minorBidi"/>
          <w:noProof/>
          <w:sz w:val="22"/>
          <w:lang w:eastAsia="pt-BR"/>
        </w:rPr>
      </w:pPr>
      <w:hyperlink w:anchor="_Toc499710045" w:history="1">
        <w:r w:rsidR="008825D1" w:rsidRPr="007B09E2">
          <w:rPr>
            <w:rStyle w:val="Hyperlink"/>
            <w:noProof/>
          </w:rPr>
          <w:t>Anexo 3 - Formulários para coleta de dados e composição dos indicadores - SDU</w:t>
        </w:r>
        <w:r w:rsidR="008825D1">
          <w:rPr>
            <w:noProof/>
            <w:webHidden/>
          </w:rPr>
          <w:tab/>
        </w:r>
        <w:r w:rsidR="008825D1">
          <w:rPr>
            <w:noProof/>
            <w:webHidden/>
          </w:rPr>
          <w:fldChar w:fldCharType="begin"/>
        </w:r>
        <w:r w:rsidR="008825D1">
          <w:rPr>
            <w:noProof/>
            <w:webHidden/>
          </w:rPr>
          <w:instrText xml:space="preserve"> PAGEREF _Toc499710045 \h </w:instrText>
        </w:r>
        <w:r w:rsidR="008825D1">
          <w:rPr>
            <w:noProof/>
            <w:webHidden/>
          </w:rPr>
        </w:r>
        <w:r w:rsidR="008825D1">
          <w:rPr>
            <w:noProof/>
            <w:webHidden/>
          </w:rPr>
          <w:fldChar w:fldCharType="separate"/>
        </w:r>
        <w:r>
          <w:rPr>
            <w:noProof/>
            <w:webHidden/>
          </w:rPr>
          <w:t>91</w:t>
        </w:r>
        <w:r w:rsidR="008825D1">
          <w:rPr>
            <w:noProof/>
            <w:webHidden/>
          </w:rPr>
          <w:fldChar w:fldCharType="end"/>
        </w:r>
      </w:hyperlink>
    </w:p>
    <w:p w14:paraId="2153AE85" w14:textId="77777777" w:rsidR="008825D1" w:rsidRDefault="007D4E1E">
      <w:pPr>
        <w:pStyle w:val="ndicedeilustraes"/>
        <w:rPr>
          <w:rFonts w:asciiTheme="minorHAnsi" w:eastAsiaTheme="minorEastAsia" w:hAnsiTheme="minorHAnsi" w:cstheme="minorBidi"/>
          <w:noProof/>
          <w:sz w:val="22"/>
          <w:lang w:eastAsia="pt-BR"/>
        </w:rPr>
      </w:pPr>
      <w:hyperlink w:anchor="_Toc499710046" w:history="1">
        <w:r w:rsidR="008825D1" w:rsidRPr="007B09E2">
          <w:rPr>
            <w:rStyle w:val="Hyperlink"/>
            <w:noProof/>
          </w:rPr>
          <w:t>Anexo 4 - Formulários para coleta de dados e composição dos indicadores - SMR</w:t>
        </w:r>
        <w:r w:rsidR="008825D1">
          <w:rPr>
            <w:noProof/>
            <w:webHidden/>
          </w:rPr>
          <w:tab/>
        </w:r>
        <w:r w:rsidR="008825D1">
          <w:rPr>
            <w:noProof/>
            <w:webHidden/>
          </w:rPr>
          <w:fldChar w:fldCharType="begin"/>
        </w:r>
        <w:r w:rsidR="008825D1">
          <w:rPr>
            <w:noProof/>
            <w:webHidden/>
          </w:rPr>
          <w:instrText xml:space="preserve"> PAGEREF _Toc499710046 \h </w:instrText>
        </w:r>
        <w:r w:rsidR="008825D1">
          <w:rPr>
            <w:noProof/>
            <w:webHidden/>
          </w:rPr>
        </w:r>
        <w:r w:rsidR="008825D1">
          <w:rPr>
            <w:noProof/>
            <w:webHidden/>
          </w:rPr>
          <w:fldChar w:fldCharType="separate"/>
        </w:r>
        <w:r>
          <w:rPr>
            <w:noProof/>
            <w:webHidden/>
          </w:rPr>
          <w:t>92</w:t>
        </w:r>
        <w:r w:rsidR="008825D1">
          <w:rPr>
            <w:noProof/>
            <w:webHidden/>
          </w:rPr>
          <w:fldChar w:fldCharType="end"/>
        </w:r>
      </w:hyperlink>
    </w:p>
    <w:p w14:paraId="225AD865" w14:textId="77777777" w:rsidR="008825D1" w:rsidRDefault="007D4E1E">
      <w:pPr>
        <w:pStyle w:val="ndicedeilustraes"/>
        <w:rPr>
          <w:rFonts w:asciiTheme="minorHAnsi" w:eastAsiaTheme="minorEastAsia" w:hAnsiTheme="minorHAnsi" w:cstheme="minorBidi"/>
          <w:noProof/>
          <w:sz w:val="22"/>
          <w:lang w:eastAsia="pt-BR"/>
        </w:rPr>
      </w:pPr>
      <w:hyperlink w:anchor="_Toc499710047" w:history="1">
        <w:r w:rsidR="008825D1" w:rsidRPr="007B09E2">
          <w:rPr>
            <w:rStyle w:val="Hyperlink"/>
            <w:noProof/>
          </w:rPr>
          <w:t>Anexo 5 - Manual de instruções de uso do SMIS</w:t>
        </w:r>
        <w:r w:rsidR="008825D1">
          <w:rPr>
            <w:noProof/>
            <w:webHidden/>
          </w:rPr>
          <w:tab/>
        </w:r>
        <w:r w:rsidR="008825D1">
          <w:rPr>
            <w:noProof/>
            <w:webHidden/>
          </w:rPr>
          <w:fldChar w:fldCharType="begin"/>
        </w:r>
        <w:r w:rsidR="008825D1">
          <w:rPr>
            <w:noProof/>
            <w:webHidden/>
          </w:rPr>
          <w:instrText xml:space="preserve"> PAGEREF _Toc499710047 \h </w:instrText>
        </w:r>
        <w:r w:rsidR="008825D1">
          <w:rPr>
            <w:noProof/>
            <w:webHidden/>
          </w:rPr>
        </w:r>
        <w:r w:rsidR="008825D1">
          <w:rPr>
            <w:noProof/>
            <w:webHidden/>
          </w:rPr>
          <w:fldChar w:fldCharType="separate"/>
        </w:r>
        <w:r>
          <w:rPr>
            <w:noProof/>
            <w:webHidden/>
          </w:rPr>
          <w:t>93</w:t>
        </w:r>
        <w:r w:rsidR="008825D1">
          <w:rPr>
            <w:noProof/>
            <w:webHidden/>
          </w:rPr>
          <w:fldChar w:fldCharType="end"/>
        </w:r>
      </w:hyperlink>
    </w:p>
    <w:p w14:paraId="122C5763" w14:textId="77777777" w:rsidR="008825D1" w:rsidRDefault="007D4E1E">
      <w:pPr>
        <w:pStyle w:val="ndicedeilustraes"/>
        <w:rPr>
          <w:rFonts w:asciiTheme="minorHAnsi" w:eastAsiaTheme="minorEastAsia" w:hAnsiTheme="minorHAnsi" w:cstheme="minorBidi"/>
          <w:noProof/>
          <w:sz w:val="22"/>
          <w:lang w:eastAsia="pt-BR"/>
        </w:rPr>
      </w:pPr>
      <w:hyperlink w:anchor="_Toc499710048" w:history="1">
        <w:r w:rsidR="008825D1" w:rsidRPr="007B09E2">
          <w:rPr>
            <w:rStyle w:val="Hyperlink"/>
            <w:noProof/>
          </w:rPr>
          <w:t>Anexo 6 - Mapas da Base Cartográfica</w:t>
        </w:r>
        <w:r w:rsidR="008825D1">
          <w:rPr>
            <w:noProof/>
            <w:webHidden/>
          </w:rPr>
          <w:tab/>
        </w:r>
        <w:r w:rsidR="008825D1">
          <w:rPr>
            <w:noProof/>
            <w:webHidden/>
          </w:rPr>
          <w:fldChar w:fldCharType="begin"/>
        </w:r>
        <w:r w:rsidR="008825D1">
          <w:rPr>
            <w:noProof/>
            <w:webHidden/>
          </w:rPr>
          <w:instrText xml:space="preserve"> PAGEREF _Toc499710048 \h </w:instrText>
        </w:r>
        <w:r w:rsidR="008825D1">
          <w:rPr>
            <w:noProof/>
            <w:webHidden/>
          </w:rPr>
        </w:r>
        <w:r w:rsidR="008825D1">
          <w:rPr>
            <w:noProof/>
            <w:webHidden/>
          </w:rPr>
          <w:fldChar w:fldCharType="separate"/>
        </w:r>
        <w:r>
          <w:rPr>
            <w:noProof/>
            <w:webHidden/>
          </w:rPr>
          <w:t>94</w:t>
        </w:r>
        <w:r w:rsidR="008825D1">
          <w:rPr>
            <w:noProof/>
            <w:webHidden/>
          </w:rPr>
          <w:fldChar w:fldCharType="end"/>
        </w:r>
      </w:hyperlink>
    </w:p>
    <w:p w14:paraId="4A212963" w14:textId="77777777" w:rsidR="008825D1" w:rsidRDefault="007D4E1E">
      <w:pPr>
        <w:pStyle w:val="ndicedeilustraes"/>
        <w:rPr>
          <w:rFonts w:asciiTheme="minorHAnsi" w:eastAsiaTheme="minorEastAsia" w:hAnsiTheme="minorHAnsi" w:cstheme="minorBidi"/>
          <w:noProof/>
          <w:sz w:val="22"/>
          <w:lang w:eastAsia="pt-BR"/>
        </w:rPr>
      </w:pPr>
      <w:hyperlink w:anchor="_Toc499710049" w:history="1">
        <w:r w:rsidR="008825D1" w:rsidRPr="007B09E2">
          <w:rPr>
            <w:rStyle w:val="Hyperlink"/>
            <w:noProof/>
          </w:rPr>
          <w:t>Anexo 7 - Dicionário de Dados da Base Cartográfica</w:t>
        </w:r>
        <w:r w:rsidR="008825D1">
          <w:rPr>
            <w:noProof/>
            <w:webHidden/>
          </w:rPr>
          <w:tab/>
        </w:r>
        <w:r w:rsidR="008825D1">
          <w:rPr>
            <w:noProof/>
            <w:webHidden/>
          </w:rPr>
          <w:fldChar w:fldCharType="begin"/>
        </w:r>
        <w:r w:rsidR="008825D1">
          <w:rPr>
            <w:noProof/>
            <w:webHidden/>
          </w:rPr>
          <w:instrText xml:space="preserve"> PAGEREF _Toc499710049 \h </w:instrText>
        </w:r>
        <w:r w:rsidR="008825D1">
          <w:rPr>
            <w:noProof/>
            <w:webHidden/>
          </w:rPr>
        </w:r>
        <w:r w:rsidR="008825D1">
          <w:rPr>
            <w:noProof/>
            <w:webHidden/>
          </w:rPr>
          <w:fldChar w:fldCharType="separate"/>
        </w:r>
        <w:r>
          <w:rPr>
            <w:noProof/>
            <w:webHidden/>
          </w:rPr>
          <w:t>95</w:t>
        </w:r>
        <w:r w:rsidR="008825D1">
          <w:rPr>
            <w:noProof/>
            <w:webHidden/>
          </w:rPr>
          <w:fldChar w:fldCharType="end"/>
        </w:r>
      </w:hyperlink>
    </w:p>
    <w:p w14:paraId="753D8C2F" w14:textId="77777777" w:rsidR="008825D1" w:rsidRDefault="007D4E1E">
      <w:pPr>
        <w:pStyle w:val="ndicedeilustraes"/>
        <w:rPr>
          <w:rFonts w:asciiTheme="minorHAnsi" w:eastAsiaTheme="minorEastAsia" w:hAnsiTheme="minorHAnsi" w:cstheme="minorBidi"/>
          <w:noProof/>
          <w:sz w:val="22"/>
          <w:lang w:eastAsia="pt-BR"/>
        </w:rPr>
      </w:pPr>
      <w:hyperlink w:anchor="_Toc499710050" w:history="1">
        <w:r w:rsidR="008825D1" w:rsidRPr="007B09E2">
          <w:rPr>
            <w:rStyle w:val="Hyperlink"/>
            <w:noProof/>
          </w:rPr>
          <w:t>Anexo 8 - Dicas para a utilização do QGIS</w:t>
        </w:r>
        <w:r w:rsidR="008825D1">
          <w:rPr>
            <w:noProof/>
            <w:webHidden/>
          </w:rPr>
          <w:tab/>
        </w:r>
        <w:r w:rsidR="008825D1">
          <w:rPr>
            <w:noProof/>
            <w:webHidden/>
          </w:rPr>
          <w:fldChar w:fldCharType="begin"/>
        </w:r>
        <w:r w:rsidR="008825D1">
          <w:rPr>
            <w:noProof/>
            <w:webHidden/>
          </w:rPr>
          <w:instrText xml:space="preserve"> PAGEREF _Toc499710050 \h </w:instrText>
        </w:r>
        <w:r w:rsidR="008825D1">
          <w:rPr>
            <w:noProof/>
            <w:webHidden/>
          </w:rPr>
        </w:r>
        <w:r w:rsidR="008825D1">
          <w:rPr>
            <w:noProof/>
            <w:webHidden/>
          </w:rPr>
          <w:fldChar w:fldCharType="separate"/>
        </w:r>
        <w:r>
          <w:rPr>
            <w:noProof/>
            <w:webHidden/>
          </w:rPr>
          <w:t>96</w:t>
        </w:r>
        <w:r w:rsidR="008825D1">
          <w:rPr>
            <w:noProof/>
            <w:webHidden/>
          </w:rPr>
          <w:fldChar w:fldCharType="end"/>
        </w:r>
      </w:hyperlink>
    </w:p>
    <w:p w14:paraId="5537E361" w14:textId="77777777" w:rsidR="008825D1" w:rsidRDefault="007D4E1E">
      <w:pPr>
        <w:pStyle w:val="ndicedeilustraes"/>
        <w:rPr>
          <w:rFonts w:asciiTheme="minorHAnsi" w:eastAsiaTheme="minorEastAsia" w:hAnsiTheme="minorHAnsi" w:cstheme="minorBidi"/>
          <w:noProof/>
          <w:sz w:val="22"/>
          <w:lang w:eastAsia="pt-BR"/>
        </w:rPr>
      </w:pPr>
      <w:hyperlink w:anchor="_Toc499710051" w:history="1">
        <w:r w:rsidR="008825D1" w:rsidRPr="007B09E2">
          <w:rPr>
            <w:rStyle w:val="Hyperlink"/>
            <w:noProof/>
          </w:rPr>
          <w:t>Anexo 9 - Dicas para instalação do programa QGIS</w:t>
        </w:r>
        <w:r w:rsidR="008825D1">
          <w:rPr>
            <w:noProof/>
            <w:webHidden/>
          </w:rPr>
          <w:tab/>
        </w:r>
        <w:r w:rsidR="008825D1">
          <w:rPr>
            <w:noProof/>
            <w:webHidden/>
          </w:rPr>
          <w:fldChar w:fldCharType="begin"/>
        </w:r>
        <w:r w:rsidR="008825D1">
          <w:rPr>
            <w:noProof/>
            <w:webHidden/>
          </w:rPr>
          <w:instrText xml:space="preserve"> PAGEREF _Toc499710051 \h </w:instrText>
        </w:r>
        <w:r w:rsidR="008825D1">
          <w:rPr>
            <w:noProof/>
            <w:webHidden/>
          </w:rPr>
        </w:r>
        <w:r w:rsidR="008825D1">
          <w:rPr>
            <w:noProof/>
            <w:webHidden/>
          </w:rPr>
          <w:fldChar w:fldCharType="separate"/>
        </w:r>
        <w:r>
          <w:rPr>
            <w:noProof/>
            <w:webHidden/>
          </w:rPr>
          <w:t>97</w:t>
        </w:r>
        <w:r w:rsidR="008825D1">
          <w:rPr>
            <w:noProof/>
            <w:webHidden/>
          </w:rPr>
          <w:fldChar w:fldCharType="end"/>
        </w:r>
      </w:hyperlink>
    </w:p>
    <w:p w14:paraId="1B06EF9F" w14:textId="4D4853A8" w:rsidR="00F2014A" w:rsidRDefault="00292561" w:rsidP="00F2014A">
      <w:r w:rsidRPr="007F796A">
        <w:fldChar w:fldCharType="end"/>
      </w:r>
      <w:bookmarkStart w:id="25" w:name="_Toc499018974"/>
      <w:bookmarkStart w:id="26" w:name="_Toc499106709"/>
      <w:bookmarkStart w:id="27" w:name="_Toc499107029"/>
      <w:bookmarkStart w:id="28" w:name="_Toc499107849"/>
      <w:bookmarkStart w:id="29" w:name="_Toc499108686"/>
      <w:bookmarkStart w:id="30" w:name="_Toc499109511"/>
      <w:bookmarkStart w:id="31" w:name="_Toc499109677"/>
    </w:p>
    <w:p w14:paraId="6ABE3D27" w14:textId="77777777" w:rsidR="00F2014A" w:rsidRPr="00F2014A" w:rsidRDefault="00F2014A" w:rsidP="00F2014A"/>
    <w:p w14:paraId="0CE4B558" w14:textId="77777777" w:rsidR="00F2014A" w:rsidRDefault="00F2014A" w:rsidP="00F2014A"/>
    <w:p w14:paraId="3D0D9635" w14:textId="77777777" w:rsidR="00F2014A" w:rsidRDefault="00F2014A" w:rsidP="00F2014A"/>
    <w:p w14:paraId="572B8CD5" w14:textId="77777777" w:rsidR="00F2014A" w:rsidRDefault="00F2014A" w:rsidP="00F2014A"/>
    <w:p w14:paraId="3CC69EBF" w14:textId="77777777" w:rsidR="00F2014A" w:rsidRPr="00F2014A" w:rsidRDefault="00F2014A" w:rsidP="00F2014A"/>
    <w:p w14:paraId="35CC5788" w14:textId="2553CDB2" w:rsidR="006F0803" w:rsidRDefault="0028274C" w:rsidP="00713376">
      <w:pPr>
        <w:pStyle w:val="Ttulo1"/>
      </w:pPr>
      <w:bookmarkStart w:id="32" w:name="_Toc499709883"/>
      <w:r w:rsidRPr="00E07DA4">
        <w:lastRenderedPageBreak/>
        <w:t>Apresentação</w:t>
      </w:r>
      <w:bookmarkEnd w:id="25"/>
      <w:bookmarkEnd w:id="26"/>
      <w:bookmarkEnd w:id="27"/>
      <w:bookmarkEnd w:id="28"/>
      <w:bookmarkEnd w:id="29"/>
      <w:bookmarkEnd w:id="30"/>
      <w:bookmarkEnd w:id="31"/>
      <w:bookmarkEnd w:id="32"/>
    </w:p>
    <w:p w14:paraId="64BBE168" w14:textId="77777777" w:rsidR="00D10F31" w:rsidRPr="00797B19" w:rsidRDefault="00D10F31" w:rsidP="00D10F31">
      <w:pPr>
        <w:autoSpaceDE w:val="0"/>
        <w:autoSpaceDN w:val="0"/>
        <w:adjustRightInd w:val="0"/>
        <w:ind w:firstLine="709"/>
        <w:contextualSpacing/>
        <w:jc w:val="both"/>
        <w:rPr>
          <w:rFonts w:cs="Arial"/>
          <w:szCs w:val="24"/>
          <w:lang w:eastAsia="pt-BR"/>
        </w:rPr>
      </w:pPr>
      <w:r w:rsidRPr="00797B19">
        <w:rPr>
          <w:rFonts w:cs="Arial"/>
          <w:szCs w:val="24"/>
          <w:lang w:eastAsia="pt-BR"/>
        </w:rPr>
        <w:t xml:space="preserve">O </w:t>
      </w:r>
      <w:r w:rsidRPr="00797B19">
        <w:rPr>
          <w:rFonts w:cs="Arial"/>
          <w:bCs/>
          <w:szCs w:val="24"/>
          <w:lang w:eastAsia="pt-BR"/>
        </w:rPr>
        <w:t xml:space="preserve">Instituto BioAtlântica (IBIO) </w:t>
      </w:r>
      <w:r w:rsidRPr="00797B19">
        <w:rPr>
          <w:rFonts w:cs="Arial"/>
          <w:szCs w:val="24"/>
          <w:lang w:eastAsia="pt-BR"/>
        </w:rPr>
        <w:t>é uma organização sem fins lucrativos, criada por indivíduos, empresas e ONGs ligadas ao tema sustentabilidade, através do Decreto Federal de 2002, alterado pelo Decreto Federal de 1º de setembro de 2010. Em 2011 foi habilitado a exercer as funções de Agência de Água na bacia hidrográfica do rio Doce, tendo sido sua indicação como entidade delegatária aprovada pelo Conselho Nacional de Recursos Hídricos, por meio da Resolução CNRH nº 130, de 20 de setembro de 2011.</w:t>
      </w:r>
    </w:p>
    <w:p w14:paraId="16C3371D" w14:textId="77777777" w:rsidR="00D10F31" w:rsidRPr="00797B19" w:rsidRDefault="00D10F31" w:rsidP="00D10F31">
      <w:pPr>
        <w:ind w:firstLine="708"/>
        <w:jc w:val="both"/>
        <w:rPr>
          <w:rFonts w:cs="Arial"/>
          <w:shd w:val="clear" w:color="auto" w:fill="FFFFFF"/>
        </w:rPr>
      </w:pPr>
      <w:r w:rsidRPr="00797B19">
        <w:rPr>
          <w:rFonts w:cs="Arial"/>
          <w:shd w:val="clear" w:color="auto" w:fill="FFFFFF"/>
        </w:rPr>
        <w:t xml:space="preserve">A Lei nº 11.445, sancionada em 5 de janeiro de 2007, trouxe nova disciplina para a prestação de serviços de saneamento básico, exigindo tanto do titular quanto do prestador de serviços novas atribuições, direitos e obrigações, entre elas a obrigatoriedade da elaboração dos planos de saneamento básico, a regulação dos serviços, a instituição do controle social dos serviços de saneamento e a participação social no planejamento do setor, além da adequação da prestação dos serviços às condições de sustentabilidade e equilíbrio econômico-financeiro, em regime de eficiência. Ainda de acordo com a legislação vigente, a obtenção de financiamentos ou de recursos a fundo perdido, nos órgãos federais e estaduais, ficou atrelada à apresentação, por parte do </w:t>
      </w:r>
      <w:r>
        <w:rPr>
          <w:rFonts w:cs="Arial"/>
          <w:shd w:val="clear" w:color="auto" w:fill="FFFFFF"/>
        </w:rPr>
        <w:t>P</w:t>
      </w:r>
      <w:r w:rsidRPr="00797B19">
        <w:rPr>
          <w:rFonts w:cs="Arial"/>
          <w:shd w:val="clear" w:color="auto" w:fill="FFFFFF"/>
        </w:rPr>
        <w:t xml:space="preserve">oder </w:t>
      </w:r>
      <w:r>
        <w:rPr>
          <w:rFonts w:cs="Arial"/>
          <w:shd w:val="clear" w:color="auto" w:fill="FFFFFF"/>
        </w:rPr>
        <w:t>P</w:t>
      </w:r>
      <w:r w:rsidRPr="00797B19">
        <w:rPr>
          <w:rFonts w:cs="Arial"/>
          <w:shd w:val="clear" w:color="auto" w:fill="FFFFFF"/>
        </w:rPr>
        <w:t xml:space="preserve">úblico </w:t>
      </w:r>
      <w:r>
        <w:rPr>
          <w:rFonts w:cs="Arial"/>
          <w:shd w:val="clear" w:color="auto" w:fill="FFFFFF"/>
        </w:rPr>
        <w:t>M</w:t>
      </w:r>
      <w:r w:rsidRPr="00797B19">
        <w:rPr>
          <w:rFonts w:cs="Arial"/>
          <w:shd w:val="clear" w:color="auto" w:fill="FFFFFF"/>
        </w:rPr>
        <w:t>unicipal, do Plano Municipal de Saneamento Básico e do Plano Municipal de Gestão Integrada de Resíduos Sólidos.</w:t>
      </w:r>
    </w:p>
    <w:p w14:paraId="5A260F54" w14:textId="77777777" w:rsidR="00D10F31" w:rsidRPr="00797B19" w:rsidRDefault="00D10F31" w:rsidP="00D10F31">
      <w:pPr>
        <w:autoSpaceDE w:val="0"/>
        <w:autoSpaceDN w:val="0"/>
        <w:adjustRightInd w:val="0"/>
        <w:ind w:firstLine="709"/>
        <w:contextualSpacing/>
        <w:jc w:val="both"/>
        <w:rPr>
          <w:rFonts w:cs="Arial"/>
          <w:szCs w:val="24"/>
          <w:lang w:eastAsia="pt-BR"/>
        </w:rPr>
      </w:pPr>
      <w:r w:rsidRPr="00797B19">
        <w:rPr>
          <w:rFonts w:cs="Arial"/>
          <w:szCs w:val="24"/>
          <w:lang w:eastAsia="pt-BR"/>
        </w:rPr>
        <w:t xml:space="preserve">Ciente da importância dessa normatização no setor de saneamento dos municípios que integram a bacia hidrográfica do rio Doce, </w:t>
      </w:r>
      <w:r w:rsidRPr="00797B19">
        <w:rPr>
          <w:rFonts w:cs="Arial"/>
          <w:szCs w:val="24"/>
        </w:rPr>
        <w:t xml:space="preserve">o IBIO-AGB Doce consolidou, funcionando como Agência de Águas, a elaboração de Planos Municipais de Saneamento Básico a partir da aprovação, pelos Comitês de Bacias Hidrográficas (CBHs), do Plano de Aplicação Plurianual (PAP) com recursos provenientes da cobrança pelo uso da água, a partir de programas priorizados no Plano Integrado de Recursos Hídricos da bacia do rio Doce (PIRH). Trata-se de um esforço conjunto para viabilizar aos municípios um instrumento de gestão dos eixos que integram o saneamento básico. </w:t>
      </w:r>
    </w:p>
    <w:p w14:paraId="0126E169" w14:textId="5AEF97D0" w:rsidR="00D10F31" w:rsidRPr="00797B19" w:rsidRDefault="00D10F31" w:rsidP="00D10F31">
      <w:pPr>
        <w:autoSpaceDE w:val="0"/>
        <w:autoSpaceDN w:val="0"/>
        <w:adjustRightInd w:val="0"/>
        <w:ind w:firstLine="709"/>
        <w:jc w:val="both"/>
        <w:rPr>
          <w:rFonts w:cs="Arial"/>
          <w:i/>
          <w:szCs w:val="24"/>
          <w:lang w:eastAsia="pt-BR"/>
        </w:rPr>
      </w:pPr>
      <w:r w:rsidRPr="00797B19">
        <w:rPr>
          <w:rFonts w:cs="Arial"/>
          <w:szCs w:val="24"/>
          <w:lang w:eastAsia="pt-BR"/>
        </w:rPr>
        <w:t xml:space="preserve">Em setembro de 2016, o IBIO lançou o Ato Convocatório nº 08/2016 para instruir a contratação de empresa especializada na prestação de serviços de elaboração dos </w:t>
      </w:r>
      <w:r w:rsidRPr="00797B19">
        <w:rPr>
          <w:rFonts w:cs="Arial"/>
          <w:i/>
          <w:szCs w:val="24"/>
          <w:lang w:eastAsia="pt-BR"/>
        </w:rPr>
        <w:t>Planos Municipais de Saneamento Básico</w:t>
      </w:r>
      <w:r w:rsidRPr="00797B19">
        <w:rPr>
          <w:rFonts w:cs="Arial"/>
          <w:szCs w:val="24"/>
          <w:lang w:eastAsia="pt-BR"/>
        </w:rPr>
        <w:t xml:space="preserve"> (PMSBs) para os seguintes municípios </w:t>
      </w:r>
      <w:r w:rsidRPr="00797B19">
        <w:rPr>
          <w:rFonts w:cs="Arial"/>
          <w:szCs w:val="24"/>
          <w:lang w:eastAsia="pt-BR"/>
        </w:rPr>
        <w:lastRenderedPageBreak/>
        <w:t xml:space="preserve">integrantes da bacia hidrográfica do rio Doce: </w:t>
      </w:r>
      <w:r w:rsidRPr="00797B19">
        <w:rPr>
          <w:rFonts w:cs="Arial"/>
          <w:i/>
          <w:szCs w:val="24"/>
          <w:lang w:eastAsia="pt-BR"/>
        </w:rPr>
        <w:t xml:space="preserve">Córrego </w:t>
      </w:r>
      <w:r w:rsidRPr="008651E5">
        <w:rPr>
          <w:rFonts w:cs="Arial"/>
          <w:i/>
          <w:szCs w:val="24"/>
          <w:lang w:eastAsia="pt-BR"/>
        </w:rPr>
        <w:t xml:space="preserve">Novo, </w:t>
      </w:r>
      <w:r w:rsidR="001A6254">
        <w:rPr>
          <w:rFonts w:cs="Arial"/>
          <w:i/>
          <w:szCs w:val="24"/>
          <w:lang w:eastAsia="pt-BR"/>
        </w:rPr>
        <w:t>Itaverava</w:t>
      </w:r>
      <w:r w:rsidRPr="008651E5">
        <w:rPr>
          <w:rFonts w:cs="Arial"/>
          <w:i/>
          <w:szCs w:val="24"/>
          <w:lang w:eastAsia="pt-BR"/>
        </w:rPr>
        <w:t xml:space="preserve"> e Pingo</w:t>
      </w:r>
      <w:r w:rsidRPr="00797B19">
        <w:rPr>
          <w:rFonts w:cs="Arial"/>
          <w:i/>
          <w:szCs w:val="24"/>
          <w:lang w:eastAsia="pt-BR"/>
        </w:rPr>
        <w:t xml:space="preserve">-d’Água, pertencentes à UGRH 1 Piranga; São Gonçalo do Rio Abaixo, pertencente à UGRH 2 Piracicaba; </w:t>
      </w:r>
      <w:r w:rsidR="002018CA">
        <w:rPr>
          <w:rFonts w:cs="Arial"/>
          <w:i/>
          <w:szCs w:val="24"/>
          <w:lang w:eastAsia="pt-BR"/>
        </w:rPr>
        <w:t>Belo Oriente</w:t>
      </w:r>
      <w:r w:rsidRPr="00797B19">
        <w:rPr>
          <w:rFonts w:cs="Arial"/>
          <w:i/>
          <w:szCs w:val="24"/>
          <w:lang w:eastAsia="pt-BR"/>
        </w:rPr>
        <w:t xml:space="preserve">, Joanésia e </w:t>
      </w:r>
      <w:r w:rsidR="00D352D1">
        <w:rPr>
          <w:rFonts w:cs="Arial"/>
          <w:i/>
          <w:szCs w:val="24"/>
          <w:lang w:eastAsia="pt-BR"/>
        </w:rPr>
        <w:t>Santo Antônio do Itambé</w:t>
      </w:r>
      <w:r w:rsidRPr="00797B19">
        <w:rPr>
          <w:rFonts w:cs="Arial"/>
          <w:i/>
          <w:szCs w:val="24"/>
          <w:lang w:eastAsia="pt-BR"/>
        </w:rPr>
        <w:t>, pertencentes à UGRH 3 Santo Antônio; e Entre Folhas e Ipaba, pertencentes à UGRH 5 Caratinga.</w:t>
      </w:r>
    </w:p>
    <w:p w14:paraId="4BA22F18" w14:textId="77777777" w:rsidR="00D10F31" w:rsidRDefault="00D10F31" w:rsidP="00D10F31">
      <w:pPr>
        <w:ind w:firstLine="708"/>
        <w:jc w:val="both"/>
        <w:rPr>
          <w:rFonts w:cs="Arial"/>
          <w:szCs w:val="24"/>
          <w:lang w:eastAsia="pt-BR"/>
        </w:rPr>
      </w:pPr>
      <w:r w:rsidRPr="00797B19">
        <w:rPr>
          <w:rFonts w:cs="Arial"/>
          <w:szCs w:val="24"/>
          <w:lang w:eastAsia="pt-BR"/>
        </w:rPr>
        <w:t xml:space="preserve">Em 28/11/2016 o IBIO-AGB Doce assinou contrato e ordem de serviço com a empresa </w:t>
      </w:r>
      <w:r w:rsidRPr="00797B19">
        <w:rPr>
          <w:rFonts w:cs="Arial"/>
          <w:i/>
          <w:szCs w:val="24"/>
          <w:lang w:eastAsia="pt-BR"/>
        </w:rPr>
        <w:t>SHS – Consultoria e Projetos de Engenharia Ltda. EPP</w:t>
      </w:r>
      <w:r w:rsidRPr="00797B19">
        <w:rPr>
          <w:rFonts w:cs="Arial"/>
          <w:szCs w:val="24"/>
          <w:lang w:eastAsia="pt-BR"/>
        </w:rPr>
        <w:t>, ambas estabelecendo a vigência de 12 meses aos trabalhos de prestação de serviços na elaboração dos PMSBs dos nove municípios anteriormente mencionados.</w:t>
      </w:r>
    </w:p>
    <w:p w14:paraId="27F57D2B" w14:textId="77777777" w:rsidR="00D10F31" w:rsidRDefault="00D10F31" w:rsidP="008D374F">
      <w:pPr>
        <w:autoSpaceDE w:val="0"/>
        <w:autoSpaceDN w:val="0"/>
        <w:adjustRightInd w:val="0"/>
        <w:ind w:firstLine="709"/>
        <w:jc w:val="both"/>
        <w:rPr>
          <w:rFonts w:cs="Arial"/>
          <w:szCs w:val="24"/>
          <w:lang w:eastAsia="pt-BR"/>
        </w:rPr>
      </w:pPr>
    </w:p>
    <w:p w14:paraId="19DBA521" w14:textId="77777777" w:rsidR="007705E7" w:rsidRPr="00F94A69" w:rsidRDefault="0028274C" w:rsidP="00713376">
      <w:pPr>
        <w:pStyle w:val="Ttulo1"/>
      </w:pPr>
      <w:bookmarkStart w:id="33" w:name="_Toc499018975"/>
      <w:bookmarkStart w:id="34" w:name="_Toc499106710"/>
      <w:bookmarkStart w:id="35" w:name="_Toc499107030"/>
      <w:bookmarkStart w:id="36" w:name="_Toc499107850"/>
      <w:bookmarkStart w:id="37" w:name="_Toc499108687"/>
      <w:bookmarkStart w:id="38" w:name="_Toc499109512"/>
      <w:bookmarkStart w:id="39" w:name="_Toc499109678"/>
      <w:bookmarkStart w:id="40" w:name="_Toc499709884"/>
      <w:r w:rsidRPr="00153F20">
        <w:t>Equipe Técnica</w:t>
      </w:r>
      <w:bookmarkEnd w:id="33"/>
      <w:bookmarkEnd w:id="34"/>
      <w:bookmarkEnd w:id="35"/>
      <w:bookmarkEnd w:id="36"/>
      <w:bookmarkEnd w:id="37"/>
      <w:bookmarkEnd w:id="38"/>
      <w:bookmarkEnd w:id="39"/>
      <w:bookmarkEnd w:id="40"/>
      <w:r w:rsidR="007705E7" w:rsidRPr="007705E7">
        <w:t xml:space="preserve"> </w:t>
      </w:r>
    </w:p>
    <w:tbl>
      <w:tblPr>
        <w:tblW w:w="0" w:type="auto"/>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2164"/>
        <w:gridCol w:w="2691"/>
        <w:gridCol w:w="4715"/>
      </w:tblGrid>
      <w:tr w:rsidR="007705E7" w:rsidRPr="00F94A69" w14:paraId="228CEAE9" w14:textId="77777777" w:rsidTr="002A416F">
        <w:trPr>
          <w:trHeight w:val="20"/>
          <w:jc w:val="center"/>
        </w:trPr>
        <w:tc>
          <w:tcPr>
            <w:tcW w:w="0" w:type="auto"/>
            <w:gridSpan w:val="3"/>
            <w:tcBorders>
              <w:top w:val="single" w:sz="8" w:space="0" w:color="4F81BD"/>
              <w:left w:val="single" w:sz="8" w:space="0" w:color="4F81BD"/>
              <w:bottom w:val="single" w:sz="8" w:space="0" w:color="4F81BD"/>
              <w:right w:val="single" w:sz="8" w:space="0" w:color="4F81BD"/>
            </w:tcBorders>
            <w:shd w:val="clear" w:color="auto" w:fill="auto"/>
            <w:vAlign w:val="center"/>
          </w:tcPr>
          <w:p w14:paraId="1A5AA587" w14:textId="77777777" w:rsidR="007705E7" w:rsidRPr="00A52F8F" w:rsidRDefault="007705E7" w:rsidP="009C5251">
            <w:pPr>
              <w:spacing w:before="60" w:after="60" w:line="240" w:lineRule="auto"/>
              <w:jc w:val="center"/>
              <w:rPr>
                <w:rFonts w:eastAsia="Times New Roman" w:cs="Arial"/>
                <w:b/>
                <w:bCs/>
                <w:sz w:val="22"/>
              </w:rPr>
            </w:pPr>
            <w:r w:rsidRPr="00A52F8F">
              <w:rPr>
                <w:rFonts w:eastAsia="Times New Roman" w:cs="Arial"/>
                <w:b/>
                <w:bCs/>
                <w:sz w:val="22"/>
              </w:rPr>
              <w:t>EQUIPE-CHAVE</w:t>
            </w:r>
          </w:p>
        </w:tc>
      </w:tr>
      <w:tr w:rsidR="007705E7" w:rsidRPr="00F94A69" w14:paraId="1DE52D5F" w14:textId="77777777" w:rsidTr="002A416F">
        <w:trPr>
          <w:trHeight w:val="350"/>
          <w:jc w:val="center"/>
        </w:trPr>
        <w:tc>
          <w:tcPr>
            <w:tcW w:w="0" w:type="auto"/>
            <w:vMerge w:val="restart"/>
            <w:tcBorders>
              <w:top w:val="single" w:sz="8" w:space="0" w:color="4F81BD"/>
              <w:left w:val="single" w:sz="8" w:space="0" w:color="4F81BD"/>
              <w:bottom w:val="single" w:sz="8" w:space="0" w:color="4F81BD"/>
              <w:right w:val="single" w:sz="8" w:space="0" w:color="4F81BD"/>
            </w:tcBorders>
            <w:shd w:val="clear" w:color="auto" w:fill="auto"/>
            <w:vAlign w:val="center"/>
            <w:hideMark/>
          </w:tcPr>
          <w:p w14:paraId="131CAF55" w14:textId="77777777" w:rsidR="007705E7" w:rsidRPr="00F94A69" w:rsidRDefault="007705E7" w:rsidP="009C5251">
            <w:pPr>
              <w:spacing w:before="60" w:after="60" w:line="240" w:lineRule="auto"/>
              <w:jc w:val="center"/>
              <w:rPr>
                <w:rFonts w:eastAsia="Times New Roman" w:cs="Arial"/>
                <w:b/>
                <w:bCs/>
                <w:sz w:val="20"/>
                <w:szCs w:val="20"/>
              </w:rPr>
            </w:pPr>
            <w:r w:rsidRPr="00F94A69">
              <w:rPr>
                <w:rFonts w:eastAsia="Times New Roman" w:cs="Arial"/>
                <w:b/>
                <w:bCs/>
                <w:sz w:val="20"/>
                <w:szCs w:val="20"/>
              </w:rPr>
              <w:t>PROFISSIONAL</w:t>
            </w:r>
          </w:p>
        </w:tc>
        <w:tc>
          <w:tcPr>
            <w:tcW w:w="0" w:type="auto"/>
            <w:vMerge w:val="restart"/>
            <w:tcBorders>
              <w:top w:val="single" w:sz="8" w:space="0" w:color="4F81BD"/>
              <w:left w:val="single" w:sz="8" w:space="0" w:color="4F81BD"/>
              <w:bottom w:val="single" w:sz="8" w:space="0" w:color="4F81BD"/>
              <w:right w:val="single" w:sz="8" w:space="0" w:color="4F81BD"/>
            </w:tcBorders>
            <w:shd w:val="clear" w:color="auto" w:fill="auto"/>
            <w:vAlign w:val="center"/>
            <w:hideMark/>
          </w:tcPr>
          <w:p w14:paraId="4E7F1CAE" w14:textId="77777777" w:rsidR="007705E7" w:rsidRPr="00F94A69" w:rsidRDefault="007705E7" w:rsidP="009C5251">
            <w:pPr>
              <w:spacing w:before="60" w:after="60" w:line="240" w:lineRule="auto"/>
              <w:jc w:val="center"/>
              <w:rPr>
                <w:rFonts w:eastAsia="Times New Roman" w:cs="Arial"/>
                <w:b/>
                <w:sz w:val="20"/>
                <w:szCs w:val="20"/>
              </w:rPr>
            </w:pPr>
            <w:r w:rsidRPr="00F94A69">
              <w:rPr>
                <w:rFonts w:eastAsia="Times New Roman" w:cs="Arial"/>
                <w:b/>
                <w:sz w:val="20"/>
                <w:szCs w:val="20"/>
              </w:rPr>
              <w:t>FORMAÇÃO</w:t>
            </w:r>
          </w:p>
        </w:tc>
        <w:tc>
          <w:tcPr>
            <w:tcW w:w="0" w:type="auto"/>
            <w:vMerge w:val="restart"/>
            <w:tcBorders>
              <w:top w:val="single" w:sz="8" w:space="0" w:color="4F81BD"/>
              <w:left w:val="single" w:sz="8" w:space="0" w:color="4F81BD"/>
              <w:bottom w:val="single" w:sz="8" w:space="0" w:color="4F81BD"/>
              <w:right w:val="single" w:sz="8" w:space="0" w:color="4F81BD"/>
            </w:tcBorders>
            <w:shd w:val="clear" w:color="auto" w:fill="auto"/>
            <w:vAlign w:val="center"/>
            <w:hideMark/>
          </w:tcPr>
          <w:p w14:paraId="7D7C2004" w14:textId="77777777" w:rsidR="007705E7" w:rsidRPr="00F94A69" w:rsidRDefault="007705E7" w:rsidP="009C5251">
            <w:pPr>
              <w:spacing w:before="60" w:after="60" w:line="240" w:lineRule="auto"/>
              <w:jc w:val="center"/>
              <w:rPr>
                <w:rFonts w:eastAsia="Times New Roman" w:cs="Arial"/>
                <w:b/>
                <w:sz w:val="20"/>
                <w:szCs w:val="20"/>
              </w:rPr>
            </w:pPr>
            <w:r w:rsidRPr="00F94A69">
              <w:rPr>
                <w:rFonts w:eastAsia="Times New Roman" w:cs="Arial"/>
                <w:b/>
                <w:sz w:val="20"/>
                <w:szCs w:val="20"/>
              </w:rPr>
              <w:t>FUNÇÕES PRINCIPAIS</w:t>
            </w:r>
          </w:p>
        </w:tc>
      </w:tr>
      <w:tr w:rsidR="007705E7" w:rsidRPr="00F94A69" w14:paraId="4FF31048" w14:textId="77777777" w:rsidTr="002A416F">
        <w:trPr>
          <w:trHeight w:val="470"/>
          <w:jc w:val="center"/>
        </w:trPr>
        <w:tc>
          <w:tcPr>
            <w:tcW w:w="0" w:type="auto"/>
            <w:vMerge/>
            <w:tcBorders>
              <w:top w:val="single" w:sz="8" w:space="0" w:color="4F81BD"/>
              <w:left w:val="single" w:sz="8" w:space="0" w:color="4F81BD"/>
              <w:bottom w:val="single" w:sz="8" w:space="0" w:color="4F81BD"/>
              <w:right w:val="single" w:sz="8" w:space="0" w:color="4F81BD"/>
            </w:tcBorders>
            <w:shd w:val="clear" w:color="auto" w:fill="auto"/>
            <w:vAlign w:val="center"/>
            <w:hideMark/>
          </w:tcPr>
          <w:p w14:paraId="7C0A48FC" w14:textId="77777777" w:rsidR="007705E7" w:rsidRPr="00F94A69" w:rsidRDefault="007705E7" w:rsidP="009C5251">
            <w:pPr>
              <w:spacing w:before="60" w:after="60" w:line="240" w:lineRule="auto"/>
              <w:jc w:val="center"/>
              <w:rPr>
                <w:rFonts w:eastAsia="Times New Roman" w:cs="Arial"/>
                <w:b/>
                <w:bCs/>
                <w:sz w:val="20"/>
                <w:szCs w:val="20"/>
              </w:rPr>
            </w:pPr>
          </w:p>
        </w:tc>
        <w:tc>
          <w:tcPr>
            <w:tcW w:w="0" w:type="auto"/>
            <w:vMerge/>
            <w:tcBorders>
              <w:top w:val="single" w:sz="8" w:space="0" w:color="4F81BD"/>
              <w:left w:val="single" w:sz="8" w:space="0" w:color="4F81BD"/>
              <w:bottom w:val="single" w:sz="8" w:space="0" w:color="4F81BD"/>
              <w:right w:val="single" w:sz="8" w:space="0" w:color="4F81BD"/>
            </w:tcBorders>
            <w:shd w:val="clear" w:color="auto" w:fill="auto"/>
            <w:vAlign w:val="center"/>
            <w:hideMark/>
          </w:tcPr>
          <w:p w14:paraId="319EE395" w14:textId="77777777" w:rsidR="007705E7" w:rsidRPr="00F94A69" w:rsidRDefault="007705E7" w:rsidP="009C5251">
            <w:pPr>
              <w:spacing w:before="60" w:after="60" w:line="240" w:lineRule="auto"/>
              <w:jc w:val="center"/>
              <w:rPr>
                <w:rFonts w:eastAsia="Times New Roman" w:cs="Arial"/>
                <w:b/>
                <w:bCs/>
                <w:sz w:val="20"/>
                <w:szCs w:val="20"/>
              </w:rPr>
            </w:pPr>
          </w:p>
        </w:tc>
        <w:tc>
          <w:tcPr>
            <w:tcW w:w="0" w:type="auto"/>
            <w:vMerge/>
            <w:tcBorders>
              <w:top w:val="single" w:sz="8" w:space="0" w:color="4F81BD"/>
              <w:left w:val="single" w:sz="8" w:space="0" w:color="4F81BD"/>
              <w:bottom w:val="single" w:sz="8" w:space="0" w:color="4F81BD"/>
              <w:right w:val="single" w:sz="8" w:space="0" w:color="4F81BD"/>
            </w:tcBorders>
            <w:shd w:val="clear" w:color="auto" w:fill="auto"/>
            <w:vAlign w:val="center"/>
            <w:hideMark/>
          </w:tcPr>
          <w:p w14:paraId="378DA4AB" w14:textId="77777777" w:rsidR="007705E7" w:rsidRPr="00F94A69" w:rsidRDefault="007705E7" w:rsidP="009C5251">
            <w:pPr>
              <w:spacing w:before="60" w:after="60" w:line="240" w:lineRule="auto"/>
              <w:jc w:val="center"/>
              <w:rPr>
                <w:rFonts w:eastAsia="Times New Roman" w:cs="Arial"/>
                <w:b/>
                <w:bCs/>
                <w:sz w:val="20"/>
                <w:szCs w:val="20"/>
              </w:rPr>
            </w:pPr>
          </w:p>
        </w:tc>
      </w:tr>
      <w:tr w:rsidR="007705E7" w:rsidRPr="00F94A69" w14:paraId="479AC2F9" w14:textId="77777777" w:rsidTr="002A416F">
        <w:trPr>
          <w:trHeight w:val="20"/>
          <w:jc w:val="center"/>
        </w:trPr>
        <w:tc>
          <w:tcPr>
            <w:tcW w:w="0" w:type="auto"/>
            <w:tcBorders>
              <w:top w:val="single" w:sz="8" w:space="0" w:color="4F81BD"/>
            </w:tcBorders>
            <w:shd w:val="clear" w:color="auto" w:fill="auto"/>
            <w:vAlign w:val="center"/>
          </w:tcPr>
          <w:p w14:paraId="3AC48408" w14:textId="77777777" w:rsidR="007705E7" w:rsidRPr="00F94A69" w:rsidRDefault="007705E7" w:rsidP="009C5251">
            <w:pPr>
              <w:spacing w:before="60" w:after="60" w:line="240" w:lineRule="auto"/>
              <w:rPr>
                <w:rFonts w:eastAsia="Times New Roman" w:cs="Arial"/>
                <w:b/>
                <w:bCs/>
                <w:sz w:val="20"/>
                <w:szCs w:val="20"/>
              </w:rPr>
            </w:pPr>
            <w:r w:rsidRPr="00F94A69">
              <w:rPr>
                <w:rFonts w:eastAsia="Times New Roman" w:cs="Arial"/>
                <w:b/>
                <w:bCs/>
                <w:sz w:val="20"/>
                <w:szCs w:val="20"/>
              </w:rPr>
              <w:t>Lívia Cristina Holmo Villela</w:t>
            </w:r>
          </w:p>
        </w:tc>
        <w:tc>
          <w:tcPr>
            <w:tcW w:w="0" w:type="auto"/>
            <w:tcBorders>
              <w:top w:val="single" w:sz="8" w:space="0" w:color="4F81BD"/>
            </w:tcBorders>
            <w:shd w:val="clear" w:color="auto" w:fill="auto"/>
            <w:vAlign w:val="center"/>
          </w:tcPr>
          <w:p w14:paraId="2009F3A3"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Engenheira Civil Sênior / Doutora em Engenharia Hidráulica e Saneamento</w:t>
            </w:r>
          </w:p>
        </w:tc>
        <w:tc>
          <w:tcPr>
            <w:tcW w:w="0" w:type="auto"/>
            <w:tcBorders>
              <w:top w:val="single" w:sz="8" w:space="0" w:color="4F81BD"/>
            </w:tcBorders>
            <w:shd w:val="clear" w:color="auto" w:fill="auto"/>
            <w:vAlign w:val="center"/>
          </w:tcPr>
          <w:p w14:paraId="38D467B1"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Coordenação e revisão geral.</w:t>
            </w:r>
          </w:p>
        </w:tc>
      </w:tr>
      <w:tr w:rsidR="007705E7" w:rsidRPr="00F94A69" w14:paraId="6173EFDE" w14:textId="77777777" w:rsidTr="002A416F">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1736A3D9" w14:textId="77777777" w:rsidR="007705E7" w:rsidRPr="00F94A69" w:rsidRDefault="007705E7" w:rsidP="009C5251">
            <w:pPr>
              <w:spacing w:before="60" w:after="60" w:line="240" w:lineRule="auto"/>
              <w:rPr>
                <w:rFonts w:eastAsia="Times New Roman" w:cs="Arial"/>
                <w:b/>
                <w:bCs/>
                <w:sz w:val="20"/>
                <w:szCs w:val="20"/>
              </w:rPr>
            </w:pPr>
            <w:r w:rsidRPr="00F94A69">
              <w:rPr>
                <w:rFonts w:eastAsia="Times New Roman" w:cs="Arial"/>
                <w:b/>
                <w:bCs/>
                <w:sz w:val="20"/>
                <w:szCs w:val="20"/>
              </w:rPr>
              <w:t>Iveti Ap. Pavão Macedo da Silva</w:t>
            </w:r>
          </w:p>
        </w:tc>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26388A0F"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Engenheira Civil Sênior / Especialista em projetos de saneamento</w:t>
            </w:r>
          </w:p>
        </w:tc>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62152D33"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Responsável pelos setores de abastecimento de água; esgotamento sanitário; drenagem urbana e manejo de águas pluviais; limpeza urbana e manejo de resíduos sólidos.</w:t>
            </w:r>
          </w:p>
        </w:tc>
      </w:tr>
      <w:tr w:rsidR="007705E7" w:rsidRPr="00F94A69" w14:paraId="2DC10E1A" w14:textId="77777777" w:rsidTr="002A416F">
        <w:trPr>
          <w:trHeight w:val="20"/>
          <w:jc w:val="center"/>
        </w:trPr>
        <w:tc>
          <w:tcPr>
            <w:tcW w:w="0" w:type="auto"/>
            <w:shd w:val="clear" w:color="auto" w:fill="auto"/>
            <w:vAlign w:val="center"/>
          </w:tcPr>
          <w:p w14:paraId="37C5F888" w14:textId="77777777" w:rsidR="007705E7" w:rsidRPr="00F94A69" w:rsidRDefault="007705E7" w:rsidP="009C5251">
            <w:pPr>
              <w:spacing w:before="60" w:after="60" w:line="240" w:lineRule="auto"/>
              <w:rPr>
                <w:rFonts w:eastAsia="Times New Roman" w:cs="Arial"/>
                <w:b/>
                <w:bCs/>
                <w:sz w:val="20"/>
                <w:szCs w:val="20"/>
              </w:rPr>
            </w:pPr>
            <w:r w:rsidRPr="00F94A69">
              <w:rPr>
                <w:rFonts w:eastAsia="Times New Roman" w:cs="Arial"/>
                <w:b/>
                <w:bCs/>
                <w:sz w:val="20"/>
                <w:szCs w:val="20"/>
              </w:rPr>
              <w:t>Larissa Nogueira Olmo Margarido</w:t>
            </w:r>
          </w:p>
        </w:tc>
        <w:tc>
          <w:tcPr>
            <w:tcW w:w="0" w:type="auto"/>
            <w:shd w:val="clear" w:color="auto" w:fill="auto"/>
            <w:vAlign w:val="center"/>
          </w:tcPr>
          <w:p w14:paraId="40DC4DED"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Engenheira Civil Sênior / Mestre em Engenharia Hidráulica e Saneamento</w:t>
            </w:r>
          </w:p>
        </w:tc>
        <w:tc>
          <w:tcPr>
            <w:tcW w:w="0" w:type="auto"/>
            <w:shd w:val="clear" w:color="auto" w:fill="auto"/>
            <w:vAlign w:val="center"/>
          </w:tcPr>
          <w:p w14:paraId="5EA652BD"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Responsável pelos setores de abastecimento de água; esgotamento sanitário; drenagem urbana e manejo de águas pluviais; limpeza urbana e manejo de resíduos sólidos. Responsável pelos estudos populacionais.</w:t>
            </w:r>
          </w:p>
        </w:tc>
      </w:tr>
      <w:tr w:rsidR="007705E7" w:rsidRPr="00F94A69" w14:paraId="55F40E6E" w14:textId="77777777" w:rsidTr="002A416F">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hideMark/>
          </w:tcPr>
          <w:p w14:paraId="6246D56F" w14:textId="77777777" w:rsidR="007705E7" w:rsidRPr="00F94A69" w:rsidRDefault="007705E7" w:rsidP="009C5251">
            <w:pPr>
              <w:spacing w:before="60" w:after="60" w:line="240" w:lineRule="auto"/>
              <w:rPr>
                <w:rFonts w:eastAsia="Times New Roman" w:cs="Arial"/>
                <w:b/>
                <w:bCs/>
                <w:sz w:val="20"/>
                <w:szCs w:val="20"/>
              </w:rPr>
            </w:pPr>
            <w:r w:rsidRPr="00F94A69">
              <w:rPr>
                <w:rFonts w:eastAsia="Times New Roman" w:cs="Arial"/>
                <w:b/>
                <w:bCs/>
                <w:sz w:val="20"/>
                <w:szCs w:val="20"/>
              </w:rPr>
              <w:t>Swami Marcondes Villela</w:t>
            </w:r>
          </w:p>
        </w:tc>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hideMark/>
          </w:tcPr>
          <w:p w14:paraId="5276E2EF"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Engenheiro Civil Sênior / Livre-docente da Universidade de São Paulo</w:t>
            </w:r>
          </w:p>
        </w:tc>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35ECBBF9"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Responsável pelos setores de abastecimento de água; esgotamento sanitário; drenagem urbana e manejo de águas pluviais; limpeza urbana e manejo de resíduos sólidos.</w:t>
            </w:r>
          </w:p>
        </w:tc>
      </w:tr>
      <w:tr w:rsidR="007705E7" w:rsidRPr="00F94A69" w14:paraId="31308D51" w14:textId="77777777" w:rsidTr="002A416F">
        <w:trPr>
          <w:trHeight w:val="20"/>
          <w:jc w:val="center"/>
        </w:trPr>
        <w:tc>
          <w:tcPr>
            <w:tcW w:w="0" w:type="auto"/>
            <w:shd w:val="clear" w:color="auto" w:fill="auto"/>
            <w:vAlign w:val="center"/>
          </w:tcPr>
          <w:p w14:paraId="0EDA7D09" w14:textId="77777777" w:rsidR="007705E7" w:rsidRPr="00F94A69" w:rsidRDefault="007705E7" w:rsidP="009C5251">
            <w:pPr>
              <w:spacing w:before="60" w:after="60" w:line="240" w:lineRule="auto"/>
              <w:rPr>
                <w:rFonts w:eastAsia="Times New Roman" w:cs="Arial"/>
                <w:b/>
                <w:bCs/>
                <w:sz w:val="20"/>
                <w:szCs w:val="20"/>
              </w:rPr>
            </w:pPr>
            <w:r w:rsidRPr="00F94A69">
              <w:rPr>
                <w:rFonts w:eastAsia="Times New Roman" w:cs="Arial"/>
                <w:b/>
                <w:bCs/>
                <w:sz w:val="20"/>
                <w:szCs w:val="20"/>
              </w:rPr>
              <w:t>Ana Carolina do Prado Whitaker Medeiros</w:t>
            </w:r>
          </w:p>
        </w:tc>
        <w:tc>
          <w:tcPr>
            <w:tcW w:w="0" w:type="auto"/>
            <w:shd w:val="clear" w:color="auto" w:fill="auto"/>
            <w:vAlign w:val="center"/>
          </w:tcPr>
          <w:p w14:paraId="6EFB8B66"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Bacharel em Comunicação Social – Jornalismo / Pós-graduada em Gestão Ambiental</w:t>
            </w:r>
          </w:p>
        </w:tc>
        <w:tc>
          <w:tcPr>
            <w:tcW w:w="0" w:type="auto"/>
            <w:shd w:val="clear" w:color="auto" w:fill="auto"/>
            <w:vAlign w:val="center"/>
          </w:tcPr>
          <w:p w14:paraId="431FACAF"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Responsável pelo Plano de Comunicação e Mobilização Social.</w:t>
            </w:r>
          </w:p>
        </w:tc>
      </w:tr>
      <w:tr w:rsidR="007705E7" w:rsidRPr="00F94A69" w14:paraId="2B557BE8" w14:textId="77777777" w:rsidTr="002A416F">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2EAA2ACD" w14:textId="77777777" w:rsidR="007705E7" w:rsidRPr="00F94A69" w:rsidRDefault="007705E7" w:rsidP="009C5251">
            <w:pPr>
              <w:spacing w:before="60" w:after="60" w:line="240" w:lineRule="auto"/>
              <w:rPr>
                <w:rFonts w:eastAsia="Times New Roman" w:cs="Arial"/>
                <w:b/>
                <w:bCs/>
                <w:sz w:val="20"/>
                <w:szCs w:val="20"/>
              </w:rPr>
            </w:pPr>
            <w:r w:rsidRPr="00F94A69">
              <w:rPr>
                <w:rFonts w:eastAsia="Times New Roman" w:cs="Arial"/>
                <w:b/>
                <w:bCs/>
                <w:sz w:val="20"/>
                <w:szCs w:val="20"/>
              </w:rPr>
              <w:t>Paula Roberta Velho</w:t>
            </w:r>
          </w:p>
        </w:tc>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5138D429"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Bacharel em Economia / Mestre em Relações Internacionais pela Universidade de Londres</w:t>
            </w:r>
          </w:p>
        </w:tc>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0C3012FF"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Responsável pelos trabalhos na área de Economia.</w:t>
            </w:r>
          </w:p>
        </w:tc>
      </w:tr>
      <w:tr w:rsidR="007705E7" w:rsidRPr="00F94A69" w14:paraId="5E4743BF" w14:textId="77777777" w:rsidTr="00761A13">
        <w:trPr>
          <w:trHeight w:val="20"/>
          <w:jc w:val="center"/>
        </w:trPr>
        <w:tc>
          <w:tcPr>
            <w:tcW w:w="0" w:type="auto"/>
            <w:shd w:val="clear" w:color="auto" w:fill="auto"/>
            <w:vAlign w:val="center"/>
          </w:tcPr>
          <w:p w14:paraId="097F40C3" w14:textId="77777777" w:rsidR="007705E7" w:rsidRPr="00F94A69" w:rsidRDefault="007705E7" w:rsidP="009C5251">
            <w:pPr>
              <w:spacing w:before="60" w:after="60" w:line="240" w:lineRule="auto"/>
              <w:rPr>
                <w:rFonts w:eastAsia="Times New Roman" w:cs="Arial"/>
                <w:b/>
                <w:bCs/>
                <w:sz w:val="20"/>
                <w:szCs w:val="20"/>
              </w:rPr>
            </w:pPr>
            <w:r w:rsidRPr="00F94A69">
              <w:rPr>
                <w:rFonts w:eastAsia="Times New Roman" w:cs="Arial"/>
                <w:b/>
                <w:bCs/>
                <w:sz w:val="20"/>
                <w:szCs w:val="20"/>
              </w:rPr>
              <w:t>Isabel Cristina Inocente Pavão</w:t>
            </w:r>
          </w:p>
        </w:tc>
        <w:tc>
          <w:tcPr>
            <w:tcW w:w="0" w:type="auto"/>
            <w:shd w:val="clear" w:color="auto" w:fill="auto"/>
            <w:vAlign w:val="center"/>
          </w:tcPr>
          <w:p w14:paraId="71E42545" w14:textId="77777777" w:rsidR="007705E7" w:rsidRPr="00F94A69" w:rsidRDefault="007705E7" w:rsidP="009C5251">
            <w:pPr>
              <w:spacing w:before="60" w:after="60" w:line="240" w:lineRule="auto"/>
              <w:rPr>
                <w:rFonts w:eastAsia="Times New Roman" w:cs="Arial"/>
                <w:sz w:val="20"/>
                <w:szCs w:val="20"/>
              </w:rPr>
            </w:pPr>
            <w:r w:rsidRPr="00F94A69">
              <w:rPr>
                <w:rFonts w:eastAsia="Times New Roman" w:cs="Arial"/>
                <w:sz w:val="20"/>
                <w:szCs w:val="20"/>
              </w:rPr>
              <w:t>Advogada</w:t>
            </w:r>
          </w:p>
        </w:tc>
        <w:tc>
          <w:tcPr>
            <w:tcW w:w="0" w:type="auto"/>
            <w:shd w:val="clear" w:color="auto" w:fill="auto"/>
            <w:vAlign w:val="center"/>
          </w:tcPr>
          <w:p w14:paraId="5876BD41" w14:textId="26076E21" w:rsidR="00761A13" w:rsidRPr="00F94A69" w:rsidRDefault="007705E7" w:rsidP="00761A13">
            <w:pPr>
              <w:spacing w:before="60" w:after="60" w:line="240" w:lineRule="auto"/>
              <w:rPr>
                <w:rFonts w:eastAsia="Times New Roman" w:cs="Arial"/>
                <w:sz w:val="20"/>
                <w:szCs w:val="20"/>
              </w:rPr>
            </w:pPr>
            <w:r w:rsidRPr="00F94A69">
              <w:rPr>
                <w:rFonts w:eastAsia="Times New Roman" w:cs="Arial"/>
                <w:sz w:val="20"/>
                <w:szCs w:val="20"/>
              </w:rPr>
              <w:t>Responsável pelos trabalhos na área jurídica.</w:t>
            </w:r>
          </w:p>
        </w:tc>
      </w:tr>
    </w:tbl>
    <w:p w14:paraId="0618BFBC" w14:textId="77777777" w:rsidR="00761A13" w:rsidRDefault="00761A13"/>
    <w:tbl>
      <w:tblPr>
        <w:tblW w:w="0" w:type="auto"/>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2046"/>
        <w:gridCol w:w="3055"/>
        <w:gridCol w:w="4469"/>
      </w:tblGrid>
      <w:tr w:rsidR="007705E7" w:rsidRPr="00F94A69" w14:paraId="0F967D83" w14:textId="77777777" w:rsidTr="00761A13">
        <w:trPr>
          <w:trHeight w:val="236"/>
          <w:tblHeader/>
          <w:jc w:val="center"/>
        </w:trPr>
        <w:tc>
          <w:tcPr>
            <w:tcW w:w="9570" w:type="dxa"/>
            <w:gridSpan w:val="3"/>
            <w:tcBorders>
              <w:top w:val="single" w:sz="8" w:space="0" w:color="4F81BD"/>
              <w:left w:val="single" w:sz="8" w:space="0" w:color="4F81BD"/>
              <w:bottom w:val="single" w:sz="8" w:space="0" w:color="4F81BD"/>
              <w:right w:val="single" w:sz="8" w:space="0" w:color="4F81BD"/>
            </w:tcBorders>
            <w:shd w:val="clear" w:color="auto" w:fill="auto"/>
            <w:vAlign w:val="center"/>
          </w:tcPr>
          <w:p w14:paraId="78A5E6DC" w14:textId="77777777" w:rsidR="007705E7" w:rsidRPr="00A52F8F" w:rsidRDefault="007705E7" w:rsidP="002A416F">
            <w:pPr>
              <w:spacing w:before="60" w:after="60" w:line="240" w:lineRule="auto"/>
              <w:jc w:val="center"/>
              <w:rPr>
                <w:rFonts w:eastAsia="Times New Roman" w:cs="Arial"/>
                <w:b/>
                <w:bCs/>
                <w:sz w:val="22"/>
              </w:rPr>
            </w:pPr>
            <w:r w:rsidRPr="00F94A69">
              <w:lastRenderedPageBreak/>
              <w:br w:type="page"/>
            </w:r>
            <w:r w:rsidRPr="00A52F8F">
              <w:rPr>
                <w:rFonts w:eastAsia="Times New Roman" w:cs="Arial"/>
                <w:b/>
                <w:bCs/>
                <w:sz w:val="22"/>
              </w:rPr>
              <w:t>EQUIPE COMPLEMENTAR</w:t>
            </w:r>
          </w:p>
        </w:tc>
      </w:tr>
      <w:tr w:rsidR="007705E7" w:rsidRPr="00F94A69" w14:paraId="43EDEF63" w14:textId="77777777" w:rsidTr="002A416F">
        <w:trPr>
          <w:trHeight w:val="20"/>
          <w:tblHeader/>
          <w:jc w:val="center"/>
        </w:trPr>
        <w:tc>
          <w:tcPr>
            <w:tcW w:w="0" w:type="auto"/>
            <w:shd w:val="clear" w:color="auto" w:fill="auto"/>
            <w:vAlign w:val="center"/>
            <w:hideMark/>
          </w:tcPr>
          <w:p w14:paraId="1B59BA2C" w14:textId="77777777" w:rsidR="007705E7" w:rsidRPr="00F94A69" w:rsidRDefault="007705E7" w:rsidP="009C5251">
            <w:pPr>
              <w:spacing w:line="240" w:lineRule="auto"/>
              <w:jc w:val="center"/>
              <w:rPr>
                <w:rFonts w:eastAsia="Times New Roman" w:cs="Arial"/>
                <w:b/>
                <w:bCs/>
                <w:sz w:val="20"/>
                <w:szCs w:val="20"/>
              </w:rPr>
            </w:pPr>
            <w:r w:rsidRPr="00F94A69">
              <w:rPr>
                <w:rFonts w:eastAsia="Times New Roman" w:cs="Arial"/>
                <w:b/>
                <w:bCs/>
                <w:sz w:val="20"/>
                <w:szCs w:val="20"/>
              </w:rPr>
              <w:t>PROFISSIONAL</w:t>
            </w:r>
          </w:p>
        </w:tc>
        <w:tc>
          <w:tcPr>
            <w:tcW w:w="3055" w:type="dxa"/>
            <w:shd w:val="clear" w:color="auto" w:fill="auto"/>
            <w:vAlign w:val="center"/>
            <w:hideMark/>
          </w:tcPr>
          <w:p w14:paraId="5C47EA92" w14:textId="77777777" w:rsidR="007705E7" w:rsidRPr="00F94A69" w:rsidRDefault="007705E7" w:rsidP="009C5251">
            <w:pPr>
              <w:spacing w:line="240" w:lineRule="auto"/>
              <w:jc w:val="center"/>
              <w:rPr>
                <w:rFonts w:eastAsia="Times New Roman" w:cs="Arial"/>
                <w:b/>
                <w:bCs/>
                <w:sz w:val="20"/>
                <w:szCs w:val="20"/>
              </w:rPr>
            </w:pPr>
            <w:r w:rsidRPr="00F94A69">
              <w:rPr>
                <w:rFonts w:eastAsia="Times New Roman" w:cs="Arial"/>
                <w:b/>
                <w:bCs/>
                <w:sz w:val="20"/>
                <w:szCs w:val="20"/>
              </w:rPr>
              <w:t>FORMAÇÃO</w:t>
            </w:r>
          </w:p>
        </w:tc>
        <w:tc>
          <w:tcPr>
            <w:tcW w:w="4469" w:type="dxa"/>
            <w:shd w:val="clear" w:color="auto" w:fill="auto"/>
            <w:vAlign w:val="center"/>
            <w:hideMark/>
          </w:tcPr>
          <w:p w14:paraId="4DFED2E8" w14:textId="77777777" w:rsidR="007705E7" w:rsidRPr="00F94A69" w:rsidRDefault="007705E7" w:rsidP="009C5251">
            <w:pPr>
              <w:spacing w:line="240" w:lineRule="auto"/>
              <w:jc w:val="center"/>
              <w:rPr>
                <w:rFonts w:eastAsia="Times New Roman" w:cs="Arial"/>
                <w:b/>
                <w:bCs/>
                <w:sz w:val="20"/>
                <w:szCs w:val="20"/>
              </w:rPr>
            </w:pPr>
            <w:r w:rsidRPr="00F94A69">
              <w:rPr>
                <w:rFonts w:eastAsia="Times New Roman" w:cs="Arial"/>
                <w:b/>
                <w:bCs/>
                <w:sz w:val="20"/>
                <w:szCs w:val="20"/>
              </w:rPr>
              <w:t>FUNÇÕES PRINCIPAIS</w:t>
            </w:r>
          </w:p>
        </w:tc>
      </w:tr>
      <w:tr w:rsidR="007705E7" w:rsidRPr="00F94A69" w14:paraId="4C44E3CC" w14:textId="77777777" w:rsidTr="00D474B6">
        <w:trPr>
          <w:trHeight w:val="118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1A059264"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Sheila Holmo Villela</w:t>
            </w:r>
          </w:p>
        </w:tc>
        <w:tc>
          <w:tcPr>
            <w:tcW w:w="3055" w:type="dxa"/>
            <w:tcBorders>
              <w:top w:val="single" w:sz="8" w:space="0" w:color="4F81BD"/>
              <w:left w:val="single" w:sz="8" w:space="0" w:color="4F81BD"/>
              <w:bottom w:val="single" w:sz="8" w:space="0" w:color="4F81BD"/>
              <w:right w:val="single" w:sz="8" w:space="0" w:color="4F81BD"/>
            </w:tcBorders>
            <w:shd w:val="clear" w:color="auto" w:fill="auto"/>
            <w:vAlign w:val="center"/>
          </w:tcPr>
          <w:p w14:paraId="62CDCF9B"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Bacharel em Psicologia / Mestre e Doutora em Ciências da Engenharia Ambiental</w:t>
            </w:r>
          </w:p>
        </w:tc>
        <w:tc>
          <w:tcPr>
            <w:tcW w:w="4469" w:type="dxa"/>
            <w:tcBorders>
              <w:top w:val="single" w:sz="8" w:space="0" w:color="4F81BD"/>
              <w:left w:val="single" w:sz="8" w:space="0" w:color="4F81BD"/>
              <w:bottom w:val="single" w:sz="8" w:space="0" w:color="4F81BD"/>
              <w:right w:val="single" w:sz="8" w:space="0" w:color="4F81BD"/>
            </w:tcBorders>
            <w:shd w:val="clear" w:color="auto" w:fill="auto"/>
            <w:vAlign w:val="center"/>
          </w:tcPr>
          <w:p w14:paraId="0CA25FE1"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Coordenadora operacional dos PMSBs nos quatro setores do saneamento (água, esgoto, drenagem e resíduos sólidos); responsável pela configuração dos eventos públicos (Seminários, Oficinas, Audiências) e pelas equipes de campo.</w:t>
            </w:r>
          </w:p>
        </w:tc>
      </w:tr>
      <w:tr w:rsidR="007705E7" w:rsidRPr="00F94A69" w14:paraId="117DFA50" w14:textId="77777777" w:rsidTr="00D474B6">
        <w:trPr>
          <w:trHeight w:val="1268"/>
          <w:jc w:val="center"/>
        </w:trPr>
        <w:tc>
          <w:tcPr>
            <w:tcW w:w="0" w:type="auto"/>
            <w:shd w:val="clear" w:color="auto" w:fill="auto"/>
            <w:vAlign w:val="center"/>
          </w:tcPr>
          <w:p w14:paraId="09E3F7A2"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João Paulo Freitas Alves Pereira</w:t>
            </w:r>
          </w:p>
        </w:tc>
        <w:tc>
          <w:tcPr>
            <w:tcW w:w="3055" w:type="dxa"/>
            <w:shd w:val="clear" w:color="auto" w:fill="auto"/>
            <w:vAlign w:val="center"/>
          </w:tcPr>
          <w:p w14:paraId="099FB242"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Engenheiro Ambiental Junior</w:t>
            </w:r>
          </w:p>
        </w:tc>
        <w:tc>
          <w:tcPr>
            <w:tcW w:w="4469" w:type="dxa"/>
            <w:shd w:val="clear" w:color="auto" w:fill="auto"/>
            <w:vAlign w:val="center"/>
          </w:tcPr>
          <w:p w14:paraId="4E864E7D"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Coordenador operacional dos quatro setores do saneamento básico (água, esgoto, drenagem e resíduos sólidos); responsável pelo Sistema de Informação e Bases Cartográficas elaboradas utilizando técnicas de geoprocessamento (SIG).</w:t>
            </w:r>
          </w:p>
        </w:tc>
      </w:tr>
      <w:tr w:rsidR="007705E7" w:rsidRPr="00F94A69" w14:paraId="4E11371E" w14:textId="77777777" w:rsidTr="002A416F">
        <w:trPr>
          <w:trHeight w:val="20"/>
          <w:jc w:val="center"/>
        </w:trPr>
        <w:tc>
          <w:tcPr>
            <w:tcW w:w="0" w:type="auto"/>
            <w:shd w:val="clear" w:color="auto" w:fill="auto"/>
            <w:vAlign w:val="center"/>
          </w:tcPr>
          <w:p w14:paraId="28F88DEE"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Darci Pereira</w:t>
            </w:r>
          </w:p>
        </w:tc>
        <w:tc>
          <w:tcPr>
            <w:tcW w:w="3055" w:type="dxa"/>
            <w:shd w:val="clear" w:color="auto" w:fill="auto"/>
            <w:vAlign w:val="center"/>
          </w:tcPr>
          <w:p w14:paraId="6269A625"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Engenheiro Civil Pleno / Especialista em projetos de saneamento</w:t>
            </w:r>
          </w:p>
        </w:tc>
        <w:tc>
          <w:tcPr>
            <w:tcW w:w="4469" w:type="dxa"/>
            <w:shd w:val="clear" w:color="auto" w:fill="auto"/>
            <w:vAlign w:val="center"/>
          </w:tcPr>
          <w:p w14:paraId="0A17CC9C"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Corresponsável pelo setor de drenagem urbana e manejo de águas pluviais.</w:t>
            </w:r>
          </w:p>
        </w:tc>
      </w:tr>
      <w:tr w:rsidR="007705E7" w:rsidRPr="00F94A69" w14:paraId="56EA2509" w14:textId="77777777" w:rsidTr="007D2B4F">
        <w:trPr>
          <w:trHeight w:val="968"/>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057C4774"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Vitor Catoia</w:t>
            </w:r>
          </w:p>
        </w:tc>
        <w:tc>
          <w:tcPr>
            <w:tcW w:w="3055" w:type="dxa"/>
            <w:tcBorders>
              <w:top w:val="single" w:sz="8" w:space="0" w:color="4F81BD"/>
              <w:left w:val="single" w:sz="8" w:space="0" w:color="4F81BD"/>
              <w:bottom w:val="single" w:sz="8" w:space="0" w:color="4F81BD"/>
              <w:right w:val="single" w:sz="8" w:space="0" w:color="4F81BD"/>
            </w:tcBorders>
            <w:shd w:val="clear" w:color="auto" w:fill="auto"/>
            <w:vAlign w:val="center"/>
          </w:tcPr>
          <w:p w14:paraId="0BCDE08C"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Biólogo</w:t>
            </w:r>
          </w:p>
        </w:tc>
        <w:tc>
          <w:tcPr>
            <w:tcW w:w="4469" w:type="dxa"/>
            <w:tcBorders>
              <w:top w:val="single" w:sz="8" w:space="0" w:color="4F81BD"/>
              <w:left w:val="single" w:sz="8" w:space="0" w:color="4F81BD"/>
              <w:bottom w:val="single" w:sz="8" w:space="0" w:color="4F81BD"/>
              <w:right w:val="single" w:sz="8" w:space="0" w:color="4F81BD"/>
            </w:tcBorders>
            <w:shd w:val="clear" w:color="auto" w:fill="auto"/>
            <w:vAlign w:val="center"/>
          </w:tcPr>
          <w:p w14:paraId="742BFF32" w14:textId="3A31F76B"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Corresponsável pela caract</w:t>
            </w:r>
            <w:r w:rsidR="007D2B4F">
              <w:rPr>
                <w:rFonts w:eastAsia="Times New Roman" w:cs="Arial"/>
                <w:sz w:val="20"/>
                <w:szCs w:val="20"/>
              </w:rPr>
              <w:t xml:space="preserve">erização geral dos municípios, </w:t>
            </w:r>
            <w:r w:rsidRPr="00F94A69">
              <w:rPr>
                <w:rFonts w:eastAsia="Times New Roman" w:cs="Arial"/>
                <w:sz w:val="20"/>
                <w:szCs w:val="20"/>
              </w:rPr>
              <w:t xml:space="preserve">Sistema de Informação e Bases Cartográficas elaboradas utilizando técnicas de geoprocessamento (SIG). </w:t>
            </w:r>
          </w:p>
        </w:tc>
      </w:tr>
      <w:tr w:rsidR="007705E7" w:rsidRPr="00F94A69" w14:paraId="38755743" w14:textId="77777777" w:rsidTr="007D2B4F">
        <w:trPr>
          <w:trHeight w:val="982"/>
          <w:jc w:val="center"/>
        </w:trPr>
        <w:tc>
          <w:tcPr>
            <w:tcW w:w="0" w:type="auto"/>
            <w:shd w:val="clear" w:color="auto" w:fill="auto"/>
            <w:vAlign w:val="center"/>
          </w:tcPr>
          <w:p w14:paraId="6F9BBE7B"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Paloma Fernandes Paulino</w:t>
            </w:r>
          </w:p>
        </w:tc>
        <w:tc>
          <w:tcPr>
            <w:tcW w:w="3055" w:type="dxa"/>
            <w:shd w:val="clear" w:color="auto" w:fill="auto"/>
            <w:vAlign w:val="center"/>
          </w:tcPr>
          <w:p w14:paraId="44E76A52"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Engenheira Ambiental Plena / Mestre em Engenharia Hidráulica e Saneamento</w:t>
            </w:r>
          </w:p>
        </w:tc>
        <w:tc>
          <w:tcPr>
            <w:tcW w:w="4469" w:type="dxa"/>
            <w:shd w:val="clear" w:color="auto" w:fill="auto"/>
            <w:vAlign w:val="center"/>
          </w:tcPr>
          <w:p w14:paraId="7CE6AC85" w14:textId="7930C78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Responsável pelo setor de drenagem; responsá</w:t>
            </w:r>
            <w:r w:rsidR="007D2B4F">
              <w:rPr>
                <w:rFonts w:eastAsia="Times New Roman" w:cs="Arial"/>
                <w:sz w:val="20"/>
                <w:szCs w:val="20"/>
              </w:rPr>
              <w:t>vel pelo Sistema de Informação e</w:t>
            </w:r>
            <w:r w:rsidRPr="00F94A69">
              <w:rPr>
                <w:rFonts w:eastAsia="Times New Roman" w:cs="Arial"/>
                <w:sz w:val="20"/>
                <w:szCs w:val="20"/>
              </w:rPr>
              <w:t xml:space="preserve"> Bases Cartográficas elaboradas utilizando técnicas de geoprocessamento (SIG).</w:t>
            </w:r>
          </w:p>
        </w:tc>
      </w:tr>
      <w:tr w:rsidR="007705E7" w:rsidRPr="00F94A69" w14:paraId="604C32DA" w14:textId="77777777" w:rsidTr="002A416F">
        <w:trPr>
          <w:trHeight w:val="20"/>
          <w:jc w:val="center"/>
        </w:trPr>
        <w:tc>
          <w:tcPr>
            <w:tcW w:w="0" w:type="auto"/>
            <w:shd w:val="clear" w:color="auto" w:fill="auto"/>
            <w:vAlign w:val="center"/>
          </w:tcPr>
          <w:p w14:paraId="08A18361"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Vilma Matias</w:t>
            </w:r>
          </w:p>
        </w:tc>
        <w:tc>
          <w:tcPr>
            <w:tcW w:w="3055" w:type="dxa"/>
            <w:shd w:val="clear" w:color="auto" w:fill="auto"/>
            <w:vAlign w:val="center"/>
          </w:tcPr>
          <w:p w14:paraId="3739D224"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Bióloga</w:t>
            </w:r>
          </w:p>
        </w:tc>
        <w:tc>
          <w:tcPr>
            <w:tcW w:w="4469" w:type="dxa"/>
            <w:shd w:val="clear" w:color="auto" w:fill="auto"/>
            <w:vAlign w:val="center"/>
          </w:tcPr>
          <w:p w14:paraId="403F87DE"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Levantamento de dados e apoio aos gestores municipais quanto aos procedimentos de comunicação e mobilização social.</w:t>
            </w:r>
          </w:p>
        </w:tc>
      </w:tr>
      <w:tr w:rsidR="007705E7" w:rsidRPr="00F94A69" w14:paraId="45DCA1DF" w14:textId="77777777" w:rsidTr="002A416F">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6647C1EA"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Flávia B. Feliciano de Lima</w:t>
            </w:r>
          </w:p>
        </w:tc>
        <w:tc>
          <w:tcPr>
            <w:tcW w:w="3055" w:type="dxa"/>
            <w:tcBorders>
              <w:top w:val="single" w:sz="8" w:space="0" w:color="4F81BD"/>
              <w:left w:val="single" w:sz="8" w:space="0" w:color="4F81BD"/>
              <w:bottom w:val="single" w:sz="8" w:space="0" w:color="4F81BD"/>
              <w:right w:val="single" w:sz="8" w:space="0" w:color="4F81BD"/>
            </w:tcBorders>
            <w:shd w:val="clear" w:color="auto" w:fill="auto"/>
            <w:vAlign w:val="center"/>
          </w:tcPr>
          <w:p w14:paraId="69E71D59"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Pedagoga</w:t>
            </w:r>
          </w:p>
        </w:tc>
        <w:tc>
          <w:tcPr>
            <w:tcW w:w="4469" w:type="dxa"/>
            <w:tcBorders>
              <w:top w:val="single" w:sz="8" w:space="0" w:color="4F81BD"/>
              <w:left w:val="single" w:sz="8" w:space="0" w:color="4F81BD"/>
              <w:bottom w:val="single" w:sz="8" w:space="0" w:color="4F81BD"/>
              <w:right w:val="single" w:sz="8" w:space="0" w:color="4F81BD"/>
            </w:tcBorders>
            <w:shd w:val="clear" w:color="auto" w:fill="auto"/>
            <w:vAlign w:val="center"/>
          </w:tcPr>
          <w:p w14:paraId="625DDC63"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Responsável pela revisão e edição geral dos textos e corresponsável pela área de comunicação e mobilização social.</w:t>
            </w:r>
          </w:p>
        </w:tc>
      </w:tr>
      <w:tr w:rsidR="007705E7" w:rsidRPr="00F94A69" w14:paraId="35C388C4" w14:textId="77777777" w:rsidTr="002A416F">
        <w:trPr>
          <w:trHeight w:val="20"/>
          <w:jc w:val="center"/>
        </w:trPr>
        <w:tc>
          <w:tcPr>
            <w:tcW w:w="0" w:type="auto"/>
            <w:shd w:val="clear" w:color="auto" w:fill="auto"/>
            <w:vAlign w:val="center"/>
          </w:tcPr>
          <w:p w14:paraId="3C3AD508"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Danilo Gustavo</w:t>
            </w:r>
          </w:p>
        </w:tc>
        <w:tc>
          <w:tcPr>
            <w:tcW w:w="3055" w:type="dxa"/>
            <w:shd w:val="clear" w:color="auto" w:fill="auto"/>
            <w:vAlign w:val="center"/>
          </w:tcPr>
          <w:p w14:paraId="380B78C3"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Desenhista / Projetista</w:t>
            </w:r>
          </w:p>
        </w:tc>
        <w:tc>
          <w:tcPr>
            <w:tcW w:w="4469" w:type="dxa"/>
            <w:shd w:val="clear" w:color="auto" w:fill="auto"/>
            <w:vAlign w:val="center"/>
          </w:tcPr>
          <w:p w14:paraId="2B24970D"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Responsável pelos desenhos técnicos.</w:t>
            </w:r>
          </w:p>
        </w:tc>
      </w:tr>
      <w:tr w:rsidR="007705E7" w:rsidRPr="00F94A69" w14:paraId="5341469A" w14:textId="77777777" w:rsidTr="002A416F">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2962A624"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Simone Pavão</w:t>
            </w:r>
          </w:p>
        </w:tc>
        <w:tc>
          <w:tcPr>
            <w:tcW w:w="3055" w:type="dxa"/>
            <w:tcBorders>
              <w:top w:val="single" w:sz="8" w:space="0" w:color="4F81BD"/>
              <w:left w:val="single" w:sz="8" w:space="0" w:color="4F81BD"/>
              <w:bottom w:val="single" w:sz="8" w:space="0" w:color="4F81BD"/>
              <w:right w:val="single" w:sz="8" w:space="0" w:color="4F81BD"/>
            </w:tcBorders>
            <w:shd w:val="clear" w:color="auto" w:fill="auto"/>
            <w:vAlign w:val="center"/>
          </w:tcPr>
          <w:p w14:paraId="488C6BE0"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 xml:space="preserve">Técnica em Gestão </w:t>
            </w:r>
          </w:p>
        </w:tc>
        <w:tc>
          <w:tcPr>
            <w:tcW w:w="4469" w:type="dxa"/>
            <w:tcBorders>
              <w:top w:val="single" w:sz="8" w:space="0" w:color="4F81BD"/>
              <w:left w:val="single" w:sz="8" w:space="0" w:color="4F81BD"/>
              <w:bottom w:val="single" w:sz="8" w:space="0" w:color="4F81BD"/>
              <w:right w:val="single" w:sz="8" w:space="0" w:color="4F81BD"/>
            </w:tcBorders>
            <w:shd w:val="clear" w:color="auto" w:fill="auto"/>
            <w:vAlign w:val="center"/>
          </w:tcPr>
          <w:p w14:paraId="4E133E13"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Responsável pela área administrativa.</w:t>
            </w:r>
          </w:p>
        </w:tc>
      </w:tr>
      <w:tr w:rsidR="007705E7" w:rsidRPr="00F94A69" w14:paraId="6763B714" w14:textId="77777777" w:rsidTr="002A416F">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0A3E6AC6"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Ana Carolina Ferrari dos Santos</w:t>
            </w:r>
          </w:p>
        </w:tc>
        <w:tc>
          <w:tcPr>
            <w:tcW w:w="3055" w:type="dxa"/>
            <w:tcBorders>
              <w:top w:val="single" w:sz="8" w:space="0" w:color="4F81BD"/>
              <w:left w:val="single" w:sz="8" w:space="0" w:color="4F81BD"/>
              <w:bottom w:val="single" w:sz="8" w:space="0" w:color="4F81BD"/>
              <w:right w:val="single" w:sz="8" w:space="0" w:color="4F81BD"/>
            </w:tcBorders>
            <w:shd w:val="clear" w:color="auto" w:fill="auto"/>
            <w:vAlign w:val="center"/>
          </w:tcPr>
          <w:p w14:paraId="1792E5D4"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 xml:space="preserve">Engenheira Ambiental </w:t>
            </w:r>
          </w:p>
        </w:tc>
        <w:tc>
          <w:tcPr>
            <w:tcW w:w="4469" w:type="dxa"/>
            <w:tcBorders>
              <w:top w:val="single" w:sz="8" w:space="0" w:color="4F81BD"/>
              <w:left w:val="single" w:sz="8" w:space="0" w:color="4F81BD"/>
              <w:bottom w:val="single" w:sz="8" w:space="0" w:color="4F81BD"/>
              <w:right w:val="single" w:sz="8" w:space="0" w:color="4F81BD"/>
            </w:tcBorders>
            <w:shd w:val="clear" w:color="auto" w:fill="auto"/>
            <w:vAlign w:val="center"/>
          </w:tcPr>
          <w:p w14:paraId="7987BCD2"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Colaboradora técnica no setor de Esgotamento Sanitário.</w:t>
            </w:r>
          </w:p>
        </w:tc>
      </w:tr>
      <w:tr w:rsidR="007705E7" w:rsidRPr="00F94A69" w14:paraId="29259442" w14:textId="77777777" w:rsidTr="002A416F">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77735E97"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Junio da Silva Luiz</w:t>
            </w:r>
          </w:p>
        </w:tc>
        <w:tc>
          <w:tcPr>
            <w:tcW w:w="3055" w:type="dxa"/>
            <w:tcBorders>
              <w:top w:val="single" w:sz="8" w:space="0" w:color="4F81BD"/>
              <w:left w:val="single" w:sz="8" w:space="0" w:color="4F81BD"/>
              <w:bottom w:val="single" w:sz="8" w:space="0" w:color="4F81BD"/>
              <w:right w:val="single" w:sz="8" w:space="0" w:color="4F81BD"/>
            </w:tcBorders>
            <w:shd w:val="clear" w:color="auto" w:fill="auto"/>
            <w:vAlign w:val="center"/>
          </w:tcPr>
          <w:p w14:paraId="2000CF61"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Engenheiro Ambiental</w:t>
            </w:r>
          </w:p>
        </w:tc>
        <w:tc>
          <w:tcPr>
            <w:tcW w:w="4469" w:type="dxa"/>
            <w:tcBorders>
              <w:top w:val="single" w:sz="8" w:space="0" w:color="4F81BD"/>
              <w:left w:val="single" w:sz="8" w:space="0" w:color="4F81BD"/>
              <w:bottom w:val="single" w:sz="8" w:space="0" w:color="4F81BD"/>
              <w:right w:val="single" w:sz="8" w:space="0" w:color="4F81BD"/>
            </w:tcBorders>
            <w:shd w:val="clear" w:color="auto" w:fill="auto"/>
            <w:vAlign w:val="center"/>
          </w:tcPr>
          <w:p w14:paraId="5A206DEA"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Corresponsável pelo setor de drenagem urbana e manejo de águas pluviais.</w:t>
            </w:r>
          </w:p>
        </w:tc>
      </w:tr>
      <w:tr w:rsidR="007705E7" w:rsidRPr="00F94A69" w14:paraId="3B397FAB" w14:textId="77777777" w:rsidTr="002A416F">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21B5712F"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Marina da Costa R</w:t>
            </w:r>
            <w:r>
              <w:rPr>
                <w:rFonts w:eastAsia="Times New Roman" w:cs="Arial"/>
                <w:b/>
                <w:bCs/>
                <w:sz w:val="20"/>
                <w:szCs w:val="20"/>
              </w:rPr>
              <w:t>ibeiro</w:t>
            </w:r>
            <w:r w:rsidRPr="00F94A69">
              <w:rPr>
                <w:rFonts w:eastAsia="Times New Roman" w:cs="Arial"/>
                <w:b/>
                <w:bCs/>
                <w:sz w:val="20"/>
                <w:szCs w:val="20"/>
              </w:rPr>
              <w:t xml:space="preserve"> de Almeida</w:t>
            </w:r>
          </w:p>
        </w:tc>
        <w:tc>
          <w:tcPr>
            <w:tcW w:w="3055" w:type="dxa"/>
            <w:tcBorders>
              <w:top w:val="single" w:sz="8" w:space="0" w:color="4F81BD"/>
              <w:left w:val="single" w:sz="8" w:space="0" w:color="4F81BD"/>
              <w:bottom w:val="single" w:sz="8" w:space="0" w:color="4F81BD"/>
              <w:right w:val="single" w:sz="8" w:space="0" w:color="4F81BD"/>
            </w:tcBorders>
            <w:shd w:val="clear" w:color="auto" w:fill="auto"/>
            <w:vAlign w:val="center"/>
          </w:tcPr>
          <w:p w14:paraId="48C3DD4F"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Aluna de Engenharia Ambiental - USP</w:t>
            </w:r>
          </w:p>
        </w:tc>
        <w:tc>
          <w:tcPr>
            <w:tcW w:w="4469" w:type="dxa"/>
            <w:tcBorders>
              <w:top w:val="single" w:sz="8" w:space="0" w:color="4F81BD"/>
              <w:left w:val="single" w:sz="8" w:space="0" w:color="4F81BD"/>
              <w:bottom w:val="single" w:sz="8" w:space="0" w:color="4F81BD"/>
              <w:right w:val="single" w:sz="8" w:space="0" w:color="4F81BD"/>
            </w:tcBorders>
            <w:shd w:val="clear" w:color="auto" w:fill="auto"/>
            <w:vAlign w:val="center"/>
          </w:tcPr>
          <w:p w14:paraId="1D0DF33F"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Estagiária - Colaboradora técnica no setor de Drenagem.</w:t>
            </w:r>
          </w:p>
        </w:tc>
      </w:tr>
      <w:tr w:rsidR="007705E7" w:rsidRPr="00F94A69" w14:paraId="6ACB5D9E" w14:textId="77777777" w:rsidTr="002A416F">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27E39D69"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Erik Vieira de Melo</w:t>
            </w:r>
          </w:p>
        </w:tc>
        <w:tc>
          <w:tcPr>
            <w:tcW w:w="3055" w:type="dxa"/>
            <w:tcBorders>
              <w:top w:val="single" w:sz="8" w:space="0" w:color="4F81BD"/>
              <w:left w:val="single" w:sz="8" w:space="0" w:color="4F81BD"/>
              <w:bottom w:val="single" w:sz="8" w:space="0" w:color="4F81BD"/>
              <w:right w:val="single" w:sz="8" w:space="0" w:color="4F81BD"/>
            </w:tcBorders>
            <w:shd w:val="clear" w:color="auto" w:fill="auto"/>
            <w:vAlign w:val="center"/>
          </w:tcPr>
          <w:p w14:paraId="621A9A43"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Aluno de Engenharia Ambiental - USP</w:t>
            </w:r>
          </w:p>
        </w:tc>
        <w:tc>
          <w:tcPr>
            <w:tcW w:w="4469" w:type="dxa"/>
            <w:tcBorders>
              <w:top w:val="single" w:sz="8" w:space="0" w:color="4F81BD"/>
              <w:left w:val="single" w:sz="8" w:space="0" w:color="4F81BD"/>
              <w:bottom w:val="single" w:sz="8" w:space="0" w:color="4F81BD"/>
              <w:right w:val="single" w:sz="8" w:space="0" w:color="4F81BD"/>
            </w:tcBorders>
            <w:shd w:val="clear" w:color="auto" w:fill="auto"/>
            <w:vAlign w:val="center"/>
          </w:tcPr>
          <w:p w14:paraId="319CE35E"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Estagiário - Colaborador técnico na caracterização geral dos municípios e no setor de Drenagem.</w:t>
            </w:r>
          </w:p>
        </w:tc>
      </w:tr>
      <w:tr w:rsidR="007705E7" w:rsidRPr="00F94A69" w14:paraId="6EB06F03" w14:textId="77777777" w:rsidTr="002A416F">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16D379C0"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Julia Villela Berlingeri</w:t>
            </w:r>
          </w:p>
        </w:tc>
        <w:tc>
          <w:tcPr>
            <w:tcW w:w="3055" w:type="dxa"/>
            <w:tcBorders>
              <w:top w:val="single" w:sz="8" w:space="0" w:color="4F81BD"/>
              <w:left w:val="single" w:sz="8" w:space="0" w:color="4F81BD"/>
              <w:bottom w:val="single" w:sz="8" w:space="0" w:color="4F81BD"/>
              <w:right w:val="single" w:sz="8" w:space="0" w:color="4F81BD"/>
            </w:tcBorders>
            <w:shd w:val="clear" w:color="auto" w:fill="auto"/>
            <w:vAlign w:val="center"/>
          </w:tcPr>
          <w:p w14:paraId="49F27E43"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Aluna de Engenharia de Produção - UFSCar</w:t>
            </w:r>
          </w:p>
        </w:tc>
        <w:tc>
          <w:tcPr>
            <w:tcW w:w="4469" w:type="dxa"/>
            <w:tcBorders>
              <w:top w:val="single" w:sz="8" w:space="0" w:color="4F81BD"/>
              <w:left w:val="single" w:sz="8" w:space="0" w:color="4F81BD"/>
              <w:bottom w:val="single" w:sz="8" w:space="0" w:color="4F81BD"/>
              <w:right w:val="single" w:sz="8" w:space="0" w:color="4F81BD"/>
            </w:tcBorders>
            <w:shd w:val="clear" w:color="auto" w:fill="auto"/>
            <w:vAlign w:val="center"/>
          </w:tcPr>
          <w:p w14:paraId="76E29D10"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Estagiária - Colaboradora técnica no setor de caracterização institucional dos municípios.</w:t>
            </w:r>
          </w:p>
        </w:tc>
      </w:tr>
      <w:tr w:rsidR="007705E7" w:rsidRPr="009053B4" w14:paraId="2F1C5286" w14:textId="77777777" w:rsidTr="002A416F">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vAlign w:val="center"/>
          </w:tcPr>
          <w:p w14:paraId="019FBE34" w14:textId="77777777" w:rsidR="007705E7" w:rsidRPr="00F94A69" w:rsidRDefault="007705E7" w:rsidP="007705E7">
            <w:pPr>
              <w:spacing w:line="240" w:lineRule="auto"/>
              <w:rPr>
                <w:rFonts w:eastAsia="Times New Roman" w:cs="Arial"/>
                <w:b/>
                <w:bCs/>
                <w:sz w:val="20"/>
                <w:szCs w:val="20"/>
              </w:rPr>
            </w:pPr>
            <w:r w:rsidRPr="00F94A69">
              <w:rPr>
                <w:rFonts w:eastAsia="Times New Roman" w:cs="Arial"/>
                <w:b/>
                <w:bCs/>
                <w:sz w:val="20"/>
                <w:szCs w:val="20"/>
              </w:rPr>
              <w:t>Flávia Arlette Oliveira</w:t>
            </w:r>
          </w:p>
        </w:tc>
        <w:tc>
          <w:tcPr>
            <w:tcW w:w="3055" w:type="dxa"/>
            <w:tcBorders>
              <w:top w:val="single" w:sz="8" w:space="0" w:color="4F81BD"/>
              <w:left w:val="single" w:sz="8" w:space="0" w:color="4F81BD"/>
              <w:bottom w:val="single" w:sz="8" w:space="0" w:color="4F81BD"/>
              <w:right w:val="single" w:sz="8" w:space="0" w:color="4F81BD"/>
            </w:tcBorders>
            <w:shd w:val="clear" w:color="auto" w:fill="auto"/>
            <w:vAlign w:val="center"/>
          </w:tcPr>
          <w:p w14:paraId="68508AF5" w14:textId="77777777" w:rsidR="007705E7" w:rsidRPr="00F94A69" w:rsidRDefault="007705E7" w:rsidP="009C5251">
            <w:pPr>
              <w:spacing w:line="240" w:lineRule="auto"/>
              <w:rPr>
                <w:rFonts w:eastAsia="Times New Roman" w:cs="Arial"/>
                <w:sz w:val="20"/>
                <w:szCs w:val="20"/>
              </w:rPr>
            </w:pPr>
            <w:r w:rsidRPr="00F94A69">
              <w:rPr>
                <w:rFonts w:eastAsia="Times New Roman" w:cs="Arial"/>
                <w:sz w:val="20"/>
                <w:szCs w:val="20"/>
              </w:rPr>
              <w:t>Aluna do Curso de Gestão e Análise Ambiental - UFSCar</w:t>
            </w:r>
          </w:p>
        </w:tc>
        <w:tc>
          <w:tcPr>
            <w:tcW w:w="4469" w:type="dxa"/>
            <w:tcBorders>
              <w:top w:val="single" w:sz="8" w:space="0" w:color="4F81BD"/>
              <w:left w:val="single" w:sz="8" w:space="0" w:color="4F81BD"/>
              <w:bottom w:val="single" w:sz="8" w:space="0" w:color="4F81BD"/>
              <w:right w:val="single" w:sz="8" w:space="0" w:color="4F81BD"/>
            </w:tcBorders>
            <w:shd w:val="clear" w:color="auto" w:fill="auto"/>
            <w:vAlign w:val="center"/>
          </w:tcPr>
          <w:p w14:paraId="74EFD070" w14:textId="77777777" w:rsidR="007705E7" w:rsidRPr="00F94A69" w:rsidRDefault="007705E7" w:rsidP="007705E7">
            <w:pPr>
              <w:spacing w:line="240" w:lineRule="auto"/>
              <w:jc w:val="both"/>
              <w:rPr>
                <w:rFonts w:eastAsia="Times New Roman" w:cs="Arial"/>
                <w:sz w:val="20"/>
                <w:szCs w:val="20"/>
              </w:rPr>
            </w:pPr>
            <w:r w:rsidRPr="00F94A69">
              <w:rPr>
                <w:rFonts w:eastAsia="Times New Roman" w:cs="Arial"/>
                <w:sz w:val="20"/>
                <w:szCs w:val="20"/>
              </w:rPr>
              <w:t xml:space="preserve">Estagiária - Colaboradora técnica no setor de Esgotamento Sanitário. </w:t>
            </w:r>
          </w:p>
        </w:tc>
      </w:tr>
    </w:tbl>
    <w:p w14:paraId="6C969FA4" w14:textId="77777777" w:rsidR="001D0D3D" w:rsidRDefault="001D0D3D" w:rsidP="007705E7"/>
    <w:p w14:paraId="4DAC5788" w14:textId="77777777" w:rsidR="00761A13" w:rsidRDefault="00761A13" w:rsidP="007705E7"/>
    <w:p w14:paraId="6C1D9AC0" w14:textId="77777777" w:rsidR="00713376" w:rsidRDefault="00713376" w:rsidP="007705E7"/>
    <w:p w14:paraId="53AB9D9C" w14:textId="77777777" w:rsidR="00743CF1" w:rsidRDefault="00743CF1" w:rsidP="007400AE">
      <w:pPr>
        <w:pStyle w:val="SHS-Ttulo01"/>
        <w:sectPr w:rsidR="00743CF1" w:rsidSect="00E610FA">
          <w:footerReference w:type="default" r:id="rId13"/>
          <w:pgSz w:w="11906" w:h="16838"/>
          <w:pgMar w:top="1134" w:right="1134" w:bottom="1134" w:left="1418" w:header="709" w:footer="709" w:gutter="0"/>
          <w:cols w:space="708"/>
          <w:docGrid w:linePitch="360"/>
        </w:sectPr>
      </w:pPr>
      <w:bookmarkStart w:id="41" w:name="_Toc499018976"/>
      <w:bookmarkStart w:id="42" w:name="_Toc499106711"/>
      <w:bookmarkStart w:id="43" w:name="_Toc499107031"/>
      <w:bookmarkStart w:id="44" w:name="_Toc499107851"/>
      <w:bookmarkStart w:id="45" w:name="_Toc499108688"/>
      <w:bookmarkStart w:id="46" w:name="_Toc499109513"/>
      <w:bookmarkStart w:id="47" w:name="_Toc499109679"/>
    </w:p>
    <w:p w14:paraId="617477C1" w14:textId="4E5CA826" w:rsidR="008D7173" w:rsidRPr="00D926B0" w:rsidRDefault="008D7173" w:rsidP="007400AE">
      <w:pPr>
        <w:pStyle w:val="SHS-Ttulo01"/>
      </w:pPr>
      <w:bookmarkStart w:id="48" w:name="_Toc499709885"/>
      <w:r w:rsidRPr="007400AE">
        <w:lastRenderedPageBreak/>
        <w:t>Co</w:t>
      </w:r>
      <w:r w:rsidRPr="00D926B0">
        <w:t>nsiderações preliminares</w:t>
      </w:r>
      <w:bookmarkEnd w:id="41"/>
      <w:bookmarkEnd w:id="42"/>
      <w:bookmarkEnd w:id="43"/>
      <w:bookmarkEnd w:id="44"/>
      <w:bookmarkEnd w:id="45"/>
      <w:bookmarkEnd w:id="46"/>
      <w:bookmarkEnd w:id="47"/>
      <w:bookmarkEnd w:id="48"/>
    </w:p>
    <w:p w14:paraId="0D3D1509" w14:textId="77777777" w:rsidR="008D7173" w:rsidRPr="00D926B0" w:rsidRDefault="008D7173" w:rsidP="008D7173">
      <w:pPr>
        <w:autoSpaceDE w:val="0"/>
        <w:autoSpaceDN w:val="0"/>
        <w:adjustRightInd w:val="0"/>
        <w:ind w:firstLine="709"/>
        <w:jc w:val="both"/>
        <w:rPr>
          <w:rFonts w:cs="Arial"/>
          <w:szCs w:val="24"/>
          <w:lang w:eastAsia="pt-BR"/>
        </w:rPr>
      </w:pPr>
      <w:r w:rsidRPr="00D926B0">
        <w:rPr>
          <w:rFonts w:cs="Arial"/>
          <w:szCs w:val="24"/>
          <w:lang w:eastAsia="pt-BR"/>
        </w:rPr>
        <w:t>Segundo o Termo de Referência do contrato, os planos seriam construídos a partir de diversas etapas, registradas em relatórios parciais denominados “Produtos” (P), conforme especificados a seguir:</w:t>
      </w:r>
    </w:p>
    <w:p w14:paraId="7B5CA833" w14:textId="77777777" w:rsidR="008D7173" w:rsidRPr="00D926B0" w:rsidRDefault="008D7173" w:rsidP="007400AE">
      <w:pPr>
        <w:numPr>
          <w:ilvl w:val="0"/>
          <w:numId w:val="15"/>
        </w:numPr>
        <w:autoSpaceDE w:val="0"/>
        <w:autoSpaceDN w:val="0"/>
        <w:adjustRightInd w:val="0"/>
        <w:contextualSpacing/>
        <w:jc w:val="both"/>
        <w:rPr>
          <w:rFonts w:eastAsia="Times New Roman" w:cs="Arial"/>
          <w:szCs w:val="20"/>
          <w:shd w:val="clear" w:color="auto" w:fill="FFFFFF"/>
          <w:lang w:eastAsia="pt-BR"/>
        </w:rPr>
      </w:pPr>
      <w:r w:rsidRPr="00D926B0">
        <w:rPr>
          <w:rFonts w:eastAsia="Times New Roman" w:cs="Arial"/>
          <w:szCs w:val="20"/>
          <w:shd w:val="clear" w:color="auto" w:fill="FFFFFF"/>
          <w:lang w:eastAsia="pt-BR"/>
        </w:rPr>
        <w:t>Produto 1: Plano de Trabalho;</w:t>
      </w:r>
    </w:p>
    <w:p w14:paraId="2CAD93A1" w14:textId="77777777" w:rsidR="008D7173" w:rsidRPr="00D926B0" w:rsidRDefault="008D7173" w:rsidP="007400AE">
      <w:pPr>
        <w:numPr>
          <w:ilvl w:val="0"/>
          <w:numId w:val="15"/>
        </w:numPr>
        <w:autoSpaceDE w:val="0"/>
        <w:autoSpaceDN w:val="0"/>
        <w:adjustRightInd w:val="0"/>
        <w:contextualSpacing/>
        <w:jc w:val="both"/>
        <w:rPr>
          <w:rFonts w:eastAsia="Times New Roman" w:cs="Arial"/>
          <w:szCs w:val="20"/>
          <w:shd w:val="clear" w:color="auto" w:fill="FFFFFF"/>
          <w:lang w:eastAsia="pt-BR"/>
        </w:rPr>
      </w:pPr>
      <w:r w:rsidRPr="00D926B0">
        <w:rPr>
          <w:rFonts w:eastAsia="Times New Roman" w:cs="Arial"/>
          <w:szCs w:val="20"/>
          <w:shd w:val="clear" w:color="auto" w:fill="FFFFFF"/>
          <w:lang w:eastAsia="pt-BR"/>
        </w:rPr>
        <w:t>Produto 2: Plano de Comunicação e Mobilização Social;</w:t>
      </w:r>
    </w:p>
    <w:p w14:paraId="1A055EEF" w14:textId="77777777" w:rsidR="008D7173" w:rsidRPr="00D926B0" w:rsidRDefault="008D7173" w:rsidP="007400AE">
      <w:pPr>
        <w:numPr>
          <w:ilvl w:val="0"/>
          <w:numId w:val="15"/>
        </w:numPr>
        <w:autoSpaceDE w:val="0"/>
        <w:autoSpaceDN w:val="0"/>
        <w:adjustRightInd w:val="0"/>
        <w:contextualSpacing/>
        <w:jc w:val="both"/>
        <w:rPr>
          <w:rFonts w:eastAsia="Times New Roman" w:cs="Arial"/>
          <w:szCs w:val="20"/>
          <w:shd w:val="clear" w:color="auto" w:fill="FFFFFF"/>
          <w:lang w:eastAsia="pt-BR"/>
        </w:rPr>
      </w:pPr>
      <w:r w:rsidRPr="00D926B0">
        <w:rPr>
          <w:rFonts w:eastAsia="Times New Roman" w:cs="Arial"/>
          <w:szCs w:val="20"/>
          <w:shd w:val="clear" w:color="auto" w:fill="FFFFFF"/>
          <w:lang w:eastAsia="pt-BR"/>
        </w:rPr>
        <w:t>Produto 3: Diagnóstico Técnico-Participativo dos Serviços de Saneamento Básico;</w:t>
      </w:r>
    </w:p>
    <w:p w14:paraId="5B17A953" w14:textId="77777777" w:rsidR="008D7173" w:rsidRPr="00D926B0" w:rsidRDefault="008D7173" w:rsidP="007400AE">
      <w:pPr>
        <w:numPr>
          <w:ilvl w:val="0"/>
          <w:numId w:val="15"/>
        </w:numPr>
        <w:autoSpaceDE w:val="0"/>
        <w:autoSpaceDN w:val="0"/>
        <w:adjustRightInd w:val="0"/>
        <w:contextualSpacing/>
        <w:jc w:val="both"/>
        <w:rPr>
          <w:rFonts w:eastAsia="Times New Roman" w:cs="Arial"/>
          <w:szCs w:val="20"/>
          <w:shd w:val="clear" w:color="auto" w:fill="FFFFFF"/>
          <w:lang w:eastAsia="pt-BR"/>
        </w:rPr>
      </w:pPr>
      <w:r w:rsidRPr="00D926B0">
        <w:rPr>
          <w:rFonts w:eastAsia="Times New Roman" w:cs="Arial"/>
          <w:szCs w:val="20"/>
          <w:shd w:val="clear" w:color="auto" w:fill="FFFFFF"/>
          <w:lang w:eastAsia="pt-BR"/>
        </w:rPr>
        <w:t xml:space="preserve">Produto 4: Prognóstico contemplando objetivos e metas por componente do saneamento e alternativas institucionais para a gestão dos serviços de saneamento básico no município; </w:t>
      </w:r>
    </w:p>
    <w:p w14:paraId="35C7BF54" w14:textId="77777777" w:rsidR="008D7173" w:rsidRPr="00D926B0" w:rsidRDefault="008D7173" w:rsidP="007400AE">
      <w:pPr>
        <w:numPr>
          <w:ilvl w:val="0"/>
          <w:numId w:val="15"/>
        </w:numPr>
        <w:autoSpaceDE w:val="0"/>
        <w:autoSpaceDN w:val="0"/>
        <w:adjustRightInd w:val="0"/>
        <w:contextualSpacing/>
        <w:jc w:val="both"/>
        <w:rPr>
          <w:rFonts w:eastAsia="Times New Roman" w:cs="Arial"/>
          <w:szCs w:val="20"/>
          <w:shd w:val="clear" w:color="auto" w:fill="FFFFFF"/>
          <w:lang w:eastAsia="pt-BR"/>
        </w:rPr>
      </w:pPr>
      <w:r w:rsidRPr="00D926B0">
        <w:rPr>
          <w:rFonts w:eastAsia="Times New Roman" w:cs="Arial"/>
          <w:szCs w:val="20"/>
          <w:shd w:val="clear" w:color="auto" w:fill="FFFFFF"/>
          <w:lang w:eastAsia="pt-BR"/>
        </w:rPr>
        <w:t>Produto 5: Programas, projetos e ações por componente do saneamento, com ações emergenciais e contingenciais cabíveis e hierarquização das áreas e/ou programas de intervenção prioritários no município;</w:t>
      </w:r>
    </w:p>
    <w:p w14:paraId="4B03BBC0" w14:textId="77777777" w:rsidR="008D7173" w:rsidRPr="00D926B0" w:rsidRDefault="008D7173" w:rsidP="007400AE">
      <w:pPr>
        <w:numPr>
          <w:ilvl w:val="0"/>
          <w:numId w:val="15"/>
        </w:numPr>
        <w:autoSpaceDE w:val="0"/>
        <w:autoSpaceDN w:val="0"/>
        <w:adjustRightInd w:val="0"/>
        <w:contextualSpacing/>
        <w:jc w:val="both"/>
        <w:rPr>
          <w:rFonts w:eastAsia="Times New Roman" w:cs="Arial"/>
          <w:szCs w:val="20"/>
          <w:shd w:val="clear" w:color="auto" w:fill="FFFFFF"/>
          <w:lang w:eastAsia="pt-BR"/>
        </w:rPr>
      </w:pPr>
      <w:r w:rsidRPr="00D926B0">
        <w:rPr>
          <w:rFonts w:eastAsia="Times New Roman" w:cs="Arial"/>
          <w:szCs w:val="20"/>
          <w:shd w:val="clear" w:color="auto" w:fill="FFFFFF"/>
          <w:lang w:eastAsia="pt-BR"/>
        </w:rPr>
        <w:t xml:space="preserve">Produto 6: Plano de investimentos dos programas, projetos e ações propostos; </w:t>
      </w:r>
    </w:p>
    <w:p w14:paraId="6946A477" w14:textId="77777777" w:rsidR="008D7173" w:rsidRPr="00D926B0" w:rsidRDefault="008D7173" w:rsidP="007400AE">
      <w:pPr>
        <w:numPr>
          <w:ilvl w:val="0"/>
          <w:numId w:val="15"/>
        </w:numPr>
        <w:autoSpaceDE w:val="0"/>
        <w:autoSpaceDN w:val="0"/>
        <w:adjustRightInd w:val="0"/>
        <w:contextualSpacing/>
        <w:jc w:val="both"/>
        <w:rPr>
          <w:rFonts w:eastAsia="Times New Roman" w:cs="Arial"/>
          <w:szCs w:val="20"/>
          <w:shd w:val="clear" w:color="auto" w:fill="FFFFFF"/>
          <w:lang w:eastAsia="pt-BR"/>
        </w:rPr>
      </w:pPr>
      <w:r w:rsidRPr="00D926B0">
        <w:rPr>
          <w:rFonts w:eastAsia="Times New Roman" w:cs="Arial"/>
          <w:szCs w:val="20"/>
          <w:shd w:val="clear" w:color="auto" w:fill="FFFFFF"/>
          <w:lang w:eastAsia="pt-BR"/>
        </w:rPr>
        <w:t>Produto 7: Sistema Municipal de Informações sobre Saneamento com seleção dos indicadores para monitoramento do PMSB;</w:t>
      </w:r>
    </w:p>
    <w:p w14:paraId="562062C3" w14:textId="77777777" w:rsidR="008D7173" w:rsidRPr="00D926B0" w:rsidRDefault="008D7173" w:rsidP="007400AE">
      <w:pPr>
        <w:numPr>
          <w:ilvl w:val="0"/>
          <w:numId w:val="15"/>
        </w:numPr>
        <w:autoSpaceDE w:val="0"/>
        <w:autoSpaceDN w:val="0"/>
        <w:adjustRightInd w:val="0"/>
        <w:contextualSpacing/>
        <w:jc w:val="both"/>
        <w:rPr>
          <w:rFonts w:eastAsia="Times New Roman" w:cs="Arial"/>
          <w:szCs w:val="20"/>
          <w:shd w:val="clear" w:color="auto" w:fill="FFFFFF"/>
          <w:lang w:eastAsia="pt-BR"/>
        </w:rPr>
      </w:pPr>
      <w:r w:rsidRPr="00D926B0">
        <w:rPr>
          <w:rFonts w:eastAsia="Times New Roman" w:cs="Arial"/>
          <w:szCs w:val="20"/>
          <w:shd w:val="clear" w:color="auto" w:fill="FFFFFF"/>
          <w:lang w:eastAsia="pt-BR"/>
        </w:rPr>
        <w:t>Produto 8: Versão consolidada e final do PMSB com a Minuta de Projeto de Lei do PMSB.</w:t>
      </w:r>
    </w:p>
    <w:p w14:paraId="0625DEED" w14:textId="25A210EA" w:rsidR="0087007E" w:rsidRPr="00D926B0" w:rsidRDefault="008D7173" w:rsidP="008D7173">
      <w:pPr>
        <w:autoSpaceDE w:val="0"/>
        <w:autoSpaceDN w:val="0"/>
        <w:adjustRightInd w:val="0"/>
        <w:ind w:firstLine="709"/>
        <w:jc w:val="both"/>
        <w:rPr>
          <w:rFonts w:cs="Arial"/>
          <w:color w:val="000000"/>
          <w:szCs w:val="24"/>
          <w:shd w:val="clear" w:color="auto" w:fill="FFFFFF"/>
        </w:rPr>
      </w:pPr>
      <w:r w:rsidRPr="00D926B0">
        <w:rPr>
          <w:rFonts w:cs="Arial"/>
          <w:szCs w:val="24"/>
          <w:lang w:eastAsia="pt-BR"/>
        </w:rPr>
        <w:t xml:space="preserve">No presente relatório (P7R0) </w:t>
      </w:r>
      <w:r w:rsidR="002A0334" w:rsidRPr="00D926B0">
        <w:rPr>
          <w:rFonts w:cs="Arial"/>
          <w:szCs w:val="24"/>
          <w:lang w:eastAsia="pt-BR"/>
        </w:rPr>
        <w:t>descrever-se-á o Sistema Municipal de Informações sobre Saneamento</w:t>
      </w:r>
      <w:r w:rsidR="00D52D75" w:rsidRPr="00D926B0">
        <w:rPr>
          <w:rFonts w:cs="Arial"/>
          <w:szCs w:val="24"/>
          <w:lang w:eastAsia="pt-BR"/>
        </w:rPr>
        <w:t xml:space="preserve"> (</w:t>
      </w:r>
      <w:r w:rsidR="0087007E" w:rsidRPr="00D926B0">
        <w:rPr>
          <w:rFonts w:cs="Arial"/>
          <w:szCs w:val="24"/>
          <w:lang w:eastAsia="pt-BR"/>
        </w:rPr>
        <w:t>SMIS</w:t>
      </w:r>
      <w:r w:rsidR="00D52D75" w:rsidRPr="00D926B0">
        <w:rPr>
          <w:rFonts w:cs="Arial"/>
          <w:szCs w:val="24"/>
          <w:lang w:eastAsia="pt-BR"/>
        </w:rPr>
        <w:t>),</w:t>
      </w:r>
      <w:r w:rsidR="0087007E" w:rsidRPr="00D926B0">
        <w:rPr>
          <w:rFonts w:cs="Arial"/>
          <w:szCs w:val="24"/>
          <w:lang w:eastAsia="pt-BR"/>
        </w:rPr>
        <w:t xml:space="preserve"> </w:t>
      </w:r>
      <w:r w:rsidR="002A0334" w:rsidRPr="00D926B0">
        <w:rPr>
          <w:rFonts w:cs="Arial"/>
          <w:szCs w:val="24"/>
          <w:lang w:eastAsia="pt-BR"/>
        </w:rPr>
        <w:t xml:space="preserve">que </w:t>
      </w:r>
      <w:r w:rsidR="002A0334" w:rsidRPr="00D926B0">
        <w:rPr>
          <w:rFonts w:cs="Arial"/>
          <w:color w:val="000000"/>
          <w:szCs w:val="24"/>
          <w:shd w:val="clear" w:color="auto" w:fill="FFFFFF"/>
        </w:rPr>
        <w:t xml:space="preserve">servirá para </w:t>
      </w:r>
      <w:r w:rsidR="0087007E" w:rsidRPr="00D926B0">
        <w:rPr>
          <w:rFonts w:cs="Arial"/>
          <w:color w:val="000000"/>
          <w:szCs w:val="24"/>
          <w:shd w:val="clear" w:color="auto" w:fill="FFFFFF"/>
        </w:rPr>
        <w:t>o</w:t>
      </w:r>
      <w:r w:rsidR="002A0334" w:rsidRPr="00D926B0">
        <w:rPr>
          <w:rFonts w:cs="Arial"/>
          <w:color w:val="000000"/>
          <w:szCs w:val="24"/>
          <w:shd w:val="clear" w:color="auto" w:fill="FFFFFF"/>
        </w:rPr>
        <w:t xml:space="preserve"> monitoramento </w:t>
      </w:r>
      <w:r w:rsidR="002524F3" w:rsidRPr="00D926B0">
        <w:rPr>
          <w:rFonts w:cs="Arial"/>
          <w:color w:val="000000"/>
          <w:szCs w:val="24"/>
          <w:shd w:val="clear" w:color="auto" w:fill="FFFFFF"/>
        </w:rPr>
        <w:t xml:space="preserve">da eficácia e eficiência </w:t>
      </w:r>
      <w:r w:rsidR="002A0334" w:rsidRPr="00D926B0">
        <w:rPr>
          <w:rFonts w:cs="Arial"/>
          <w:color w:val="000000"/>
          <w:szCs w:val="24"/>
          <w:shd w:val="clear" w:color="auto" w:fill="FFFFFF"/>
        </w:rPr>
        <w:t xml:space="preserve">dos serviços de saneamento básico </w:t>
      </w:r>
      <w:r w:rsidR="0087007E" w:rsidRPr="00D926B0">
        <w:rPr>
          <w:rFonts w:cs="Arial"/>
          <w:color w:val="000000"/>
          <w:szCs w:val="24"/>
          <w:shd w:val="clear" w:color="auto" w:fill="FFFFFF"/>
        </w:rPr>
        <w:t xml:space="preserve">no município </w:t>
      </w:r>
      <w:r w:rsidR="0087007E" w:rsidRPr="00761A13">
        <w:rPr>
          <w:rFonts w:cs="Arial"/>
          <w:color w:val="000000" w:themeColor="text1"/>
          <w:szCs w:val="24"/>
          <w:shd w:val="clear" w:color="auto" w:fill="FFFFFF"/>
        </w:rPr>
        <w:t xml:space="preserve">de </w:t>
      </w:r>
      <w:r w:rsidR="00A40D16">
        <w:rPr>
          <w:rFonts w:cs="Arial"/>
          <w:color w:val="000000" w:themeColor="text1"/>
          <w:szCs w:val="24"/>
          <w:shd w:val="clear" w:color="auto" w:fill="FFFFFF"/>
        </w:rPr>
        <w:t>Córrego Novo</w:t>
      </w:r>
      <w:r w:rsidR="00CC60CF">
        <w:rPr>
          <w:rFonts w:cs="Arial"/>
          <w:color w:val="000000" w:themeColor="text1"/>
          <w:szCs w:val="24"/>
          <w:shd w:val="clear" w:color="auto" w:fill="FFFFFF"/>
        </w:rPr>
        <w:t xml:space="preserve"> </w:t>
      </w:r>
      <w:r w:rsidR="002A0334" w:rsidRPr="00761A13">
        <w:rPr>
          <w:rFonts w:cs="Arial"/>
          <w:color w:val="000000" w:themeColor="text1"/>
          <w:szCs w:val="24"/>
          <w:shd w:val="clear" w:color="auto" w:fill="FFFFFF"/>
        </w:rPr>
        <w:t xml:space="preserve">e </w:t>
      </w:r>
      <w:r w:rsidR="002A0334" w:rsidRPr="00D926B0">
        <w:rPr>
          <w:rFonts w:cs="Arial"/>
          <w:color w:val="000000"/>
          <w:szCs w:val="24"/>
          <w:shd w:val="clear" w:color="auto" w:fill="FFFFFF"/>
        </w:rPr>
        <w:t>do desempenho do PMSB</w:t>
      </w:r>
      <w:r w:rsidR="0087007E" w:rsidRPr="00D926B0">
        <w:rPr>
          <w:rFonts w:cs="Arial"/>
          <w:color w:val="000000"/>
          <w:szCs w:val="24"/>
          <w:shd w:val="clear" w:color="auto" w:fill="FFFFFF"/>
        </w:rPr>
        <w:t xml:space="preserve"> ao longo do horizonte de planejamento que, como se sabe, é de 20 anos.</w:t>
      </w:r>
    </w:p>
    <w:p w14:paraId="2D56B772" w14:textId="19F656C4" w:rsidR="002A0334" w:rsidRPr="00D926B0" w:rsidRDefault="0087007E" w:rsidP="008D7173">
      <w:pPr>
        <w:autoSpaceDE w:val="0"/>
        <w:autoSpaceDN w:val="0"/>
        <w:adjustRightInd w:val="0"/>
        <w:ind w:firstLine="709"/>
        <w:jc w:val="both"/>
        <w:rPr>
          <w:rFonts w:cs="Arial"/>
          <w:szCs w:val="24"/>
          <w:lang w:eastAsia="pt-BR"/>
        </w:rPr>
      </w:pPr>
      <w:r w:rsidRPr="00D926B0">
        <w:rPr>
          <w:rFonts w:cs="Arial"/>
          <w:color w:val="000000"/>
          <w:szCs w:val="24"/>
          <w:shd w:val="clear" w:color="auto" w:fill="FFFFFF"/>
        </w:rPr>
        <w:t xml:space="preserve">O SMIS </w:t>
      </w:r>
      <w:r w:rsidR="00E4262E" w:rsidRPr="00D926B0">
        <w:rPr>
          <w:rFonts w:cs="Arial"/>
          <w:color w:val="000000"/>
          <w:szCs w:val="24"/>
          <w:shd w:val="clear" w:color="auto" w:fill="FFFFFF"/>
        </w:rPr>
        <w:t>integra</w:t>
      </w:r>
      <w:r w:rsidRPr="00D926B0">
        <w:rPr>
          <w:rFonts w:cs="Arial"/>
          <w:color w:val="000000"/>
          <w:szCs w:val="24"/>
          <w:shd w:val="clear" w:color="auto" w:fill="FFFFFF"/>
        </w:rPr>
        <w:t xml:space="preserve"> também </w:t>
      </w:r>
      <w:r w:rsidR="00E4262E" w:rsidRPr="00D926B0">
        <w:rPr>
          <w:rFonts w:cs="Arial"/>
          <w:color w:val="000000"/>
          <w:szCs w:val="24"/>
          <w:shd w:val="clear" w:color="auto" w:fill="FFFFFF"/>
        </w:rPr>
        <w:t xml:space="preserve">os indicadores adotados para </w:t>
      </w:r>
      <w:r w:rsidRPr="00D926B0">
        <w:rPr>
          <w:rFonts w:cs="Arial"/>
          <w:color w:val="000000"/>
          <w:szCs w:val="24"/>
          <w:shd w:val="clear" w:color="auto" w:fill="FFFFFF"/>
        </w:rPr>
        <w:t>a alimentação anual do Sistema Nacional de Informações sobre Saneamento</w:t>
      </w:r>
      <w:r w:rsidR="00D52D75" w:rsidRPr="00D926B0">
        <w:rPr>
          <w:rFonts w:cs="Arial"/>
          <w:color w:val="000000"/>
          <w:szCs w:val="24"/>
          <w:shd w:val="clear" w:color="auto" w:fill="FFFFFF"/>
        </w:rPr>
        <w:t xml:space="preserve"> (SNIS)</w:t>
      </w:r>
      <w:r w:rsidRPr="00D926B0">
        <w:rPr>
          <w:rFonts w:cs="Arial"/>
          <w:color w:val="000000"/>
          <w:szCs w:val="24"/>
          <w:shd w:val="clear" w:color="auto" w:fill="FFFFFF"/>
        </w:rPr>
        <w:t>.</w:t>
      </w:r>
    </w:p>
    <w:p w14:paraId="4B4A3F3A" w14:textId="7D6F429C" w:rsidR="0087007E" w:rsidRDefault="00D52D75" w:rsidP="008D7173">
      <w:pPr>
        <w:autoSpaceDE w:val="0"/>
        <w:autoSpaceDN w:val="0"/>
        <w:adjustRightInd w:val="0"/>
        <w:ind w:firstLine="709"/>
        <w:jc w:val="both"/>
        <w:rPr>
          <w:rFonts w:cs="Arial"/>
          <w:szCs w:val="24"/>
        </w:rPr>
      </w:pPr>
      <w:r w:rsidRPr="00D926B0">
        <w:rPr>
          <w:rFonts w:cs="Arial"/>
          <w:szCs w:val="24"/>
          <w:lang w:eastAsia="pt-BR"/>
        </w:rPr>
        <w:t>Este relatório</w:t>
      </w:r>
      <w:r w:rsidR="0087007E" w:rsidRPr="00D926B0">
        <w:rPr>
          <w:rFonts w:cs="Arial"/>
          <w:szCs w:val="24"/>
          <w:lang w:eastAsia="pt-BR"/>
        </w:rPr>
        <w:t xml:space="preserve"> apresenta, por fim, </w:t>
      </w:r>
      <w:r w:rsidR="0087007E" w:rsidRPr="00D926B0">
        <w:rPr>
          <w:rFonts w:cs="Arial"/>
          <w:szCs w:val="24"/>
        </w:rPr>
        <w:t>o conjunto de dados geográficos que foram utilizados na elaboração do presente Plano Municipal de Saneamento Básico (PMSB)</w:t>
      </w:r>
      <w:r w:rsidR="00D926B0" w:rsidRPr="00D926B0">
        <w:rPr>
          <w:rFonts w:cs="Arial"/>
        </w:rPr>
        <w:t xml:space="preserve"> e a Base Cartográfica ou Base de Dados Espaciais, que também auxiliará n</w:t>
      </w:r>
      <w:r w:rsidR="00D926B0" w:rsidRPr="00D926B0">
        <w:rPr>
          <w:rFonts w:cs="Arial"/>
          <w:color w:val="000000"/>
          <w:szCs w:val="24"/>
          <w:shd w:val="clear" w:color="auto" w:fill="FFFFFF"/>
        </w:rPr>
        <w:t>o gerenciamento dos serviços de saneamento básico e n</w:t>
      </w:r>
      <w:r w:rsidR="00D926B0" w:rsidRPr="00D926B0">
        <w:rPr>
          <w:rFonts w:cs="Arial"/>
        </w:rPr>
        <w:t>as tomadas de decisões</w:t>
      </w:r>
      <w:r w:rsidR="0087007E" w:rsidRPr="00D926B0">
        <w:rPr>
          <w:rFonts w:cs="Arial"/>
          <w:szCs w:val="24"/>
        </w:rPr>
        <w:t>.</w:t>
      </w:r>
    </w:p>
    <w:p w14:paraId="697742EC" w14:textId="27B9CCAB" w:rsidR="007D0396" w:rsidRPr="00A2224A" w:rsidRDefault="0028274C" w:rsidP="007400AE">
      <w:pPr>
        <w:pStyle w:val="SHS-Ttulo01"/>
      </w:pPr>
      <w:bookmarkStart w:id="49" w:name="_Toc434591738"/>
      <w:bookmarkStart w:id="50" w:name="_Toc499018977"/>
      <w:bookmarkStart w:id="51" w:name="_Toc499106712"/>
      <w:bookmarkStart w:id="52" w:name="_Toc499107032"/>
      <w:bookmarkStart w:id="53" w:name="_Toc499107852"/>
      <w:bookmarkStart w:id="54" w:name="_Toc499108689"/>
      <w:bookmarkStart w:id="55" w:name="_Toc499109514"/>
      <w:bookmarkStart w:id="56" w:name="_Toc499109680"/>
      <w:bookmarkStart w:id="57" w:name="_Toc499709886"/>
      <w:r w:rsidRPr="00A2224A">
        <w:lastRenderedPageBreak/>
        <w:t>Introdução</w:t>
      </w:r>
      <w:bookmarkEnd w:id="49"/>
      <w:bookmarkEnd w:id="50"/>
      <w:bookmarkEnd w:id="51"/>
      <w:bookmarkEnd w:id="52"/>
      <w:bookmarkEnd w:id="53"/>
      <w:bookmarkEnd w:id="54"/>
      <w:bookmarkEnd w:id="55"/>
      <w:bookmarkEnd w:id="56"/>
      <w:bookmarkEnd w:id="57"/>
    </w:p>
    <w:p w14:paraId="1F4F4AC0" w14:textId="3946352E" w:rsidR="000B7D02" w:rsidRDefault="000B7D02" w:rsidP="00CA2A30">
      <w:pPr>
        <w:autoSpaceDE w:val="0"/>
        <w:autoSpaceDN w:val="0"/>
        <w:adjustRightInd w:val="0"/>
        <w:spacing w:before="240"/>
        <w:ind w:firstLine="709"/>
        <w:jc w:val="both"/>
        <w:rPr>
          <w:rFonts w:cs="Arial"/>
          <w:szCs w:val="24"/>
        </w:rPr>
      </w:pPr>
      <w:r w:rsidRPr="00BB3DB8">
        <w:rPr>
          <w:rFonts w:cs="Arial"/>
          <w:color w:val="000000"/>
          <w:szCs w:val="24"/>
          <w:shd w:val="clear" w:color="auto" w:fill="FFFFFF"/>
        </w:rPr>
        <w:t xml:space="preserve">Conforme </w:t>
      </w:r>
      <w:r>
        <w:rPr>
          <w:rFonts w:cs="Arial"/>
          <w:color w:val="000000"/>
          <w:szCs w:val="24"/>
          <w:shd w:val="clear" w:color="auto" w:fill="FFFFFF"/>
        </w:rPr>
        <w:t>a</w:t>
      </w:r>
      <w:r w:rsidRPr="00BB3DB8">
        <w:rPr>
          <w:rFonts w:cs="Arial"/>
          <w:color w:val="000000"/>
          <w:szCs w:val="24"/>
          <w:shd w:val="clear" w:color="auto" w:fill="FFFFFF"/>
        </w:rPr>
        <w:t xml:space="preserve"> Lei nº 11.445, de 5 de janeiro de 2007, no </w:t>
      </w:r>
      <w:r w:rsidR="00C63BC7">
        <w:rPr>
          <w:rFonts w:cs="Arial"/>
          <w:color w:val="000000"/>
          <w:szCs w:val="24"/>
          <w:shd w:val="clear" w:color="auto" w:fill="FFFFFF"/>
        </w:rPr>
        <w:t>a</w:t>
      </w:r>
      <w:r w:rsidRPr="00BB3DB8">
        <w:rPr>
          <w:rFonts w:cs="Arial"/>
          <w:color w:val="000000"/>
          <w:szCs w:val="24"/>
          <w:shd w:val="clear" w:color="auto" w:fill="FFFFFF"/>
        </w:rPr>
        <w:t>rt. 9º</w:t>
      </w:r>
      <w:r>
        <w:rPr>
          <w:rFonts w:cs="Arial"/>
          <w:color w:val="000000"/>
          <w:szCs w:val="24"/>
          <w:shd w:val="clear" w:color="auto" w:fill="FFFFFF"/>
        </w:rPr>
        <w:t>, inciso VI</w:t>
      </w:r>
      <w:r w:rsidRPr="00BB3DB8">
        <w:rPr>
          <w:rFonts w:cs="Arial"/>
          <w:color w:val="000000"/>
          <w:szCs w:val="24"/>
          <w:shd w:val="clear" w:color="auto" w:fill="FFFFFF"/>
        </w:rPr>
        <w:t xml:space="preserve">, </w:t>
      </w:r>
      <w:r>
        <w:rPr>
          <w:rFonts w:cs="Arial"/>
          <w:color w:val="000000"/>
          <w:szCs w:val="24"/>
          <w:shd w:val="clear" w:color="auto" w:fill="FFFFFF"/>
        </w:rPr>
        <w:t xml:space="preserve">deverá ser estabelecido, pelo titular dos serviços de saneamento, </w:t>
      </w:r>
      <w:r w:rsidRPr="00BB3DB8">
        <w:rPr>
          <w:rFonts w:cs="Arial"/>
          <w:color w:val="000000"/>
          <w:szCs w:val="24"/>
          <w:shd w:val="clear" w:color="auto" w:fill="FFFFFF"/>
        </w:rPr>
        <w:t xml:space="preserve">um </w:t>
      </w:r>
      <w:r>
        <w:rPr>
          <w:rFonts w:cs="Arial"/>
          <w:color w:val="000000"/>
          <w:szCs w:val="24"/>
          <w:shd w:val="clear" w:color="auto" w:fill="FFFFFF"/>
        </w:rPr>
        <w:t>S</w:t>
      </w:r>
      <w:r w:rsidRPr="00BB3DB8">
        <w:rPr>
          <w:rFonts w:cs="Arial"/>
          <w:color w:val="000000"/>
          <w:szCs w:val="24"/>
          <w:shd w:val="clear" w:color="auto" w:fill="FFFFFF"/>
        </w:rPr>
        <w:t xml:space="preserve">istema </w:t>
      </w:r>
      <w:r>
        <w:rPr>
          <w:rFonts w:cs="Arial"/>
          <w:color w:val="000000"/>
          <w:szCs w:val="24"/>
          <w:shd w:val="clear" w:color="auto" w:fill="FFFFFF"/>
        </w:rPr>
        <w:t xml:space="preserve">Municipal </w:t>
      </w:r>
      <w:r w:rsidRPr="00BB3DB8">
        <w:rPr>
          <w:rFonts w:cs="Arial"/>
          <w:color w:val="000000"/>
          <w:szCs w:val="24"/>
          <w:shd w:val="clear" w:color="auto" w:fill="FFFFFF"/>
        </w:rPr>
        <w:t xml:space="preserve">de </w:t>
      </w:r>
      <w:r>
        <w:rPr>
          <w:rFonts w:cs="Arial"/>
          <w:color w:val="000000"/>
          <w:szCs w:val="24"/>
          <w:shd w:val="clear" w:color="auto" w:fill="FFFFFF"/>
        </w:rPr>
        <w:t>I</w:t>
      </w:r>
      <w:r w:rsidRPr="00BB3DB8">
        <w:rPr>
          <w:rFonts w:cs="Arial"/>
          <w:color w:val="000000"/>
          <w:szCs w:val="24"/>
          <w:shd w:val="clear" w:color="auto" w:fill="FFFFFF"/>
        </w:rPr>
        <w:t xml:space="preserve">nformações </w:t>
      </w:r>
      <w:r w:rsidR="008D7173">
        <w:rPr>
          <w:rFonts w:cs="Arial"/>
          <w:color w:val="000000"/>
          <w:szCs w:val="24"/>
          <w:shd w:val="clear" w:color="auto" w:fill="FFFFFF"/>
        </w:rPr>
        <w:t>sobre</w:t>
      </w:r>
      <w:r w:rsidRPr="00BB3DB8">
        <w:rPr>
          <w:rFonts w:cs="Arial"/>
          <w:color w:val="000000"/>
          <w:szCs w:val="24"/>
          <w:shd w:val="clear" w:color="auto" w:fill="FFFFFF"/>
        </w:rPr>
        <w:t xml:space="preserve"> </w:t>
      </w:r>
      <w:r>
        <w:rPr>
          <w:rFonts w:cs="Arial"/>
          <w:color w:val="000000"/>
          <w:szCs w:val="24"/>
          <w:shd w:val="clear" w:color="auto" w:fill="FFFFFF"/>
        </w:rPr>
        <w:t>S</w:t>
      </w:r>
      <w:r w:rsidRPr="00BB3DB8">
        <w:rPr>
          <w:rFonts w:cs="Arial"/>
          <w:color w:val="000000"/>
          <w:szCs w:val="24"/>
          <w:shd w:val="clear" w:color="auto" w:fill="FFFFFF"/>
        </w:rPr>
        <w:t xml:space="preserve">aneamento </w:t>
      </w:r>
      <w:r>
        <w:rPr>
          <w:rFonts w:cs="Arial"/>
          <w:color w:val="000000"/>
          <w:szCs w:val="24"/>
          <w:shd w:val="clear" w:color="auto" w:fill="FFFFFF"/>
        </w:rPr>
        <w:t>(SMIS)</w:t>
      </w:r>
      <w:r w:rsidRPr="00BB3DB8">
        <w:rPr>
          <w:rFonts w:cs="Arial"/>
          <w:color w:val="000000"/>
          <w:szCs w:val="24"/>
          <w:shd w:val="clear" w:color="auto" w:fill="FFFFFF"/>
        </w:rPr>
        <w:t xml:space="preserve">, articulado com o Sistema Nacional de Informações </w:t>
      </w:r>
      <w:r>
        <w:rPr>
          <w:rFonts w:cs="Arial"/>
          <w:color w:val="000000"/>
          <w:szCs w:val="24"/>
          <w:shd w:val="clear" w:color="auto" w:fill="FFFFFF"/>
        </w:rPr>
        <w:t>sobre</w:t>
      </w:r>
      <w:r w:rsidRPr="00BB3DB8">
        <w:rPr>
          <w:rFonts w:cs="Arial"/>
          <w:color w:val="000000"/>
          <w:szCs w:val="24"/>
          <w:shd w:val="clear" w:color="auto" w:fill="FFFFFF"/>
        </w:rPr>
        <w:t xml:space="preserve"> Saneamento</w:t>
      </w:r>
      <w:r>
        <w:rPr>
          <w:rFonts w:cs="Arial"/>
          <w:color w:val="000000"/>
          <w:szCs w:val="24"/>
          <w:shd w:val="clear" w:color="auto" w:fill="FFFFFF"/>
        </w:rPr>
        <w:t xml:space="preserve"> (SNIS). </w:t>
      </w:r>
      <w:r w:rsidRPr="00BB3DB8">
        <w:rPr>
          <w:rFonts w:cs="Arial"/>
          <w:color w:val="000000"/>
          <w:szCs w:val="24"/>
          <w:shd w:val="clear" w:color="auto" w:fill="FFFFFF"/>
        </w:rPr>
        <w:t xml:space="preserve">Assim, o </w:t>
      </w:r>
      <w:r w:rsidR="00E4262E">
        <w:rPr>
          <w:rFonts w:cs="Arial"/>
          <w:color w:val="000000"/>
          <w:szCs w:val="24"/>
          <w:shd w:val="clear" w:color="auto" w:fill="FFFFFF"/>
        </w:rPr>
        <w:t>PMSB</w:t>
      </w:r>
      <w:r w:rsidRPr="00BB3DB8">
        <w:rPr>
          <w:rFonts w:cs="Arial"/>
          <w:color w:val="000000"/>
          <w:szCs w:val="24"/>
          <w:shd w:val="clear" w:color="auto" w:fill="FFFFFF"/>
        </w:rPr>
        <w:t xml:space="preserve"> do </w:t>
      </w:r>
      <w:r>
        <w:rPr>
          <w:rFonts w:cs="Arial"/>
          <w:color w:val="000000"/>
          <w:szCs w:val="24"/>
          <w:shd w:val="clear" w:color="auto" w:fill="FFFFFF"/>
        </w:rPr>
        <w:t>m</w:t>
      </w:r>
      <w:r w:rsidRPr="00BB3DB8">
        <w:rPr>
          <w:rFonts w:cs="Arial"/>
          <w:color w:val="000000"/>
          <w:szCs w:val="24"/>
          <w:shd w:val="clear" w:color="auto" w:fill="FFFFFF"/>
        </w:rPr>
        <w:t xml:space="preserve">unicípio de </w:t>
      </w:r>
      <w:r w:rsidR="00A40D16">
        <w:rPr>
          <w:rFonts w:cs="Arial"/>
          <w:color w:val="000000" w:themeColor="text1"/>
          <w:szCs w:val="24"/>
          <w:shd w:val="clear" w:color="auto" w:fill="FFFFFF"/>
        </w:rPr>
        <w:t>Córrego Novo</w:t>
      </w:r>
      <w:r w:rsidR="00CC60CF">
        <w:rPr>
          <w:rFonts w:cs="Arial"/>
          <w:color w:val="000000" w:themeColor="text1"/>
          <w:szCs w:val="24"/>
          <w:shd w:val="clear" w:color="auto" w:fill="FFFFFF"/>
        </w:rPr>
        <w:t xml:space="preserve"> </w:t>
      </w:r>
      <w:r>
        <w:rPr>
          <w:rFonts w:cs="Arial"/>
          <w:color w:val="000000"/>
          <w:szCs w:val="24"/>
          <w:shd w:val="clear" w:color="auto" w:fill="FFFFFF"/>
        </w:rPr>
        <w:t>fornecerá</w:t>
      </w:r>
      <w:r w:rsidRPr="00BB3DB8">
        <w:rPr>
          <w:rFonts w:cs="Arial"/>
          <w:color w:val="000000"/>
          <w:szCs w:val="24"/>
          <w:shd w:val="clear" w:color="auto" w:fill="FFFFFF"/>
        </w:rPr>
        <w:t>, aos gestores municipais, um sistema de informações que auxili</w:t>
      </w:r>
      <w:r>
        <w:rPr>
          <w:rFonts w:cs="Arial"/>
          <w:color w:val="000000"/>
          <w:szCs w:val="24"/>
          <w:shd w:val="clear" w:color="auto" w:fill="FFFFFF"/>
        </w:rPr>
        <w:t>ará</w:t>
      </w:r>
      <w:r w:rsidRPr="00BB3DB8">
        <w:rPr>
          <w:rFonts w:cs="Arial"/>
          <w:color w:val="000000"/>
          <w:szCs w:val="24"/>
          <w:shd w:val="clear" w:color="auto" w:fill="FFFFFF"/>
        </w:rPr>
        <w:t xml:space="preserve"> </w:t>
      </w:r>
      <w:r>
        <w:rPr>
          <w:rFonts w:cs="Arial"/>
          <w:color w:val="000000"/>
          <w:szCs w:val="24"/>
          <w:shd w:val="clear" w:color="auto" w:fill="FFFFFF"/>
        </w:rPr>
        <w:t>n</w:t>
      </w:r>
      <w:r w:rsidRPr="00BB3DB8">
        <w:rPr>
          <w:rFonts w:cs="Arial"/>
          <w:color w:val="000000"/>
          <w:szCs w:val="24"/>
          <w:shd w:val="clear" w:color="auto" w:fill="FFFFFF"/>
        </w:rPr>
        <w:t>o gerenciamento dos serviços de</w:t>
      </w:r>
      <w:r>
        <w:rPr>
          <w:rFonts w:cs="Arial"/>
          <w:color w:val="000000"/>
          <w:szCs w:val="24"/>
          <w:shd w:val="clear" w:color="auto" w:fill="FFFFFF"/>
        </w:rPr>
        <w:t xml:space="preserve"> saneamento básico do município e apresentará </w:t>
      </w:r>
      <w:r w:rsidR="0018082F">
        <w:rPr>
          <w:rFonts w:cs="Arial"/>
          <w:color w:val="000000"/>
          <w:szCs w:val="24"/>
          <w:shd w:val="clear" w:color="auto" w:fill="FFFFFF"/>
        </w:rPr>
        <w:t xml:space="preserve">campo para inserção das </w:t>
      </w:r>
      <w:r>
        <w:rPr>
          <w:rFonts w:cs="Arial"/>
          <w:color w:val="000000"/>
          <w:szCs w:val="24"/>
          <w:shd w:val="clear" w:color="auto" w:fill="FFFFFF"/>
        </w:rPr>
        <w:t>informações necessárias para a alimentação d</w:t>
      </w:r>
      <w:r w:rsidRPr="00BB3DB8">
        <w:rPr>
          <w:rFonts w:cs="Arial"/>
          <w:color w:val="000000"/>
          <w:szCs w:val="24"/>
          <w:shd w:val="clear" w:color="auto" w:fill="FFFFFF"/>
        </w:rPr>
        <w:t>o SNIS.</w:t>
      </w:r>
      <w:r w:rsidRPr="00E2283D">
        <w:rPr>
          <w:rFonts w:cs="Arial"/>
          <w:color w:val="000000"/>
          <w:szCs w:val="24"/>
          <w:shd w:val="clear" w:color="auto" w:fill="FFFFFF"/>
        </w:rPr>
        <w:t xml:space="preserve"> </w:t>
      </w:r>
      <w:r w:rsidR="0039670C">
        <w:rPr>
          <w:rFonts w:cs="Arial"/>
          <w:color w:val="000000"/>
          <w:szCs w:val="24"/>
          <w:shd w:val="clear" w:color="auto" w:fill="FFFFFF"/>
        </w:rPr>
        <w:t>E</w:t>
      </w:r>
      <w:r>
        <w:rPr>
          <w:rFonts w:cs="Arial"/>
          <w:color w:val="000000"/>
          <w:szCs w:val="24"/>
          <w:shd w:val="clear" w:color="auto" w:fill="FFFFFF"/>
        </w:rPr>
        <w:t>sse sistema servirá para avaliação e monitoramento dos serviços de saneamento básico e do desempenho do PMSB, ao longo do horizonte de planejamento</w:t>
      </w:r>
      <w:r w:rsidRPr="00BB3DB8">
        <w:rPr>
          <w:rFonts w:cs="Arial"/>
          <w:color w:val="000000"/>
          <w:szCs w:val="24"/>
          <w:shd w:val="clear" w:color="auto" w:fill="FFFFFF"/>
        </w:rPr>
        <w:t>.</w:t>
      </w:r>
      <w:r>
        <w:rPr>
          <w:rFonts w:cs="Arial"/>
          <w:color w:val="000000"/>
          <w:szCs w:val="24"/>
          <w:shd w:val="clear" w:color="auto" w:fill="FFFFFF"/>
        </w:rPr>
        <w:t xml:space="preserve"> </w:t>
      </w:r>
      <w:r w:rsidR="0039670C">
        <w:rPr>
          <w:rFonts w:cs="Arial"/>
          <w:szCs w:val="24"/>
        </w:rPr>
        <w:t xml:space="preserve">O monitoramento será realizado através de indicadores, </w:t>
      </w:r>
      <w:r w:rsidR="002D250E">
        <w:rPr>
          <w:rFonts w:cs="Arial"/>
          <w:szCs w:val="24"/>
        </w:rPr>
        <w:t>os quais permitem</w:t>
      </w:r>
      <w:r w:rsidR="0039670C">
        <w:rPr>
          <w:rFonts w:cs="Arial"/>
          <w:szCs w:val="24"/>
        </w:rPr>
        <w:t xml:space="preserve"> a avaliação </w:t>
      </w:r>
      <w:r w:rsidR="004B24EC">
        <w:rPr>
          <w:rFonts w:cs="Arial"/>
          <w:szCs w:val="24"/>
        </w:rPr>
        <w:t>da evolução dos sistemas de saneamento e a efetividade das ações implementadas</w:t>
      </w:r>
      <w:r>
        <w:rPr>
          <w:rFonts w:cs="Arial"/>
          <w:szCs w:val="24"/>
        </w:rPr>
        <w:t>.</w:t>
      </w:r>
    </w:p>
    <w:p w14:paraId="3FF37A9F" w14:textId="77777777" w:rsidR="000B7D02" w:rsidRDefault="000B7D02" w:rsidP="000B7D02">
      <w:pPr>
        <w:spacing w:before="120" w:after="120"/>
        <w:ind w:firstLine="709"/>
        <w:contextualSpacing/>
        <w:jc w:val="both"/>
        <w:rPr>
          <w:rFonts w:cs="Arial"/>
        </w:rPr>
      </w:pPr>
      <w:r w:rsidRPr="0058671F">
        <w:rPr>
          <w:rFonts w:cs="Arial"/>
        </w:rPr>
        <w:t>Outra ferramenta importante</w:t>
      </w:r>
      <w:r w:rsidR="004B24EC">
        <w:rPr>
          <w:rFonts w:cs="Arial"/>
        </w:rPr>
        <w:t>,</w:t>
      </w:r>
      <w:r w:rsidRPr="0058671F">
        <w:rPr>
          <w:rFonts w:cs="Arial"/>
        </w:rPr>
        <w:t xml:space="preserve"> que auxiliará </w:t>
      </w:r>
      <w:r>
        <w:rPr>
          <w:rFonts w:cs="Arial"/>
        </w:rPr>
        <w:t>n</w:t>
      </w:r>
      <w:r w:rsidRPr="0058671F">
        <w:rPr>
          <w:rFonts w:cs="Arial"/>
          <w:color w:val="000000"/>
          <w:szCs w:val="24"/>
          <w:shd w:val="clear" w:color="auto" w:fill="FFFFFF"/>
        </w:rPr>
        <w:t xml:space="preserve">o gerenciamento dos serviços de saneamento básico e </w:t>
      </w:r>
      <w:r w:rsidR="00C63BC7">
        <w:rPr>
          <w:rFonts w:cs="Arial"/>
          <w:color w:val="000000"/>
          <w:szCs w:val="24"/>
          <w:shd w:val="clear" w:color="auto" w:fill="FFFFFF"/>
        </w:rPr>
        <w:t>n</w:t>
      </w:r>
      <w:r w:rsidRPr="0058671F">
        <w:rPr>
          <w:rFonts w:cs="Arial"/>
        </w:rPr>
        <w:t>as tomadas de decisões</w:t>
      </w:r>
      <w:r w:rsidR="004B24EC">
        <w:rPr>
          <w:rFonts w:cs="Arial"/>
        </w:rPr>
        <w:t>,</w:t>
      </w:r>
      <w:r>
        <w:rPr>
          <w:rFonts w:cs="Arial"/>
        </w:rPr>
        <w:t xml:space="preserve"> </w:t>
      </w:r>
      <w:r w:rsidRPr="0058671F">
        <w:rPr>
          <w:rFonts w:cs="Arial"/>
        </w:rPr>
        <w:t>é a Base de Dados Espaciais</w:t>
      </w:r>
      <w:r w:rsidR="00C63BC7">
        <w:rPr>
          <w:rFonts w:cs="Arial"/>
        </w:rPr>
        <w:t xml:space="preserve">. Trata-se de </w:t>
      </w:r>
      <w:r w:rsidRPr="0058671F">
        <w:rPr>
          <w:rFonts w:cs="Arial"/>
        </w:rPr>
        <w:t xml:space="preserve">uma </w:t>
      </w:r>
      <w:r w:rsidR="004B24EC">
        <w:rPr>
          <w:rFonts w:cs="Arial"/>
        </w:rPr>
        <w:t>B</w:t>
      </w:r>
      <w:r w:rsidRPr="0058671F">
        <w:rPr>
          <w:rFonts w:cs="Arial"/>
        </w:rPr>
        <w:t xml:space="preserve">ase de </w:t>
      </w:r>
      <w:r w:rsidR="004B24EC">
        <w:rPr>
          <w:rFonts w:cs="Arial"/>
        </w:rPr>
        <w:t>D</w:t>
      </w:r>
      <w:r w:rsidRPr="0058671F">
        <w:rPr>
          <w:rFonts w:cs="Arial"/>
        </w:rPr>
        <w:t xml:space="preserve">ados </w:t>
      </w:r>
      <w:r w:rsidR="004B24EC">
        <w:rPr>
          <w:rFonts w:cs="Arial"/>
        </w:rPr>
        <w:t>G</w:t>
      </w:r>
      <w:r w:rsidRPr="0058671F">
        <w:rPr>
          <w:rFonts w:cs="Arial"/>
        </w:rPr>
        <w:t>eográficos</w:t>
      </w:r>
      <w:r>
        <w:rPr>
          <w:rFonts w:cs="Arial"/>
        </w:rPr>
        <w:t xml:space="preserve"> que permite a composição de mapas e o armazenamento de</w:t>
      </w:r>
      <w:r w:rsidRPr="0058671F">
        <w:rPr>
          <w:rFonts w:cs="Arial"/>
        </w:rPr>
        <w:t xml:space="preserve"> informações sobre os componentes dos Sistemas de Abastecimento de Água, Esgotamento Sanitário, Limpeza Urbana e Manejo de Resíduos Sólidos, e Drenagem Urbana e Manejo de Águas Pluviais, e </w:t>
      </w:r>
      <w:r>
        <w:rPr>
          <w:rFonts w:cs="Arial"/>
        </w:rPr>
        <w:t>sobre características físicas do município como:</w:t>
      </w:r>
      <w:r w:rsidRPr="0058671F">
        <w:rPr>
          <w:rFonts w:cs="Arial"/>
        </w:rPr>
        <w:t xml:space="preserve"> l</w:t>
      </w:r>
      <w:r w:rsidR="00C63BC7">
        <w:rPr>
          <w:rFonts w:cs="Arial"/>
        </w:rPr>
        <w:t>ocalização</w:t>
      </w:r>
      <w:r w:rsidRPr="0058671F">
        <w:rPr>
          <w:rFonts w:cs="Arial"/>
        </w:rPr>
        <w:t xml:space="preserve">, </w:t>
      </w:r>
      <w:r>
        <w:rPr>
          <w:rFonts w:cs="Arial"/>
        </w:rPr>
        <w:t>hidrografia, hidrogeologia, hipsometria, geomorfologia, vegetação e outras que se mostrarem necessárias.</w:t>
      </w:r>
    </w:p>
    <w:p w14:paraId="55D85F65" w14:textId="77777777" w:rsidR="00255F15" w:rsidRDefault="00255F15" w:rsidP="000B7D02">
      <w:pPr>
        <w:spacing w:before="120" w:after="120"/>
        <w:ind w:firstLine="709"/>
        <w:contextualSpacing/>
        <w:jc w:val="both"/>
        <w:rPr>
          <w:rFonts w:cs="Arial"/>
        </w:rPr>
      </w:pPr>
    </w:p>
    <w:p w14:paraId="65C64F99" w14:textId="77777777" w:rsidR="00F66181" w:rsidRDefault="0028274C" w:rsidP="007400AE">
      <w:pPr>
        <w:pStyle w:val="SHS-Ttulo01"/>
      </w:pPr>
      <w:bookmarkStart w:id="58" w:name="_Toc499018978"/>
      <w:bookmarkStart w:id="59" w:name="_Toc499106713"/>
      <w:bookmarkStart w:id="60" w:name="_Toc499107033"/>
      <w:bookmarkStart w:id="61" w:name="_Toc499107853"/>
      <w:bookmarkStart w:id="62" w:name="_Toc499108690"/>
      <w:bookmarkStart w:id="63" w:name="_Toc499109515"/>
      <w:bookmarkStart w:id="64" w:name="_Toc499109681"/>
      <w:bookmarkStart w:id="65" w:name="_Toc499709887"/>
      <w:r>
        <w:t xml:space="preserve">Sistema </w:t>
      </w:r>
      <w:r w:rsidR="004E1045">
        <w:t xml:space="preserve">Municipal </w:t>
      </w:r>
      <w:r>
        <w:t>de Informações de Saneamento Básico</w:t>
      </w:r>
      <w:r w:rsidR="00E456F9">
        <w:t xml:space="preserve"> (SMIS)</w:t>
      </w:r>
      <w:bookmarkEnd w:id="58"/>
      <w:bookmarkEnd w:id="59"/>
      <w:bookmarkEnd w:id="60"/>
      <w:bookmarkEnd w:id="61"/>
      <w:bookmarkEnd w:id="62"/>
      <w:bookmarkEnd w:id="63"/>
      <w:bookmarkEnd w:id="64"/>
      <w:bookmarkEnd w:id="65"/>
    </w:p>
    <w:p w14:paraId="03E898B2" w14:textId="77777777" w:rsidR="008E0D13" w:rsidRDefault="00F66181" w:rsidP="00CA2A30">
      <w:pPr>
        <w:ind w:firstLine="709"/>
        <w:jc w:val="both"/>
        <w:rPr>
          <w:rFonts w:cs="Arial"/>
          <w:szCs w:val="24"/>
        </w:rPr>
      </w:pPr>
      <w:r>
        <w:rPr>
          <w:rFonts w:cs="Arial"/>
          <w:szCs w:val="24"/>
        </w:rPr>
        <w:t xml:space="preserve">O SMIS é </w:t>
      </w:r>
      <w:r w:rsidRPr="007151D6">
        <w:rPr>
          <w:rFonts w:cs="Arial"/>
          <w:szCs w:val="24"/>
        </w:rPr>
        <w:t>um Sistema de Informação Estratégico (SIE),</w:t>
      </w:r>
      <w:r>
        <w:rPr>
          <w:rFonts w:cs="Arial"/>
          <w:szCs w:val="24"/>
        </w:rPr>
        <w:t xml:space="preserve"> </w:t>
      </w:r>
      <w:r w:rsidR="008C6BF4">
        <w:rPr>
          <w:rFonts w:cs="Arial"/>
          <w:szCs w:val="24"/>
        </w:rPr>
        <w:t>o qual</w:t>
      </w:r>
      <w:r>
        <w:rPr>
          <w:rFonts w:cs="Arial"/>
          <w:szCs w:val="24"/>
        </w:rPr>
        <w:t xml:space="preserve"> </w:t>
      </w:r>
      <w:r w:rsidRPr="007151D6">
        <w:rPr>
          <w:rFonts w:cs="Arial"/>
          <w:szCs w:val="24"/>
        </w:rPr>
        <w:t>contém um banco de dados concebido e desenvolvido pela SHS, que pode</w:t>
      </w:r>
      <w:r>
        <w:rPr>
          <w:rFonts w:cs="Arial"/>
          <w:szCs w:val="24"/>
        </w:rPr>
        <w:t>rá</w:t>
      </w:r>
      <w:r w:rsidRPr="007151D6">
        <w:rPr>
          <w:rFonts w:cs="Arial"/>
          <w:szCs w:val="24"/>
        </w:rPr>
        <w:t xml:space="preserve"> ser alimentado periodicamente com as informações coletadas ao longo do desenvolvimento do </w:t>
      </w:r>
      <w:r>
        <w:rPr>
          <w:rFonts w:cs="Arial"/>
          <w:szCs w:val="24"/>
        </w:rPr>
        <w:t>PMSB</w:t>
      </w:r>
      <w:r w:rsidRPr="007151D6">
        <w:rPr>
          <w:rFonts w:cs="Arial"/>
          <w:szCs w:val="24"/>
        </w:rPr>
        <w:t xml:space="preserve">. Os dados a serem utilizados na alimentação desse sistema permitirão analisar a situação dos serviços de saneamento oferecidos (abastecimento de água potável, esgotamento sanitário, drenagem e manejo de águas pluviais urbanas e limpeza urbana e manejo de resíduos sólidos) e verificar a eficácia da execução do PMSB como um todo. </w:t>
      </w:r>
    </w:p>
    <w:p w14:paraId="0D369EA9" w14:textId="7736BAF2" w:rsidR="00F66181" w:rsidRDefault="00F66181" w:rsidP="008E0D13">
      <w:pPr>
        <w:ind w:firstLine="709"/>
        <w:jc w:val="both"/>
        <w:rPr>
          <w:rFonts w:cs="Arial"/>
          <w:szCs w:val="24"/>
        </w:rPr>
      </w:pPr>
      <w:r>
        <w:rPr>
          <w:rFonts w:cs="Arial"/>
          <w:szCs w:val="24"/>
        </w:rPr>
        <w:lastRenderedPageBreak/>
        <w:t>Es</w:t>
      </w:r>
      <w:r w:rsidR="00C63BC7">
        <w:rPr>
          <w:rFonts w:cs="Arial"/>
          <w:szCs w:val="24"/>
        </w:rPr>
        <w:t>s</w:t>
      </w:r>
      <w:r>
        <w:rPr>
          <w:rFonts w:cs="Arial"/>
          <w:szCs w:val="24"/>
        </w:rPr>
        <w:t>e sistema</w:t>
      </w:r>
      <w:r w:rsidRPr="007151D6">
        <w:rPr>
          <w:rFonts w:cs="Arial"/>
          <w:szCs w:val="24"/>
        </w:rPr>
        <w:t xml:space="preserve"> </w:t>
      </w:r>
      <w:r>
        <w:rPr>
          <w:rFonts w:cs="Arial"/>
          <w:szCs w:val="24"/>
        </w:rPr>
        <w:t xml:space="preserve">foi desenvolvido para </w:t>
      </w:r>
      <w:r w:rsidRPr="007151D6">
        <w:rPr>
          <w:rFonts w:cs="Arial"/>
          <w:szCs w:val="24"/>
        </w:rPr>
        <w:t>auxiliar</w:t>
      </w:r>
      <w:r>
        <w:rPr>
          <w:rFonts w:cs="Arial"/>
          <w:szCs w:val="24"/>
        </w:rPr>
        <w:t xml:space="preserve"> </w:t>
      </w:r>
      <w:r w:rsidRPr="007151D6">
        <w:rPr>
          <w:rFonts w:cs="Arial"/>
          <w:szCs w:val="24"/>
        </w:rPr>
        <w:t xml:space="preserve">os gestores municipais </w:t>
      </w:r>
      <w:r>
        <w:rPr>
          <w:rFonts w:cs="Arial"/>
          <w:szCs w:val="24"/>
        </w:rPr>
        <w:t>n</w:t>
      </w:r>
      <w:r w:rsidRPr="007151D6">
        <w:rPr>
          <w:rFonts w:cs="Arial"/>
          <w:szCs w:val="24"/>
        </w:rPr>
        <w:t xml:space="preserve">o gerenciamento do saneamento básico e </w:t>
      </w:r>
      <w:r>
        <w:rPr>
          <w:rFonts w:cs="Arial"/>
          <w:szCs w:val="24"/>
        </w:rPr>
        <w:t xml:space="preserve">na </w:t>
      </w:r>
      <w:r w:rsidRPr="007151D6">
        <w:rPr>
          <w:rFonts w:cs="Arial"/>
          <w:szCs w:val="24"/>
        </w:rPr>
        <w:t>alimenta</w:t>
      </w:r>
      <w:r>
        <w:rPr>
          <w:rFonts w:cs="Arial"/>
          <w:szCs w:val="24"/>
        </w:rPr>
        <w:t>ção</w:t>
      </w:r>
      <w:r w:rsidRPr="007151D6">
        <w:rPr>
          <w:rFonts w:cs="Arial"/>
          <w:szCs w:val="24"/>
        </w:rPr>
        <w:t xml:space="preserve"> </w:t>
      </w:r>
      <w:r>
        <w:rPr>
          <w:rFonts w:cs="Arial"/>
          <w:szCs w:val="24"/>
        </w:rPr>
        <w:t>d</w:t>
      </w:r>
      <w:r w:rsidRPr="007151D6">
        <w:rPr>
          <w:rFonts w:cs="Arial"/>
          <w:szCs w:val="24"/>
        </w:rPr>
        <w:t>o SNIS</w:t>
      </w:r>
      <w:r>
        <w:rPr>
          <w:rFonts w:cs="Arial"/>
          <w:szCs w:val="24"/>
        </w:rPr>
        <w:t>.</w:t>
      </w:r>
      <w:r w:rsidR="008E0D13">
        <w:rPr>
          <w:rFonts w:cs="Arial"/>
          <w:szCs w:val="24"/>
        </w:rPr>
        <w:t xml:space="preserve"> Nele </w:t>
      </w:r>
      <w:r w:rsidRPr="007151D6">
        <w:rPr>
          <w:rFonts w:cs="Arial"/>
          <w:szCs w:val="24"/>
        </w:rPr>
        <w:t>serão inseridos dados brutos (operacionais e gerenciais), tais como: número de habitantes, número de domicílios, volume de água tratada, quantidade total de resíduo</w:t>
      </w:r>
      <w:r w:rsidR="00D926B0">
        <w:rPr>
          <w:rFonts w:cs="Arial"/>
          <w:szCs w:val="24"/>
        </w:rPr>
        <w:t>s</w:t>
      </w:r>
      <w:r w:rsidRPr="007151D6">
        <w:rPr>
          <w:rFonts w:cs="Arial"/>
          <w:szCs w:val="24"/>
        </w:rPr>
        <w:t xml:space="preserve"> coletado</w:t>
      </w:r>
      <w:r w:rsidR="00D926B0">
        <w:rPr>
          <w:rFonts w:cs="Arial"/>
          <w:szCs w:val="24"/>
        </w:rPr>
        <w:t>s</w:t>
      </w:r>
      <w:r w:rsidRPr="007151D6">
        <w:rPr>
          <w:rFonts w:cs="Arial"/>
          <w:szCs w:val="24"/>
        </w:rPr>
        <w:t>, número de reclamações, extensão de tubulação submetida à manutenção corretiva, etc. Posteriormente, esses dados serão processados e fornecerão índices e indicadores (índice de coleta de resíduos sólidos, índice de atendimento por serviços públicos, índice de recuperação de resíduos recicláveis, entre outros) que possibilitarão a obtenção de informações estratégicas, as quais têm como finalidade subsidiar os processos de tomada de decisão (</w:t>
      </w:r>
      <w:r w:rsidR="00292561">
        <w:fldChar w:fldCharType="begin"/>
      </w:r>
      <w:r w:rsidR="004E2A40">
        <w:rPr>
          <w:rFonts w:cs="Arial"/>
          <w:szCs w:val="24"/>
        </w:rPr>
        <w:instrText xml:space="preserve"> REF _Ref448417593 \h </w:instrText>
      </w:r>
      <w:r w:rsidR="00292561">
        <w:fldChar w:fldCharType="separate"/>
      </w:r>
      <w:r w:rsidR="007D4E1E">
        <w:t xml:space="preserve">Figura </w:t>
      </w:r>
      <w:r w:rsidR="007D4E1E">
        <w:rPr>
          <w:noProof/>
        </w:rPr>
        <w:t>1</w:t>
      </w:r>
      <w:r w:rsidR="00292561">
        <w:fldChar w:fldCharType="end"/>
      </w:r>
      <w:r w:rsidRPr="007151D6">
        <w:rPr>
          <w:rFonts w:cs="Arial"/>
          <w:szCs w:val="24"/>
        </w:rPr>
        <w:t>).</w:t>
      </w:r>
    </w:p>
    <w:p w14:paraId="7BB0741F" w14:textId="77777777" w:rsidR="00AB49CF" w:rsidRPr="007151D6" w:rsidRDefault="00AB49CF" w:rsidP="008E0D13">
      <w:pPr>
        <w:ind w:firstLine="709"/>
        <w:jc w:val="both"/>
        <w:rPr>
          <w:rFonts w:cs="Arial"/>
          <w:szCs w:val="24"/>
        </w:rPr>
      </w:pPr>
    </w:p>
    <w:p w14:paraId="03718381" w14:textId="77777777" w:rsidR="00F66181" w:rsidRPr="00A259B4" w:rsidRDefault="004E2A40" w:rsidP="00AB49CF">
      <w:pPr>
        <w:pStyle w:val="Legenda"/>
        <w:spacing w:before="0" w:after="120"/>
      </w:pPr>
      <w:bookmarkStart w:id="66" w:name="_Ref448417593"/>
      <w:bookmarkStart w:id="67" w:name="_Toc499710040"/>
      <w:r>
        <w:t xml:space="preserve">Figura </w:t>
      </w:r>
      <w:r w:rsidR="007D4E1E">
        <w:fldChar w:fldCharType="begin"/>
      </w:r>
      <w:r w:rsidR="007D4E1E">
        <w:instrText xml:space="preserve"> SEQ Figura \* ARABIC </w:instrText>
      </w:r>
      <w:r w:rsidR="007D4E1E">
        <w:fldChar w:fldCharType="separate"/>
      </w:r>
      <w:r w:rsidR="007D4E1E">
        <w:rPr>
          <w:noProof/>
        </w:rPr>
        <w:t>1</w:t>
      </w:r>
      <w:r w:rsidR="007D4E1E">
        <w:rPr>
          <w:noProof/>
        </w:rPr>
        <w:fldChar w:fldCharType="end"/>
      </w:r>
      <w:bookmarkEnd w:id="66"/>
      <w:r>
        <w:t xml:space="preserve"> </w:t>
      </w:r>
      <w:r w:rsidR="0028274C">
        <w:t>-</w:t>
      </w:r>
      <w:r w:rsidR="00F66181" w:rsidRPr="00A259B4">
        <w:t xml:space="preserve"> Fluxograma esquemático do Sistema de Informação</w:t>
      </w:r>
      <w:bookmarkEnd w:id="67"/>
    </w:p>
    <w:p w14:paraId="34CE91A1" w14:textId="77777777" w:rsidR="00F66181" w:rsidRDefault="00F66181" w:rsidP="00F66181">
      <w:pPr>
        <w:jc w:val="center"/>
        <w:rPr>
          <w:rFonts w:cs="Arial"/>
          <w:szCs w:val="24"/>
        </w:rPr>
      </w:pPr>
      <w:r>
        <w:rPr>
          <w:rFonts w:cs="Arial"/>
          <w:noProof/>
          <w:szCs w:val="24"/>
          <w:bdr w:val="single" w:sz="4" w:space="0" w:color="auto"/>
          <w:lang w:eastAsia="pt-BR"/>
        </w:rPr>
        <w:drawing>
          <wp:inline distT="0" distB="0" distL="0" distR="0" wp14:anchorId="10883292" wp14:editId="5348970D">
            <wp:extent cx="5081950" cy="1242060"/>
            <wp:effectExtent l="0" t="0" r="4445" b="0"/>
            <wp:docPr id="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4" cstate="print"/>
                    <a:srcRect/>
                    <a:stretch>
                      <a:fillRect/>
                    </a:stretch>
                  </pic:blipFill>
                  <pic:spPr bwMode="auto">
                    <a:xfrm>
                      <a:off x="0" y="0"/>
                      <a:ext cx="5084422" cy="1242664"/>
                    </a:xfrm>
                    <a:prstGeom prst="rect">
                      <a:avLst/>
                    </a:prstGeom>
                    <a:noFill/>
                    <a:ln w="9525">
                      <a:noFill/>
                      <a:miter lim="800000"/>
                      <a:headEnd/>
                      <a:tailEnd/>
                    </a:ln>
                  </pic:spPr>
                </pic:pic>
              </a:graphicData>
            </a:graphic>
          </wp:inline>
        </w:drawing>
      </w:r>
    </w:p>
    <w:p w14:paraId="73B595F1" w14:textId="77777777" w:rsidR="007E2B65" w:rsidRDefault="007E2B65" w:rsidP="00F66181">
      <w:pPr>
        <w:jc w:val="center"/>
        <w:rPr>
          <w:rFonts w:cs="Arial"/>
          <w:sz w:val="22"/>
        </w:rPr>
      </w:pPr>
      <w:r w:rsidRPr="007E2B65">
        <w:rPr>
          <w:rFonts w:cs="Arial"/>
          <w:sz w:val="22"/>
        </w:rPr>
        <w:t>Fonte: SHS (2016)</w:t>
      </w:r>
    </w:p>
    <w:p w14:paraId="18463132" w14:textId="77777777" w:rsidR="00C31F0F" w:rsidRDefault="00C31F0F" w:rsidP="000A5CB3">
      <w:pPr>
        <w:ind w:firstLine="709"/>
        <w:jc w:val="both"/>
        <w:rPr>
          <w:rFonts w:cs="Arial"/>
          <w:szCs w:val="24"/>
        </w:rPr>
      </w:pPr>
    </w:p>
    <w:p w14:paraId="57D9FB58" w14:textId="6A7E4A30" w:rsidR="00C31F0F" w:rsidRDefault="00F66181" w:rsidP="000A5CB3">
      <w:pPr>
        <w:ind w:firstLine="709"/>
        <w:jc w:val="both"/>
        <w:rPr>
          <w:rFonts w:cs="Arial"/>
          <w:szCs w:val="24"/>
        </w:rPr>
      </w:pPr>
      <w:r w:rsidRPr="007151D6">
        <w:rPr>
          <w:rFonts w:cs="Arial"/>
          <w:szCs w:val="24"/>
        </w:rPr>
        <w:t xml:space="preserve">O </w:t>
      </w:r>
      <w:r w:rsidR="00D926B0">
        <w:rPr>
          <w:rFonts w:cs="Arial"/>
          <w:szCs w:val="24"/>
        </w:rPr>
        <w:t>S</w:t>
      </w:r>
      <w:r w:rsidR="0018082F">
        <w:rPr>
          <w:rFonts w:cs="Arial"/>
          <w:szCs w:val="24"/>
        </w:rPr>
        <w:t>MIS</w:t>
      </w:r>
      <w:r w:rsidRPr="007151D6">
        <w:rPr>
          <w:rFonts w:cs="Arial"/>
          <w:szCs w:val="24"/>
        </w:rPr>
        <w:t xml:space="preserve"> foi desenvolvido na plataforma do EXCEL® e é constituído por </w:t>
      </w:r>
      <w:r w:rsidR="00C63BC7">
        <w:rPr>
          <w:rFonts w:cs="Arial"/>
          <w:szCs w:val="24"/>
        </w:rPr>
        <w:t>três</w:t>
      </w:r>
      <w:r w:rsidRPr="007151D6">
        <w:rPr>
          <w:rFonts w:cs="Arial"/>
          <w:szCs w:val="24"/>
        </w:rPr>
        <w:t xml:space="preserve"> pastas: a primeira e a segunda são referentes </w:t>
      </w:r>
      <w:r w:rsidR="0018082F" w:rsidRPr="007151D6">
        <w:rPr>
          <w:rFonts w:cs="Arial"/>
          <w:szCs w:val="24"/>
        </w:rPr>
        <w:t xml:space="preserve">às </w:t>
      </w:r>
      <w:r w:rsidR="0018082F">
        <w:rPr>
          <w:rFonts w:cs="Arial"/>
          <w:szCs w:val="24"/>
        </w:rPr>
        <w:t>a</w:t>
      </w:r>
      <w:r w:rsidR="0018082F" w:rsidRPr="007151D6">
        <w:rPr>
          <w:rFonts w:cs="Arial"/>
          <w:szCs w:val="24"/>
        </w:rPr>
        <w:t xml:space="preserve">nálises </w:t>
      </w:r>
      <w:r w:rsidR="0018082F">
        <w:rPr>
          <w:rFonts w:cs="Arial"/>
          <w:szCs w:val="24"/>
        </w:rPr>
        <w:t xml:space="preserve">e </w:t>
      </w:r>
      <w:r w:rsidRPr="007151D6">
        <w:rPr>
          <w:rFonts w:cs="Arial"/>
          <w:szCs w:val="24"/>
        </w:rPr>
        <w:t xml:space="preserve">ao </w:t>
      </w:r>
      <w:r w:rsidR="00C30C07">
        <w:rPr>
          <w:rFonts w:cs="Arial"/>
          <w:szCs w:val="24"/>
        </w:rPr>
        <w:t>b</w:t>
      </w:r>
      <w:r w:rsidRPr="007151D6">
        <w:rPr>
          <w:rFonts w:cs="Arial"/>
          <w:szCs w:val="24"/>
        </w:rPr>
        <w:t xml:space="preserve">anco de </w:t>
      </w:r>
      <w:r w:rsidR="00C30C07">
        <w:rPr>
          <w:rFonts w:cs="Arial"/>
          <w:szCs w:val="24"/>
        </w:rPr>
        <w:t>d</w:t>
      </w:r>
      <w:r w:rsidR="0018082F">
        <w:rPr>
          <w:rFonts w:cs="Arial"/>
          <w:szCs w:val="24"/>
        </w:rPr>
        <w:t>ados</w:t>
      </w:r>
      <w:r w:rsidRPr="007151D6">
        <w:rPr>
          <w:rFonts w:cs="Arial"/>
          <w:szCs w:val="24"/>
        </w:rPr>
        <w:t xml:space="preserve">, respectivamente. Dentro delas encontram-se as planilhas referentes aos </w:t>
      </w:r>
      <w:r w:rsidR="00C30C07">
        <w:rPr>
          <w:rFonts w:cs="Arial"/>
          <w:szCs w:val="24"/>
        </w:rPr>
        <w:t>quatro</w:t>
      </w:r>
      <w:r w:rsidRPr="007151D6">
        <w:rPr>
          <w:rFonts w:cs="Arial"/>
          <w:szCs w:val="24"/>
        </w:rPr>
        <w:t xml:space="preserve"> eixos do saneamento (água, esgoto, drenagem e resíduos sólidos) e também do PMSB como um todo, como é apresentado abaixo:</w:t>
      </w:r>
    </w:p>
    <w:p w14:paraId="7D3E5C72" w14:textId="77777777" w:rsidR="00F66181" w:rsidRPr="007151D6" w:rsidRDefault="00F66181" w:rsidP="007400AE">
      <w:pPr>
        <w:pStyle w:val="PargrafodaLista"/>
        <w:numPr>
          <w:ilvl w:val="0"/>
          <w:numId w:val="11"/>
        </w:numPr>
        <w:rPr>
          <w:rFonts w:cs="Arial"/>
          <w:szCs w:val="24"/>
        </w:rPr>
      </w:pPr>
      <w:r w:rsidRPr="007151D6">
        <w:rPr>
          <w:rFonts w:cs="Arial"/>
          <w:szCs w:val="24"/>
        </w:rPr>
        <w:t>Planilhas de “Banco de Dados”: contém as informações e indicadores do SNIS e outros indicadores definidos durante a elaboração do PMSB.</w:t>
      </w:r>
    </w:p>
    <w:p w14:paraId="5C6D8BE1" w14:textId="77777777" w:rsidR="00F66181" w:rsidRPr="007151D6" w:rsidRDefault="00F66181" w:rsidP="007400AE">
      <w:pPr>
        <w:pStyle w:val="PargrafodaLista"/>
        <w:numPr>
          <w:ilvl w:val="0"/>
          <w:numId w:val="11"/>
        </w:numPr>
        <w:rPr>
          <w:rFonts w:cs="Arial"/>
          <w:szCs w:val="24"/>
        </w:rPr>
      </w:pPr>
      <w:r w:rsidRPr="007151D6">
        <w:rPr>
          <w:rFonts w:cs="Arial"/>
          <w:szCs w:val="24"/>
        </w:rPr>
        <w:t xml:space="preserve">Planilhas de “Análise”: </w:t>
      </w:r>
      <w:r w:rsidR="00C30C07">
        <w:rPr>
          <w:rFonts w:cs="Arial"/>
          <w:szCs w:val="24"/>
        </w:rPr>
        <w:t>contém</w:t>
      </w:r>
      <w:r w:rsidRPr="007151D6">
        <w:rPr>
          <w:rFonts w:cs="Arial"/>
          <w:szCs w:val="24"/>
        </w:rPr>
        <w:t xml:space="preserve"> as </w:t>
      </w:r>
      <w:r w:rsidR="00C30C07" w:rsidRPr="007151D6">
        <w:rPr>
          <w:rFonts w:cs="Arial"/>
          <w:szCs w:val="24"/>
        </w:rPr>
        <w:t>tabelas e gráficos dinâmicos</w:t>
      </w:r>
      <w:r w:rsidRPr="007151D6">
        <w:rPr>
          <w:rFonts w:cs="Arial"/>
          <w:szCs w:val="24"/>
        </w:rPr>
        <w:t>, além da aba para impressão dos relatórios finais.</w:t>
      </w:r>
    </w:p>
    <w:p w14:paraId="719C2A5A" w14:textId="77777777" w:rsidR="00F66181" w:rsidRPr="007151D6" w:rsidRDefault="00F66181" w:rsidP="00367A05">
      <w:pPr>
        <w:ind w:firstLine="709"/>
        <w:jc w:val="both"/>
        <w:rPr>
          <w:rFonts w:cs="Arial"/>
          <w:szCs w:val="24"/>
        </w:rPr>
      </w:pPr>
      <w:r w:rsidRPr="007151D6">
        <w:rPr>
          <w:rFonts w:cs="Arial"/>
          <w:szCs w:val="24"/>
        </w:rPr>
        <w:t>A terceira pasta contém os manuais para obtenção dos indicadores e de utilização do sistema.</w:t>
      </w:r>
    </w:p>
    <w:p w14:paraId="0F11A2F4" w14:textId="77777777" w:rsidR="00F66181" w:rsidRPr="007151D6" w:rsidRDefault="00F66181" w:rsidP="00367A05">
      <w:pPr>
        <w:ind w:firstLine="709"/>
        <w:jc w:val="both"/>
        <w:rPr>
          <w:rFonts w:cs="Arial"/>
          <w:szCs w:val="24"/>
        </w:rPr>
      </w:pPr>
      <w:r w:rsidRPr="007151D6">
        <w:rPr>
          <w:rFonts w:cs="Arial"/>
          <w:szCs w:val="24"/>
        </w:rPr>
        <w:lastRenderedPageBreak/>
        <w:t>Como método de análise optou-se pela utilização de tabelas e gráficos dinâmicos. A Tabela Dinâmica (primeira aba das planilhas de análise) é utilizada para a escolha dos indicadores a serem analisados e do período de análise. Já a Análise Gráfica (segunda aba das planilhas de análise) contém o Gráfico Dinâmico, que é atualizado concomitantemente à Tabela Dinâmica</w:t>
      </w:r>
      <w:r w:rsidR="00C30C07">
        <w:rPr>
          <w:rFonts w:cs="Arial"/>
          <w:szCs w:val="24"/>
        </w:rPr>
        <w:t>,</w:t>
      </w:r>
      <w:r w:rsidRPr="007151D6">
        <w:rPr>
          <w:rFonts w:cs="Arial"/>
          <w:szCs w:val="24"/>
        </w:rPr>
        <w:t xml:space="preserve"> ao serem selecionados os indicadores e os períodos referentes à análise desejada.</w:t>
      </w:r>
    </w:p>
    <w:p w14:paraId="32A51F9E" w14:textId="6590CB82" w:rsidR="00F66181" w:rsidRPr="007151D6" w:rsidRDefault="00F66181" w:rsidP="00367A05">
      <w:pPr>
        <w:ind w:firstLine="709"/>
        <w:jc w:val="both"/>
        <w:rPr>
          <w:rFonts w:cs="Arial"/>
          <w:szCs w:val="24"/>
        </w:rPr>
      </w:pPr>
      <w:r w:rsidRPr="007151D6">
        <w:rPr>
          <w:rFonts w:cs="Arial"/>
          <w:szCs w:val="24"/>
        </w:rPr>
        <w:t xml:space="preserve">A Tabela Dinâmica é um recurso interessante para bancos de dados com muitas informações, como o </w:t>
      </w:r>
      <w:r w:rsidR="0018082F">
        <w:rPr>
          <w:rFonts w:cs="Arial"/>
          <w:szCs w:val="24"/>
        </w:rPr>
        <w:t>SMIS</w:t>
      </w:r>
      <w:r w:rsidRPr="007151D6">
        <w:rPr>
          <w:rFonts w:cs="Arial"/>
          <w:szCs w:val="24"/>
        </w:rPr>
        <w:t>, no qual a simples visualização é prejudicada pela grande quantidade de informações. Sendo assim, é indicada para aqueles que deverão lidar com muitos dados e estejam interessados na geração de relatórios de maneira fácil, eficiente e precisa. Esse recurso possibilita:</w:t>
      </w:r>
    </w:p>
    <w:p w14:paraId="03BAB3FD" w14:textId="77777777" w:rsidR="00F66181" w:rsidRPr="007151D6" w:rsidRDefault="00F66181" w:rsidP="007400AE">
      <w:pPr>
        <w:pStyle w:val="PargrafodaLista"/>
        <w:numPr>
          <w:ilvl w:val="0"/>
          <w:numId w:val="11"/>
        </w:numPr>
        <w:rPr>
          <w:rFonts w:cs="Arial"/>
          <w:szCs w:val="24"/>
        </w:rPr>
      </w:pPr>
      <w:r w:rsidRPr="007151D6">
        <w:rPr>
          <w:rFonts w:cs="Arial"/>
          <w:szCs w:val="24"/>
        </w:rPr>
        <w:t>Analisar dados rapidamente</w:t>
      </w:r>
      <w:r>
        <w:rPr>
          <w:rFonts w:cs="Arial"/>
          <w:szCs w:val="24"/>
        </w:rPr>
        <w:t>.</w:t>
      </w:r>
    </w:p>
    <w:p w14:paraId="2C979E3E" w14:textId="77777777" w:rsidR="00F66181" w:rsidRPr="007151D6" w:rsidRDefault="00F66181" w:rsidP="007400AE">
      <w:pPr>
        <w:pStyle w:val="PargrafodaLista"/>
        <w:numPr>
          <w:ilvl w:val="0"/>
          <w:numId w:val="11"/>
        </w:numPr>
        <w:rPr>
          <w:rFonts w:cs="Arial"/>
          <w:szCs w:val="24"/>
        </w:rPr>
      </w:pPr>
      <w:r w:rsidRPr="007151D6">
        <w:rPr>
          <w:rFonts w:cs="Arial"/>
          <w:szCs w:val="24"/>
        </w:rPr>
        <w:t>Visualizar apenas informações relevantes</w:t>
      </w:r>
      <w:r>
        <w:rPr>
          <w:rFonts w:cs="Arial"/>
          <w:szCs w:val="24"/>
        </w:rPr>
        <w:t>.</w:t>
      </w:r>
    </w:p>
    <w:p w14:paraId="4F9E863E" w14:textId="77777777" w:rsidR="00F66181" w:rsidRPr="007151D6" w:rsidRDefault="00F66181" w:rsidP="007400AE">
      <w:pPr>
        <w:pStyle w:val="PargrafodaLista"/>
        <w:numPr>
          <w:ilvl w:val="0"/>
          <w:numId w:val="11"/>
        </w:numPr>
        <w:rPr>
          <w:rFonts w:cs="Arial"/>
          <w:szCs w:val="24"/>
        </w:rPr>
      </w:pPr>
      <w:r w:rsidRPr="007151D6">
        <w:rPr>
          <w:rFonts w:cs="Arial"/>
          <w:szCs w:val="24"/>
        </w:rPr>
        <w:t>Alterar rapidamente a estrutura de visualização das informações</w:t>
      </w:r>
      <w:r>
        <w:rPr>
          <w:rFonts w:cs="Arial"/>
          <w:szCs w:val="24"/>
        </w:rPr>
        <w:t>.</w:t>
      </w:r>
    </w:p>
    <w:p w14:paraId="0F90CA93" w14:textId="77777777" w:rsidR="00F66181" w:rsidRPr="007151D6" w:rsidRDefault="00F66181" w:rsidP="007400AE">
      <w:pPr>
        <w:pStyle w:val="PargrafodaLista"/>
        <w:numPr>
          <w:ilvl w:val="0"/>
          <w:numId w:val="11"/>
        </w:numPr>
        <w:rPr>
          <w:rFonts w:cs="Arial"/>
          <w:szCs w:val="24"/>
        </w:rPr>
      </w:pPr>
      <w:r w:rsidRPr="007151D6">
        <w:rPr>
          <w:rFonts w:cs="Arial"/>
          <w:szCs w:val="24"/>
        </w:rPr>
        <w:t>Criar gráficos que se alteram em função dos dados e estrutura da tabela</w:t>
      </w:r>
      <w:r>
        <w:rPr>
          <w:rFonts w:cs="Arial"/>
          <w:szCs w:val="24"/>
        </w:rPr>
        <w:t>.</w:t>
      </w:r>
    </w:p>
    <w:p w14:paraId="40B818E8" w14:textId="77777777" w:rsidR="00F66181" w:rsidRPr="007151D6" w:rsidRDefault="00F66181" w:rsidP="007400AE">
      <w:pPr>
        <w:pStyle w:val="PargrafodaLista"/>
        <w:numPr>
          <w:ilvl w:val="0"/>
          <w:numId w:val="11"/>
        </w:numPr>
        <w:rPr>
          <w:rFonts w:cs="Arial"/>
          <w:szCs w:val="24"/>
        </w:rPr>
      </w:pPr>
      <w:r w:rsidRPr="007151D6">
        <w:rPr>
          <w:rFonts w:cs="Arial"/>
          <w:szCs w:val="24"/>
        </w:rPr>
        <w:t>Gerar relatórios diversos de forma fácil e instantânea.</w:t>
      </w:r>
    </w:p>
    <w:p w14:paraId="71A05C43" w14:textId="77777777" w:rsidR="00F66181" w:rsidRDefault="005C69E8" w:rsidP="00367A05">
      <w:pPr>
        <w:ind w:firstLine="709"/>
        <w:jc w:val="both"/>
        <w:rPr>
          <w:rFonts w:cs="Arial"/>
          <w:szCs w:val="24"/>
        </w:rPr>
      </w:pPr>
      <w:r>
        <w:rPr>
          <w:rFonts w:cs="Arial"/>
          <w:szCs w:val="24"/>
        </w:rPr>
        <w:t xml:space="preserve">Ressalta-se </w:t>
      </w:r>
      <w:r w:rsidR="00F66181" w:rsidRPr="007151D6">
        <w:rPr>
          <w:rFonts w:cs="Arial"/>
          <w:szCs w:val="24"/>
        </w:rPr>
        <w:t>que, para a análise simultânea de múltiplos indicadores, faz-se necessária a escolha de indicadores com mesma unidade.</w:t>
      </w:r>
    </w:p>
    <w:p w14:paraId="30006A55" w14:textId="77777777" w:rsidR="00FC5A56" w:rsidRDefault="00FC5A56" w:rsidP="00FC5A56">
      <w:pPr>
        <w:ind w:firstLine="709"/>
        <w:jc w:val="both"/>
        <w:rPr>
          <w:rFonts w:cs="Arial"/>
          <w:szCs w:val="24"/>
        </w:rPr>
      </w:pPr>
      <w:bookmarkStart w:id="68" w:name="_Toc453769325"/>
      <w:bookmarkStart w:id="69" w:name="_Toc453771192"/>
      <w:r>
        <w:rPr>
          <w:rFonts w:cs="Arial"/>
          <w:szCs w:val="24"/>
        </w:rPr>
        <w:t>Os indicadores a serem utilizados para monitoramento dos serviços de saneamento e do PMSB são apresentados no item abaixo. O</w:t>
      </w:r>
      <w:r w:rsidRPr="00F66181">
        <w:rPr>
          <w:rFonts w:cs="Arial"/>
          <w:szCs w:val="24"/>
        </w:rPr>
        <w:t>s formulários com orientações para a coleta de dados e parâmetros</w:t>
      </w:r>
      <w:r>
        <w:rPr>
          <w:rFonts w:cs="Arial"/>
          <w:szCs w:val="24"/>
        </w:rPr>
        <w:t>,</w:t>
      </w:r>
      <w:r w:rsidRPr="00F66181">
        <w:rPr>
          <w:rFonts w:cs="Arial"/>
          <w:szCs w:val="24"/>
        </w:rPr>
        <w:t xml:space="preserve"> que compõem </w:t>
      </w:r>
      <w:r>
        <w:rPr>
          <w:rFonts w:cs="Arial"/>
          <w:szCs w:val="24"/>
        </w:rPr>
        <w:t xml:space="preserve">os indicadores dos Sistemas de Abastecimento de Água, Esgotamento Sanitário, Drenagem Urbana e Manejo de Águas Pluviais e Limpeza Urbana e Manejo de Resíduos Sólidos, são apresentados </w:t>
      </w:r>
      <w:r w:rsidRPr="0017713F">
        <w:rPr>
          <w:rFonts w:cs="Arial"/>
          <w:szCs w:val="24"/>
        </w:rPr>
        <w:t>nos Anexos de 1 a 4, respectivamente</w:t>
      </w:r>
      <w:r>
        <w:rPr>
          <w:rFonts w:cs="Arial"/>
          <w:szCs w:val="24"/>
        </w:rPr>
        <w:t>.</w:t>
      </w:r>
    </w:p>
    <w:p w14:paraId="1AFBF940" w14:textId="23F43CAB" w:rsidR="00FC5A56" w:rsidRDefault="00FC5A56" w:rsidP="00FC5A56">
      <w:pPr>
        <w:ind w:firstLine="709"/>
        <w:jc w:val="both"/>
        <w:rPr>
          <w:rFonts w:cs="Arial"/>
          <w:szCs w:val="24"/>
        </w:rPr>
      </w:pPr>
      <w:r>
        <w:rPr>
          <w:rFonts w:cs="Arial"/>
          <w:szCs w:val="24"/>
        </w:rPr>
        <w:t>O</w:t>
      </w:r>
      <w:r w:rsidRPr="007151D6">
        <w:rPr>
          <w:rFonts w:cs="Arial"/>
          <w:szCs w:val="24"/>
        </w:rPr>
        <w:t xml:space="preserve"> </w:t>
      </w:r>
      <w:r>
        <w:rPr>
          <w:rFonts w:cs="Arial"/>
          <w:szCs w:val="24"/>
        </w:rPr>
        <w:t>SMIS</w:t>
      </w:r>
      <w:r w:rsidRPr="007151D6">
        <w:rPr>
          <w:rFonts w:cs="Arial"/>
          <w:szCs w:val="24"/>
        </w:rPr>
        <w:t xml:space="preserve"> do presente PMSB </w:t>
      </w:r>
      <w:r>
        <w:rPr>
          <w:rFonts w:cs="Arial"/>
          <w:szCs w:val="24"/>
        </w:rPr>
        <w:t>encontra-se</w:t>
      </w:r>
      <w:r w:rsidRPr="007151D6">
        <w:rPr>
          <w:rFonts w:cs="Arial"/>
          <w:szCs w:val="24"/>
        </w:rPr>
        <w:t xml:space="preserve"> </w:t>
      </w:r>
      <w:r>
        <w:rPr>
          <w:rFonts w:cs="Arial"/>
          <w:szCs w:val="24"/>
        </w:rPr>
        <w:t>na mídia digital que acompanha este relatório, juntamente com os manuais de instruções para uso do sistema e formulários para coleta de dados dos principais indicadores. O manual de instruções de uso do SMIS é apresentado no</w:t>
      </w:r>
      <w:r w:rsidR="0017713F">
        <w:t xml:space="preserve"> </w:t>
      </w:r>
      <w:r w:rsidR="0017713F">
        <w:fldChar w:fldCharType="begin"/>
      </w:r>
      <w:r w:rsidR="0017713F">
        <w:instrText xml:space="preserve"> REF _Ref447266777 \h </w:instrText>
      </w:r>
      <w:r w:rsidR="0017713F">
        <w:fldChar w:fldCharType="separate"/>
      </w:r>
      <w:r w:rsidR="007D4E1E">
        <w:t xml:space="preserve">Anexo </w:t>
      </w:r>
      <w:r w:rsidR="007D4E1E">
        <w:rPr>
          <w:noProof/>
        </w:rPr>
        <w:t>5</w:t>
      </w:r>
      <w:r w:rsidR="0017713F">
        <w:fldChar w:fldCharType="end"/>
      </w:r>
      <w:r w:rsidRPr="0017713F">
        <w:rPr>
          <w:rFonts w:cs="Arial"/>
          <w:szCs w:val="24"/>
        </w:rPr>
        <w:t>.</w:t>
      </w:r>
    </w:p>
    <w:p w14:paraId="3E203EE3" w14:textId="136A7B5E" w:rsidR="007B58F7" w:rsidRDefault="007B58F7" w:rsidP="00FC5A56">
      <w:pPr>
        <w:ind w:firstLine="709"/>
        <w:jc w:val="both"/>
        <w:rPr>
          <w:rFonts w:cs="Arial"/>
          <w:szCs w:val="24"/>
        </w:rPr>
      </w:pPr>
      <w:r>
        <w:rPr>
          <w:rFonts w:cs="Arial"/>
          <w:szCs w:val="24"/>
        </w:rPr>
        <w:br w:type="page"/>
      </w:r>
    </w:p>
    <w:p w14:paraId="4F95D2D5" w14:textId="77777777" w:rsidR="00FC5A56" w:rsidRPr="004D05F8" w:rsidRDefault="00FC5A56" w:rsidP="007400AE">
      <w:pPr>
        <w:pStyle w:val="SHS-Ttulo01"/>
      </w:pPr>
      <w:bookmarkStart w:id="70" w:name="_Toc499018979"/>
      <w:bookmarkStart w:id="71" w:name="_Toc499106714"/>
      <w:bookmarkStart w:id="72" w:name="_Toc499107034"/>
      <w:bookmarkStart w:id="73" w:name="_Toc499107854"/>
      <w:bookmarkStart w:id="74" w:name="_Toc499108691"/>
      <w:bookmarkStart w:id="75" w:name="_Toc499109516"/>
      <w:bookmarkStart w:id="76" w:name="_Toc499109682"/>
      <w:bookmarkStart w:id="77" w:name="_Toc499709888"/>
      <w:r w:rsidRPr="004D05F8">
        <w:lastRenderedPageBreak/>
        <w:t>Indicadores para monitoramento dos serviços de saneamento básico e do PMSB</w:t>
      </w:r>
      <w:bookmarkEnd w:id="68"/>
      <w:bookmarkEnd w:id="69"/>
      <w:bookmarkEnd w:id="70"/>
      <w:bookmarkEnd w:id="71"/>
      <w:bookmarkEnd w:id="72"/>
      <w:bookmarkEnd w:id="73"/>
      <w:bookmarkEnd w:id="74"/>
      <w:bookmarkEnd w:id="75"/>
      <w:bookmarkEnd w:id="76"/>
      <w:bookmarkEnd w:id="77"/>
    </w:p>
    <w:p w14:paraId="492C8829" w14:textId="2DE567E1" w:rsidR="00201D3A" w:rsidRDefault="00201D3A" w:rsidP="00201D3A">
      <w:pPr>
        <w:ind w:firstLine="709"/>
        <w:jc w:val="both"/>
      </w:pPr>
      <w:r w:rsidRPr="004D05F8">
        <w:t>Para que se possa avaliar se o Plano Municipal de Saneamento Básico está sendo implementado necessita-se de indicadores que permitam esse acompanhamento. Dessa maneira, criou-se o Indicador de ações (I</w:t>
      </w:r>
      <w:r w:rsidRPr="004D05F8">
        <w:rPr>
          <w:vertAlign w:val="subscript"/>
        </w:rPr>
        <w:t>ações</w:t>
      </w:r>
      <w:r w:rsidR="0018082F">
        <w:t>)</w:t>
      </w:r>
      <w:r w:rsidRPr="004D05F8">
        <w:t>, que permite avaliar a evolução do PMSB ou monitorar as atividades desenvolvidas, segundo vários aspectos, quais sejam:</w:t>
      </w:r>
    </w:p>
    <w:p w14:paraId="29074DC2" w14:textId="77777777" w:rsidR="00D01FD0" w:rsidRPr="004D05F8" w:rsidRDefault="00D01FD0" w:rsidP="00201D3A">
      <w:pPr>
        <w:ind w:firstLine="709"/>
        <w:jc w:val="both"/>
      </w:pPr>
    </w:p>
    <w:p w14:paraId="4C70568C" w14:textId="638ED766" w:rsidR="00201D3A" w:rsidRDefault="00201D3A" w:rsidP="007400AE">
      <w:pPr>
        <w:pStyle w:val="PargrafodaLista"/>
        <w:numPr>
          <w:ilvl w:val="0"/>
          <w:numId w:val="16"/>
        </w:numPr>
      </w:pPr>
      <w:r w:rsidRPr="004D05F8">
        <w:t>Avaliar a evolução do saneamento básico municipal ao longo de 20 anos. Nesse caso a notação do indicador é a seguinte:</w:t>
      </w:r>
    </w:p>
    <w:p w14:paraId="79EA3CEB" w14:textId="77777777" w:rsidR="00CC1FB0" w:rsidRPr="004D05F8" w:rsidRDefault="00CC1FB0" w:rsidP="00CC1FB0">
      <w:pPr>
        <w:pStyle w:val="PargrafodaLista"/>
        <w:ind w:left="1429"/>
      </w:pPr>
    </w:p>
    <w:p w14:paraId="0CB527E8" w14:textId="77777777" w:rsidR="00201D3A" w:rsidRPr="00D01FD0" w:rsidRDefault="00201D3A" w:rsidP="00201D3A">
      <w:pPr>
        <w:rPr>
          <w:sz w:val="22"/>
        </w:rPr>
      </w:pPr>
      <m:oMathPara>
        <m:oMath>
          <m:r>
            <w:rPr>
              <w:rFonts w:ascii="Cambria Math" w:hAnsi="Cambria Math"/>
              <w:sz w:val="22"/>
            </w:rPr>
            <m:t>Iações=</m:t>
          </m:r>
          <m:f>
            <m:fPr>
              <m:ctrlPr>
                <w:rPr>
                  <w:rFonts w:ascii="Cambria Math" w:hAnsi="Cambria Math"/>
                  <w:i/>
                  <w:sz w:val="22"/>
                </w:rPr>
              </m:ctrlPr>
            </m:fPr>
            <m:num>
              <m:r>
                <w:rPr>
                  <w:rFonts w:ascii="Cambria Math" w:hAnsi="Cambria Math"/>
                  <w:sz w:val="22"/>
                </w:rPr>
                <m:t>Total de ações implantadas</m:t>
              </m:r>
            </m:num>
            <m:den>
              <m:r>
                <w:rPr>
                  <w:rFonts w:ascii="Cambria Math" w:hAnsi="Cambria Math"/>
                  <w:sz w:val="22"/>
                </w:rPr>
                <m:t>Total de ações propostas pelo PMSB</m:t>
              </m:r>
            </m:den>
          </m:f>
        </m:oMath>
      </m:oMathPara>
    </w:p>
    <w:p w14:paraId="183EC267" w14:textId="77777777" w:rsidR="00D01FD0" w:rsidRPr="004D05F8" w:rsidRDefault="00D01FD0" w:rsidP="00201D3A"/>
    <w:p w14:paraId="69BA1585" w14:textId="6CF6F652" w:rsidR="00201D3A" w:rsidRPr="004D05F8" w:rsidRDefault="00201D3A" w:rsidP="007400AE">
      <w:pPr>
        <w:pStyle w:val="PargrafodaLista"/>
        <w:numPr>
          <w:ilvl w:val="0"/>
          <w:numId w:val="16"/>
        </w:numPr>
      </w:pPr>
      <w:r w:rsidRPr="004D05F8">
        <w:t>Avaliar a evolução do saneamento básico municipal, por período considerado (imediato, curto, médio e longo prazos). Nesse caso o</w:t>
      </w:r>
      <w:r w:rsidR="0018082F">
        <w:t>s</w:t>
      </w:r>
      <w:r w:rsidRPr="004D05F8">
        <w:t xml:space="preserve"> indicador</w:t>
      </w:r>
      <w:r w:rsidR="0018082F">
        <w:t>es</w:t>
      </w:r>
      <w:r w:rsidRPr="004D05F8">
        <w:t xml:space="preserve"> </w:t>
      </w:r>
      <w:r w:rsidR="0018082F">
        <w:t>são</w:t>
      </w:r>
      <w:r w:rsidRPr="004D05F8">
        <w:t xml:space="preserve"> o</w:t>
      </w:r>
      <w:r w:rsidR="0018082F">
        <w:t>s</w:t>
      </w:r>
      <w:r w:rsidRPr="004D05F8">
        <w:t xml:space="preserve"> seguinte</w:t>
      </w:r>
      <w:r w:rsidR="0018082F">
        <w:t>s</w:t>
      </w:r>
      <w:r w:rsidRPr="004D05F8">
        <w:t>:</w:t>
      </w:r>
    </w:p>
    <w:p w14:paraId="11F1286C" w14:textId="35FD17CB" w:rsidR="00201D3A" w:rsidRPr="004D05F8" w:rsidRDefault="00201D3A" w:rsidP="00201D3A">
      <w:pPr>
        <w:rPr>
          <w:i/>
          <w:sz w:val="22"/>
        </w:rPr>
      </w:pPr>
    </w:p>
    <w:p w14:paraId="6BA87A5E" w14:textId="77777777" w:rsidR="00201D3A" w:rsidRPr="004D05F8" w:rsidRDefault="00201D3A" w:rsidP="00201D3A">
      <w:pPr>
        <w:rPr>
          <w:rFonts w:ascii="Cambria Math" w:hAnsi="Cambria Math"/>
          <w:i/>
          <w:sz w:val="22"/>
        </w:rPr>
      </w:pPr>
      <m:oMathPara>
        <m:oMath>
          <m:r>
            <w:rPr>
              <w:rFonts w:ascii="Cambria Math" w:hAnsi="Cambria Math"/>
              <w:sz w:val="22"/>
            </w:rPr>
            <m:t>Iaimediato=</m:t>
          </m:r>
          <m:f>
            <m:fPr>
              <m:ctrlPr>
                <w:rPr>
                  <w:rFonts w:ascii="Cambria Math" w:hAnsi="Cambria Math"/>
                  <w:i/>
                  <w:sz w:val="22"/>
                </w:rPr>
              </m:ctrlPr>
            </m:fPr>
            <m:num>
              <m:r>
                <w:rPr>
                  <w:rFonts w:ascii="Cambria Math" w:hAnsi="Cambria Math"/>
                  <w:sz w:val="22"/>
                </w:rPr>
                <m:t>Total de ações imediatas implantadas</m:t>
              </m:r>
            </m:num>
            <m:den>
              <m:r>
                <w:rPr>
                  <w:rFonts w:ascii="Cambria Math" w:hAnsi="Cambria Math"/>
                  <w:sz w:val="22"/>
                </w:rPr>
                <m:t>Total de ações imediatas sugeridas</m:t>
              </m:r>
            </m:den>
          </m:f>
        </m:oMath>
      </m:oMathPara>
    </w:p>
    <w:p w14:paraId="396B5EC3" w14:textId="77777777" w:rsidR="00201D3A" w:rsidRPr="004D05F8" w:rsidRDefault="00201D3A" w:rsidP="00201D3A">
      <w:pPr>
        <w:rPr>
          <w:rFonts w:ascii="Cambria Math" w:hAnsi="Cambria Math"/>
          <w:i/>
          <w:sz w:val="22"/>
        </w:rPr>
      </w:pPr>
    </w:p>
    <w:p w14:paraId="671F26FE" w14:textId="77777777" w:rsidR="00201D3A" w:rsidRPr="004D05F8" w:rsidRDefault="00201D3A" w:rsidP="00201D3A">
      <w:pPr>
        <w:rPr>
          <w:rFonts w:ascii="Cambria Math" w:hAnsi="Cambria Math"/>
          <w:i/>
          <w:sz w:val="22"/>
        </w:rPr>
      </w:pPr>
      <m:oMathPara>
        <m:oMath>
          <m:r>
            <w:rPr>
              <w:rFonts w:ascii="Cambria Math" w:hAnsi="Cambria Math"/>
              <w:sz w:val="22"/>
            </w:rPr>
            <m:t>Iacurto=</m:t>
          </m:r>
          <m:f>
            <m:fPr>
              <m:ctrlPr>
                <w:rPr>
                  <w:rFonts w:ascii="Cambria Math" w:hAnsi="Cambria Math"/>
                  <w:i/>
                  <w:sz w:val="22"/>
                </w:rPr>
              </m:ctrlPr>
            </m:fPr>
            <m:num>
              <m:r>
                <w:rPr>
                  <w:rFonts w:ascii="Cambria Math" w:hAnsi="Cambria Math"/>
                  <w:sz w:val="22"/>
                </w:rPr>
                <m:t>Total de ações implantadas em curto prazo</m:t>
              </m:r>
            </m:num>
            <m:den>
              <m:r>
                <w:rPr>
                  <w:rFonts w:ascii="Cambria Math" w:hAnsi="Cambria Math"/>
                  <w:sz w:val="22"/>
                </w:rPr>
                <m:t>Total de ações sugeridas para curto prazo</m:t>
              </m:r>
            </m:den>
          </m:f>
        </m:oMath>
      </m:oMathPara>
    </w:p>
    <w:p w14:paraId="3127DB68" w14:textId="77777777" w:rsidR="00201D3A" w:rsidRPr="004D05F8" w:rsidRDefault="00201D3A" w:rsidP="00201D3A"/>
    <w:p w14:paraId="6118E54B" w14:textId="77777777" w:rsidR="00201D3A" w:rsidRPr="004D05F8" w:rsidRDefault="00201D3A" w:rsidP="00201D3A">
      <w:pPr>
        <w:rPr>
          <w:rFonts w:ascii="Cambria Math" w:hAnsi="Cambria Math"/>
          <w:i/>
          <w:sz w:val="22"/>
        </w:rPr>
      </w:pPr>
      <m:oMathPara>
        <m:oMath>
          <m:r>
            <w:rPr>
              <w:rFonts w:ascii="Cambria Math" w:hAnsi="Cambria Math"/>
              <w:sz w:val="22"/>
            </w:rPr>
            <m:t>Iamédio=</m:t>
          </m:r>
          <m:f>
            <m:fPr>
              <m:ctrlPr>
                <w:rPr>
                  <w:rFonts w:ascii="Cambria Math" w:hAnsi="Cambria Math"/>
                  <w:i/>
                  <w:sz w:val="22"/>
                </w:rPr>
              </m:ctrlPr>
            </m:fPr>
            <m:num>
              <m:r>
                <w:rPr>
                  <w:rFonts w:ascii="Cambria Math" w:hAnsi="Cambria Math"/>
                  <w:sz w:val="22"/>
                </w:rPr>
                <m:t>Total de ações implantadas em médio prazo</m:t>
              </m:r>
            </m:num>
            <m:den>
              <m:r>
                <w:rPr>
                  <w:rFonts w:ascii="Cambria Math" w:hAnsi="Cambria Math"/>
                  <w:sz w:val="22"/>
                </w:rPr>
                <m:t>Total de ações sugeridas para médio prazo</m:t>
              </m:r>
            </m:den>
          </m:f>
        </m:oMath>
      </m:oMathPara>
    </w:p>
    <w:p w14:paraId="13215726" w14:textId="77777777" w:rsidR="00201D3A" w:rsidRPr="004D05F8" w:rsidRDefault="00201D3A" w:rsidP="00201D3A"/>
    <w:p w14:paraId="01190BAC" w14:textId="5D96690F" w:rsidR="00201D3A" w:rsidRPr="004D05F8" w:rsidRDefault="00201D3A" w:rsidP="00201D3A">
      <w:pPr>
        <w:rPr>
          <w:rFonts w:ascii="Cambria Math" w:hAnsi="Cambria Math"/>
          <w:i/>
          <w:sz w:val="22"/>
        </w:rPr>
      </w:pPr>
      <m:oMathPara>
        <m:oMath>
          <m:r>
            <w:rPr>
              <w:rFonts w:ascii="Cambria Math" w:hAnsi="Cambria Math"/>
              <w:sz w:val="22"/>
            </w:rPr>
            <m:t>Ialongo=</m:t>
          </m:r>
          <m:f>
            <m:fPr>
              <m:ctrlPr>
                <w:rPr>
                  <w:rFonts w:ascii="Cambria Math" w:hAnsi="Cambria Math"/>
                  <w:i/>
                  <w:sz w:val="22"/>
                </w:rPr>
              </m:ctrlPr>
            </m:fPr>
            <m:num>
              <m:r>
                <w:rPr>
                  <w:rFonts w:ascii="Cambria Math" w:hAnsi="Cambria Math"/>
                  <w:sz w:val="22"/>
                </w:rPr>
                <m:t>Total de ações implantadas em longo prazo</m:t>
              </m:r>
            </m:num>
            <m:den>
              <m:r>
                <w:rPr>
                  <w:rFonts w:ascii="Cambria Math" w:hAnsi="Cambria Math"/>
                  <w:sz w:val="22"/>
                </w:rPr>
                <m:t>Total de ações sug</m:t>
              </m:r>
              <m:r>
                <w:rPr>
                  <w:rFonts w:ascii="Cambria Math" w:hAnsi="Cambria Math"/>
                  <w:sz w:val="22"/>
                </w:rPr>
                <m:t>eridas para longo prazo</m:t>
              </m:r>
            </m:den>
          </m:f>
        </m:oMath>
      </m:oMathPara>
    </w:p>
    <w:p w14:paraId="6539BC26" w14:textId="77777777" w:rsidR="00D337AC" w:rsidRDefault="00D337AC" w:rsidP="00201D3A">
      <w:pPr>
        <w:spacing w:before="120" w:after="120"/>
        <w:ind w:firstLine="708"/>
        <w:contextualSpacing/>
        <w:jc w:val="both"/>
        <w:rPr>
          <w:rFonts w:cs="Arial"/>
          <w:szCs w:val="24"/>
        </w:rPr>
      </w:pPr>
    </w:p>
    <w:p w14:paraId="4953C6D3" w14:textId="77777777" w:rsidR="00D337AC" w:rsidRDefault="00D337AC" w:rsidP="00D337AC">
      <w:pPr>
        <w:pStyle w:val="PargrafodaLista"/>
        <w:numPr>
          <w:ilvl w:val="0"/>
          <w:numId w:val="16"/>
        </w:numPr>
      </w:pPr>
      <w:r w:rsidRPr="004D05F8">
        <w:t>Avaliar a evolução de cada setor do saneamento ao longo de 20 anos. Nesse caso, a</w:t>
      </w:r>
      <w:r>
        <w:t>s</w:t>
      </w:r>
      <w:r w:rsidRPr="004D05F8">
        <w:t xml:space="preserve"> notaç</w:t>
      </w:r>
      <w:r>
        <w:t>ões</w:t>
      </w:r>
      <w:r w:rsidRPr="004D05F8">
        <w:t xml:space="preserve"> do</w:t>
      </w:r>
      <w:r>
        <w:t>s</w:t>
      </w:r>
      <w:r w:rsidRPr="004D05F8">
        <w:t xml:space="preserve"> indicador</w:t>
      </w:r>
      <w:r>
        <w:t>es</w:t>
      </w:r>
      <w:r w:rsidRPr="004D05F8">
        <w:t xml:space="preserve"> </w:t>
      </w:r>
      <w:r>
        <w:t>são</w:t>
      </w:r>
      <w:r w:rsidRPr="004D05F8">
        <w:t xml:space="preserve"> a</w:t>
      </w:r>
      <w:r>
        <w:t>s</w:t>
      </w:r>
      <w:r w:rsidRPr="004D05F8">
        <w:t xml:space="preserve"> seguinte</w:t>
      </w:r>
      <w:r>
        <w:t>s</w:t>
      </w:r>
      <w:r w:rsidRPr="004D05F8">
        <w:t>:</w:t>
      </w:r>
    </w:p>
    <w:p w14:paraId="2DFF7B2C" w14:textId="719E465B" w:rsidR="00D337AC" w:rsidRPr="00CC1FB0" w:rsidRDefault="00D337AC" w:rsidP="00D337AC">
      <w:pPr>
        <w:pStyle w:val="PargrafodaLista"/>
        <w:ind w:left="0"/>
        <w:rPr>
          <w:rFonts w:ascii="Cambria Math" w:hAnsi="Cambria Math"/>
          <w:i/>
          <w:sz w:val="22"/>
        </w:rPr>
      </w:pPr>
      <m:oMathPara>
        <m:oMath>
          <m:r>
            <w:rPr>
              <w:rFonts w:ascii="Cambria Math" w:hAnsi="Cambria Math"/>
              <w:sz w:val="22"/>
            </w:rPr>
            <w:lastRenderedPageBreak/>
            <m:t>Ia_água=</m:t>
          </m:r>
          <m:f>
            <m:fPr>
              <m:ctrlPr>
                <w:rPr>
                  <w:rFonts w:ascii="Cambria Math" w:hAnsi="Cambria Math"/>
                  <w:i/>
                  <w:sz w:val="22"/>
                </w:rPr>
              </m:ctrlPr>
            </m:fPr>
            <m:num>
              <m:r>
                <w:rPr>
                  <w:rFonts w:ascii="Cambria Math" w:hAnsi="Cambria Math"/>
                  <w:sz w:val="22"/>
                </w:rPr>
                <m:t>Total de ações do setor de água implantad</m:t>
              </m:r>
              <m:r>
                <w:rPr>
                  <w:rFonts w:ascii="Cambria Math" w:hAnsi="Cambria Math"/>
                  <w:sz w:val="22"/>
                </w:rPr>
                <m:t>as</m:t>
              </m:r>
            </m:num>
            <m:den>
              <m:r>
                <w:rPr>
                  <w:rFonts w:ascii="Cambria Math" w:hAnsi="Cambria Math"/>
                  <w:sz w:val="22"/>
                </w:rPr>
                <m:t>Total de ações do setor de água propostas</m:t>
              </m:r>
            </m:den>
          </m:f>
        </m:oMath>
      </m:oMathPara>
    </w:p>
    <w:p w14:paraId="5FFDFB01" w14:textId="77777777" w:rsidR="00CC1FB0" w:rsidRPr="004D05F8" w:rsidRDefault="00CC1FB0" w:rsidP="00D337AC">
      <w:pPr>
        <w:pStyle w:val="PargrafodaLista"/>
        <w:ind w:left="0"/>
        <w:rPr>
          <w:rFonts w:ascii="Cambria Math" w:hAnsi="Cambria Math"/>
          <w:i/>
          <w:sz w:val="22"/>
        </w:rPr>
      </w:pPr>
    </w:p>
    <w:p w14:paraId="53F335A0" w14:textId="77777777" w:rsidR="00D337AC" w:rsidRPr="004D05F8" w:rsidRDefault="00D337AC" w:rsidP="00D337AC">
      <w:pPr>
        <w:pStyle w:val="PargrafodaLista"/>
        <w:ind w:left="0"/>
        <w:rPr>
          <w:rFonts w:ascii="Cambria Math" w:hAnsi="Cambria Math"/>
          <w:i/>
          <w:sz w:val="22"/>
        </w:rPr>
      </w:pPr>
      <m:oMathPara>
        <m:oMath>
          <m:r>
            <w:rPr>
              <w:rFonts w:ascii="Cambria Math" w:hAnsi="Cambria Math"/>
              <w:sz w:val="22"/>
            </w:rPr>
            <m:t>Ia_esgotos=</m:t>
          </m:r>
          <m:f>
            <m:fPr>
              <m:ctrlPr>
                <w:rPr>
                  <w:rFonts w:ascii="Cambria Math" w:hAnsi="Cambria Math"/>
                  <w:i/>
                  <w:sz w:val="22"/>
                </w:rPr>
              </m:ctrlPr>
            </m:fPr>
            <m:num>
              <m:r>
                <w:rPr>
                  <w:rFonts w:ascii="Cambria Math" w:hAnsi="Cambria Math"/>
                  <w:sz w:val="22"/>
                </w:rPr>
                <m:t>Total de ações do setor de esgotos implantadas</m:t>
              </m:r>
            </m:num>
            <m:den>
              <m:r>
                <w:rPr>
                  <w:rFonts w:ascii="Cambria Math" w:hAnsi="Cambria Math"/>
                  <w:sz w:val="22"/>
                </w:rPr>
                <m:t>Total de ações do setor de esgotos propost</m:t>
              </m:r>
              <m:r>
                <w:rPr>
                  <w:rFonts w:ascii="Cambria Math" w:hAnsi="Cambria Math"/>
                  <w:sz w:val="22"/>
                </w:rPr>
                <m:t>as</m:t>
              </m:r>
            </m:den>
          </m:f>
        </m:oMath>
      </m:oMathPara>
    </w:p>
    <w:p w14:paraId="345D2407" w14:textId="77777777" w:rsidR="00D337AC" w:rsidRPr="004D05F8" w:rsidRDefault="00D337AC" w:rsidP="00D337AC">
      <w:pPr>
        <w:pStyle w:val="PargrafodaLista"/>
        <w:ind w:left="1429"/>
      </w:pPr>
    </w:p>
    <w:p w14:paraId="743BDF68" w14:textId="77777777" w:rsidR="00D337AC" w:rsidRPr="004D05F8" w:rsidRDefault="00D337AC" w:rsidP="00D337AC">
      <w:pPr>
        <w:pStyle w:val="PargrafodaLista"/>
        <w:ind w:left="0"/>
        <w:rPr>
          <w:rFonts w:ascii="Cambria Math" w:hAnsi="Cambria Math"/>
          <w:i/>
          <w:sz w:val="22"/>
        </w:rPr>
      </w:pPr>
      <m:oMathPara>
        <m:oMath>
          <m:r>
            <w:rPr>
              <w:rFonts w:ascii="Cambria Math" w:hAnsi="Cambria Math"/>
              <w:sz w:val="22"/>
            </w:rPr>
            <m:t>Ia_drenagem=</m:t>
          </m:r>
          <m:f>
            <m:fPr>
              <m:ctrlPr>
                <w:rPr>
                  <w:rFonts w:ascii="Cambria Math" w:hAnsi="Cambria Math"/>
                  <w:i/>
                  <w:sz w:val="22"/>
                </w:rPr>
              </m:ctrlPr>
            </m:fPr>
            <m:num>
              <m:r>
                <w:rPr>
                  <w:rFonts w:ascii="Cambria Math" w:hAnsi="Cambria Math"/>
                  <w:sz w:val="22"/>
                </w:rPr>
                <m:t>Total de ações do setor de drenagem implantadas</m:t>
              </m:r>
            </m:num>
            <m:den>
              <m:r>
                <w:rPr>
                  <w:rFonts w:ascii="Cambria Math" w:hAnsi="Cambria Math"/>
                  <w:sz w:val="22"/>
                </w:rPr>
                <m:t>Total de ações do setor de drenagem propostas</m:t>
              </m:r>
            </m:den>
          </m:f>
        </m:oMath>
      </m:oMathPara>
    </w:p>
    <w:p w14:paraId="37F681D5" w14:textId="77777777" w:rsidR="00D337AC" w:rsidRPr="004D05F8" w:rsidRDefault="00D337AC" w:rsidP="00D337AC">
      <w:pPr>
        <w:pStyle w:val="PargrafodaLista"/>
        <w:ind w:left="1429"/>
      </w:pPr>
    </w:p>
    <w:p w14:paraId="06DF9556" w14:textId="77777777" w:rsidR="00D337AC" w:rsidRPr="004D05F8" w:rsidRDefault="00D337AC" w:rsidP="00D337AC">
      <w:pPr>
        <w:pStyle w:val="PargrafodaLista"/>
        <w:ind w:left="0"/>
        <w:rPr>
          <w:rFonts w:ascii="Cambria Math" w:hAnsi="Cambria Math"/>
          <w:i/>
          <w:sz w:val="22"/>
        </w:rPr>
      </w:pPr>
      <m:oMathPara>
        <m:oMath>
          <m:r>
            <w:rPr>
              <w:rFonts w:ascii="Cambria Math" w:hAnsi="Cambria Math"/>
              <w:sz w:val="22"/>
            </w:rPr>
            <m:t>Ia_resíduos=</m:t>
          </m:r>
          <m:f>
            <m:fPr>
              <m:ctrlPr>
                <w:rPr>
                  <w:rFonts w:ascii="Cambria Math" w:hAnsi="Cambria Math"/>
                  <w:i/>
                  <w:sz w:val="22"/>
                </w:rPr>
              </m:ctrlPr>
            </m:fPr>
            <m:num>
              <m:r>
                <w:rPr>
                  <w:rFonts w:ascii="Cambria Math" w:hAnsi="Cambria Math"/>
                  <w:sz w:val="22"/>
                </w:rPr>
                <m:t>Total de ações do setor de resíduos implantadas</m:t>
              </m:r>
            </m:num>
            <m:den>
              <m:r>
                <w:rPr>
                  <w:rFonts w:ascii="Cambria Math" w:hAnsi="Cambria Math"/>
                  <w:sz w:val="22"/>
                </w:rPr>
                <m:t>Total de ações do setor de resíduos propostas</m:t>
              </m:r>
            </m:den>
          </m:f>
        </m:oMath>
      </m:oMathPara>
    </w:p>
    <w:p w14:paraId="6405B092" w14:textId="77777777" w:rsidR="00D337AC" w:rsidRDefault="00D337AC" w:rsidP="00201D3A">
      <w:pPr>
        <w:spacing w:before="120" w:after="120"/>
        <w:ind w:firstLine="708"/>
        <w:contextualSpacing/>
        <w:jc w:val="both"/>
        <w:rPr>
          <w:rFonts w:cs="Arial"/>
          <w:szCs w:val="24"/>
        </w:rPr>
      </w:pPr>
    </w:p>
    <w:p w14:paraId="38E1882C" w14:textId="449F4AA0" w:rsidR="00201D3A" w:rsidRDefault="00201D3A" w:rsidP="00201D3A">
      <w:pPr>
        <w:spacing w:before="120" w:after="120"/>
        <w:ind w:firstLine="708"/>
        <w:contextualSpacing/>
        <w:jc w:val="both"/>
        <w:rPr>
          <w:rFonts w:cs="Arial"/>
          <w:szCs w:val="24"/>
        </w:rPr>
      </w:pPr>
      <w:r w:rsidRPr="004D05F8">
        <w:rPr>
          <w:rFonts w:cs="Arial"/>
          <w:szCs w:val="24"/>
        </w:rPr>
        <w:t xml:space="preserve">- Avaliar a evolução de cada setor dentro </w:t>
      </w:r>
      <w:r w:rsidR="007B501B" w:rsidRPr="004D05F8">
        <w:rPr>
          <w:rFonts w:cs="Arial"/>
          <w:szCs w:val="24"/>
        </w:rPr>
        <w:t>dos</w:t>
      </w:r>
      <w:r w:rsidRPr="004D05F8">
        <w:rPr>
          <w:rFonts w:cs="Arial"/>
          <w:szCs w:val="24"/>
        </w:rPr>
        <w:t xml:space="preserve"> período</w:t>
      </w:r>
      <w:r w:rsidR="007B501B" w:rsidRPr="004D05F8">
        <w:rPr>
          <w:rFonts w:cs="Arial"/>
          <w:szCs w:val="24"/>
        </w:rPr>
        <w:t>s</w:t>
      </w:r>
      <w:r w:rsidRPr="004D05F8">
        <w:rPr>
          <w:rFonts w:cs="Arial"/>
          <w:szCs w:val="24"/>
        </w:rPr>
        <w:t xml:space="preserve"> considerado</w:t>
      </w:r>
      <w:r w:rsidR="007B501B" w:rsidRPr="004D05F8">
        <w:rPr>
          <w:rFonts w:cs="Arial"/>
          <w:szCs w:val="24"/>
        </w:rPr>
        <w:t>s. Nesse caso os indicadores apresentarão as seguintes notações</w:t>
      </w:r>
      <w:r w:rsidRPr="004D05F8">
        <w:rPr>
          <w:rFonts w:cs="Arial"/>
          <w:szCs w:val="24"/>
        </w:rPr>
        <w:t>:</w:t>
      </w:r>
    </w:p>
    <w:p w14:paraId="2B15634E" w14:textId="77777777" w:rsidR="0018082F" w:rsidRPr="004D05F8" w:rsidRDefault="0018082F" w:rsidP="00201D3A">
      <w:pPr>
        <w:spacing w:before="120" w:after="120"/>
        <w:ind w:firstLine="708"/>
        <w:contextualSpacing/>
        <w:jc w:val="both"/>
        <w:rPr>
          <w:rFonts w:cs="Arial"/>
          <w:szCs w:val="24"/>
        </w:rPr>
      </w:pPr>
    </w:p>
    <w:p w14:paraId="3F31CCCA" w14:textId="427759AF" w:rsidR="00201D3A" w:rsidRPr="004D05F8" w:rsidRDefault="007B501B" w:rsidP="00AB49CF">
      <w:pPr>
        <w:contextualSpacing/>
        <w:jc w:val="both"/>
        <w:rPr>
          <w:rFonts w:cs="Arial"/>
          <w:szCs w:val="24"/>
        </w:rPr>
      </w:pPr>
      <w:r w:rsidRPr="004D05F8">
        <w:rPr>
          <w:rFonts w:cs="Arial"/>
          <w:szCs w:val="24"/>
          <w:u w:val="single"/>
        </w:rPr>
        <w:t>P</w:t>
      </w:r>
      <w:r w:rsidR="00201D3A" w:rsidRPr="004D05F8">
        <w:rPr>
          <w:rFonts w:cs="Arial"/>
          <w:szCs w:val="24"/>
          <w:u w:val="single"/>
        </w:rPr>
        <w:t>razo imediato</w:t>
      </w:r>
      <w:r w:rsidR="00201D3A" w:rsidRPr="004D05F8">
        <w:rPr>
          <w:rFonts w:cs="Arial"/>
          <w:szCs w:val="24"/>
        </w:rPr>
        <w:t xml:space="preserve">: </w:t>
      </w:r>
    </w:p>
    <w:p w14:paraId="748A274A" w14:textId="77777777" w:rsidR="00201D3A" w:rsidRPr="00AB49CF"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geral/imediato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geral implantadas no prazo imediato</m:t>
              </m:r>
            </m:num>
            <m:den>
              <m:r>
                <w:rPr>
                  <w:rFonts w:ascii="Cambria Math" w:hAnsi="Cambria Math"/>
                  <w:sz w:val="22"/>
                </w:rPr>
                <m:t>Total de ações do setor de geral propostas para o prazo imediato</m:t>
              </m:r>
            </m:den>
          </m:f>
        </m:oMath>
      </m:oMathPara>
    </w:p>
    <w:p w14:paraId="182C198D" w14:textId="77777777" w:rsidR="00AB49CF" w:rsidRPr="004D05F8" w:rsidRDefault="00AB49CF" w:rsidP="00AB49CF">
      <w:pPr>
        <w:pStyle w:val="PargrafodaLista"/>
        <w:ind w:left="0"/>
        <w:rPr>
          <w:rFonts w:ascii="Cambria Math" w:hAnsi="Cambria Math"/>
          <w:i/>
          <w:sz w:val="22"/>
        </w:rPr>
      </w:pPr>
    </w:p>
    <w:p w14:paraId="73122DC7" w14:textId="77777777" w:rsidR="00201D3A" w:rsidRPr="00AB49CF"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água/imediato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de água implantadas no prazo imediato</m:t>
              </m:r>
            </m:num>
            <m:den>
              <m:r>
                <w:rPr>
                  <w:rFonts w:ascii="Cambria Math" w:hAnsi="Cambria Math"/>
                  <w:sz w:val="22"/>
                </w:rPr>
                <m:t>Total de ações do setor de água propostas para o prazo imediato</m:t>
              </m:r>
            </m:den>
          </m:f>
        </m:oMath>
      </m:oMathPara>
    </w:p>
    <w:p w14:paraId="6EDCE20E" w14:textId="77777777" w:rsidR="00AB49CF" w:rsidRPr="004D05F8" w:rsidRDefault="00AB49CF" w:rsidP="00AB49CF">
      <w:pPr>
        <w:pStyle w:val="PargrafodaLista"/>
        <w:ind w:left="0"/>
        <w:rPr>
          <w:rFonts w:ascii="Cambria Math" w:hAnsi="Cambria Math"/>
          <w:i/>
          <w:sz w:val="22"/>
        </w:rPr>
      </w:pPr>
    </w:p>
    <w:p w14:paraId="1B731AB7" w14:textId="77777777" w:rsidR="00201D3A" w:rsidRPr="00AB49CF"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esgotos/imediato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de esgotos implantadas no prazo ime</m:t>
              </m:r>
              <m:r>
                <w:rPr>
                  <w:rFonts w:ascii="Cambria Math" w:hAnsi="Cambria Math"/>
                  <w:sz w:val="22"/>
                </w:rPr>
                <m:t>diato</m:t>
              </m:r>
            </m:num>
            <m:den>
              <m:r>
                <w:rPr>
                  <w:rFonts w:ascii="Cambria Math" w:hAnsi="Cambria Math"/>
                  <w:sz w:val="22"/>
                </w:rPr>
                <m:t>Total de ações do setor de esgotos propostas para o prazo imediato</m:t>
              </m:r>
            </m:den>
          </m:f>
        </m:oMath>
      </m:oMathPara>
    </w:p>
    <w:p w14:paraId="2AD916E4" w14:textId="77777777" w:rsidR="00AB49CF" w:rsidRPr="004D05F8" w:rsidRDefault="00AB49CF" w:rsidP="00AB49CF">
      <w:pPr>
        <w:pStyle w:val="PargrafodaLista"/>
        <w:ind w:left="0"/>
        <w:rPr>
          <w:rFonts w:ascii="Cambria Math" w:hAnsi="Cambria Math"/>
          <w:i/>
          <w:sz w:val="22"/>
        </w:rPr>
      </w:pPr>
    </w:p>
    <w:p w14:paraId="29D495DB" w14:textId="77777777" w:rsidR="00201D3A" w:rsidRPr="00AB49CF"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drenagem/imediato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de drenagem implantadas no prazo imediato</m:t>
              </m:r>
            </m:num>
            <m:den>
              <m:r>
                <w:rPr>
                  <w:rFonts w:ascii="Cambria Math" w:hAnsi="Cambria Math"/>
                  <w:sz w:val="22"/>
                </w:rPr>
                <m:t>Total de ações do setor de drenagem propostas para o prazo imediato</m:t>
              </m:r>
            </m:den>
          </m:f>
        </m:oMath>
      </m:oMathPara>
    </w:p>
    <w:p w14:paraId="65500091" w14:textId="77777777" w:rsidR="00AB49CF" w:rsidRPr="004D05F8" w:rsidRDefault="00AB49CF" w:rsidP="00AB49CF">
      <w:pPr>
        <w:pStyle w:val="PargrafodaLista"/>
        <w:ind w:left="0"/>
        <w:rPr>
          <w:rFonts w:ascii="Cambria Math" w:hAnsi="Cambria Math"/>
          <w:i/>
          <w:sz w:val="22"/>
        </w:rPr>
      </w:pPr>
    </w:p>
    <w:p w14:paraId="5B85AEF3"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resíduos/imediato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de resíduos implantadas no prazo imediato</m:t>
              </m:r>
            </m:num>
            <m:den>
              <m:r>
                <w:rPr>
                  <w:rFonts w:ascii="Cambria Math" w:hAnsi="Cambria Math"/>
                  <w:sz w:val="22"/>
                </w:rPr>
                <m:t>Total de ações do setor de resíduos propostas para o prazo imediato</m:t>
              </m:r>
            </m:den>
          </m:f>
        </m:oMath>
      </m:oMathPara>
    </w:p>
    <w:p w14:paraId="3295898E" w14:textId="77777777" w:rsidR="00201D3A" w:rsidRPr="004D05F8" w:rsidRDefault="00201D3A" w:rsidP="00201D3A">
      <w:pPr>
        <w:spacing w:before="120" w:after="120"/>
        <w:ind w:firstLine="708"/>
        <w:contextualSpacing/>
        <w:jc w:val="both"/>
        <w:rPr>
          <w:rFonts w:cs="Arial"/>
          <w:szCs w:val="24"/>
        </w:rPr>
      </w:pPr>
    </w:p>
    <w:p w14:paraId="2DCAC7EE" w14:textId="3EFB5F3E" w:rsidR="00201D3A" w:rsidRPr="004D05F8" w:rsidRDefault="007B501B" w:rsidP="00AB49CF">
      <w:pPr>
        <w:spacing w:before="120" w:after="120"/>
        <w:contextualSpacing/>
        <w:jc w:val="both"/>
        <w:rPr>
          <w:rFonts w:cs="Arial"/>
          <w:szCs w:val="24"/>
        </w:rPr>
      </w:pPr>
      <w:r w:rsidRPr="004D05F8">
        <w:rPr>
          <w:rFonts w:cs="Arial"/>
          <w:szCs w:val="24"/>
          <w:u w:val="single"/>
        </w:rPr>
        <w:t>C</w:t>
      </w:r>
      <w:r w:rsidR="00201D3A" w:rsidRPr="004D05F8">
        <w:rPr>
          <w:rFonts w:cs="Arial"/>
          <w:szCs w:val="24"/>
          <w:u w:val="single"/>
        </w:rPr>
        <w:t>urto prazo</w:t>
      </w:r>
      <w:r w:rsidR="00201D3A" w:rsidRPr="004D05F8">
        <w:rPr>
          <w:rFonts w:cs="Arial"/>
          <w:szCs w:val="24"/>
        </w:rPr>
        <w:t xml:space="preserve">: </w:t>
      </w:r>
    </w:p>
    <w:p w14:paraId="5764C9E7"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geral/curto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geral implantadas no curto prazo</m:t>
              </m:r>
            </m:num>
            <m:den>
              <m:r>
                <w:rPr>
                  <w:rFonts w:ascii="Cambria Math" w:hAnsi="Cambria Math"/>
                  <w:sz w:val="22"/>
                </w:rPr>
                <m:t>Total de ações do setor de geral propostas para o curto prazo</m:t>
              </m:r>
            </m:den>
          </m:f>
        </m:oMath>
      </m:oMathPara>
    </w:p>
    <w:p w14:paraId="08AC6135" w14:textId="7AEC1660" w:rsidR="00201D3A" w:rsidRPr="00CC1FB0" w:rsidRDefault="00201D3A" w:rsidP="00AB49CF">
      <w:pPr>
        <w:pStyle w:val="PargrafodaLista"/>
        <w:ind w:left="0"/>
        <w:rPr>
          <w:rFonts w:ascii="Cambria Math" w:hAnsi="Cambria Math"/>
          <w:i/>
          <w:sz w:val="22"/>
        </w:rPr>
      </w:pPr>
      <m:oMathPara>
        <m:oMath>
          <m:r>
            <w:rPr>
              <w:rFonts w:ascii="Cambria Math" w:hAnsi="Cambria Math"/>
              <w:sz w:val="22"/>
            </w:rPr>
            <w:lastRenderedPageBreak/>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água/curto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de água impla</m:t>
              </m:r>
              <m:r>
                <w:rPr>
                  <w:rFonts w:ascii="Cambria Math" w:hAnsi="Cambria Math"/>
                  <w:sz w:val="22"/>
                </w:rPr>
                <m:t xml:space="preserve">ntadas no curto prazo </m:t>
              </m:r>
            </m:num>
            <m:den>
              <m:r>
                <w:rPr>
                  <w:rFonts w:ascii="Cambria Math" w:hAnsi="Cambria Math"/>
                  <w:sz w:val="22"/>
                </w:rPr>
                <m:t>Total de ações do setor de água propostas para o curto prazo</m:t>
              </m:r>
            </m:den>
          </m:f>
        </m:oMath>
      </m:oMathPara>
    </w:p>
    <w:p w14:paraId="4E235E9B" w14:textId="77777777" w:rsidR="00CC1FB0" w:rsidRPr="004D05F8" w:rsidRDefault="00CC1FB0" w:rsidP="00AB49CF">
      <w:pPr>
        <w:pStyle w:val="PargrafodaLista"/>
        <w:ind w:left="0"/>
        <w:rPr>
          <w:rFonts w:ascii="Cambria Math" w:hAnsi="Cambria Math"/>
          <w:i/>
          <w:sz w:val="22"/>
        </w:rPr>
      </w:pPr>
    </w:p>
    <w:p w14:paraId="73ECF4FE"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esgotos/curto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de esgotos implantadas no curto prazo</m:t>
              </m:r>
            </m:num>
            <m:den>
              <m:r>
                <w:rPr>
                  <w:rFonts w:ascii="Cambria Math" w:hAnsi="Cambria Math"/>
                  <w:sz w:val="22"/>
                </w:rPr>
                <m:t>Total de ações do setor de esgotos propostas para o curto prazo</m:t>
              </m:r>
            </m:den>
          </m:f>
        </m:oMath>
      </m:oMathPara>
    </w:p>
    <w:p w14:paraId="647F9A06" w14:textId="77777777" w:rsidR="00201D3A" w:rsidRPr="004D05F8" w:rsidRDefault="00201D3A" w:rsidP="00201D3A">
      <w:pPr>
        <w:pStyle w:val="PargrafodaLista"/>
        <w:ind w:left="1429"/>
        <w:rPr>
          <w:rFonts w:ascii="Cambria Math" w:hAnsi="Cambria Math"/>
          <w:i/>
          <w:sz w:val="22"/>
        </w:rPr>
      </w:pPr>
    </w:p>
    <w:p w14:paraId="0E44CBCC" w14:textId="77777777" w:rsidR="00201D3A" w:rsidRPr="00AB49CF"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drenagem/curto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de drenagem implantadas no curto prazo</m:t>
              </m:r>
            </m:num>
            <m:den>
              <m:r>
                <w:rPr>
                  <w:rFonts w:ascii="Cambria Math" w:hAnsi="Cambria Math"/>
                  <w:sz w:val="22"/>
                </w:rPr>
                <m:t xml:space="preserve">Total de ações do setor de drenagem propostas para o curto prazo </m:t>
              </m:r>
            </m:den>
          </m:f>
        </m:oMath>
      </m:oMathPara>
    </w:p>
    <w:p w14:paraId="4932AF6A" w14:textId="77777777" w:rsidR="00AB49CF" w:rsidRPr="004D05F8" w:rsidRDefault="00AB49CF" w:rsidP="00AB49CF">
      <w:pPr>
        <w:pStyle w:val="PargrafodaLista"/>
        <w:ind w:left="0"/>
        <w:rPr>
          <w:rFonts w:ascii="Cambria Math" w:hAnsi="Cambria Math"/>
          <w:i/>
          <w:sz w:val="22"/>
        </w:rPr>
      </w:pPr>
    </w:p>
    <w:p w14:paraId="004B0F01"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resíduos/cu</m:t>
              </m:r>
              <m:r>
                <w:rPr>
                  <w:rFonts w:ascii="Cambria Math" w:hAnsi="Cambria Math"/>
                  <w:sz w:val="22"/>
                </w:rPr>
                <m:t>rto</m:t>
              </m:r>
            </m:sub>
          </m:sSub>
          <m:r>
            <w:rPr>
              <w:rFonts w:ascii="Cambria Math" w:hAnsi="Cambria Math"/>
              <w:sz w:val="22"/>
            </w:rPr>
            <m:t>=</m:t>
          </m:r>
          <m:f>
            <m:fPr>
              <m:ctrlPr>
                <w:rPr>
                  <w:rFonts w:ascii="Cambria Math" w:hAnsi="Cambria Math"/>
                  <w:i/>
                  <w:sz w:val="22"/>
                </w:rPr>
              </m:ctrlPr>
            </m:fPr>
            <m:num>
              <m:r>
                <w:rPr>
                  <w:rFonts w:ascii="Cambria Math" w:hAnsi="Cambria Math"/>
                  <w:sz w:val="22"/>
                </w:rPr>
                <m:t xml:space="preserve">Total de ações do setor de resíduos implantadas no curto prazo </m:t>
              </m:r>
            </m:num>
            <m:den>
              <m:r>
                <w:rPr>
                  <w:rFonts w:ascii="Cambria Math" w:hAnsi="Cambria Math"/>
                  <w:sz w:val="22"/>
                </w:rPr>
                <m:t>Total de ações do setor de resíduos propostas para o curto prazo</m:t>
              </m:r>
            </m:den>
          </m:f>
        </m:oMath>
      </m:oMathPara>
    </w:p>
    <w:p w14:paraId="59548719" w14:textId="77777777" w:rsidR="0018082F" w:rsidRDefault="0018082F" w:rsidP="0018082F">
      <w:pPr>
        <w:spacing w:before="120" w:after="120"/>
        <w:ind w:left="708" w:firstLine="708"/>
        <w:contextualSpacing/>
        <w:jc w:val="both"/>
        <w:rPr>
          <w:rFonts w:cs="Arial"/>
          <w:szCs w:val="24"/>
          <w:u w:val="single"/>
        </w:rPr>
      </w:pPr>
    </w:p>
    <w:p w14:paraId="2D436374" w14:textId="1ACFA5B9" w:rsidR="00201D3A" w:rsidRPr="004D05F8" w:rsidRDefault="007B501B" w:rsidP="00AB49CF">
      <w:pPr>
        <w:spacing w:before="120" w:after="120"/>
        <w:contextualSpacing/>
        <w:jc w:val="both"/>
        <w:rPr>
          <w:rFonts w:cs="Arial"/>
          <w:szCs w:val="24"/>
        </w:rPr>
      </w:pPr>
      <w:r w:rsidRPr="004D05F8">
        <w:rPr>
          <w:rFonts w:cs="Arial"/>
          <w:szCs w:val="24"/>
          <w:u w:val="single"/>
        </w:rPr>
        <w:t>M</w:t>
      </w:r>
      <w:r w:rsidR="00201D3A" w:rsidRPr="004D05F8">
        <w:rPr>
          <w:rFonts w:cs="Arial"/>
          <w:szCs w:val="24"/>
          <w:u w:val="single"/>
        </w:rPr>
        <w:t>édio prazo</w:t>
      </w:r>
      <w:r w:rsidR="00201D3A" w:rsidRPr="004D05F8">
        <w:rPr>
          <w:rFonts w:cs="Arial"/>
          <w:szCs w:val="24"/>
        </w:rPr>
        <w:t xml:space="preserve">: </w:t>
      </w:r>
    </w:p>
    <w:p w14:paraId="0D4B1D1B"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geral/médio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geral implantadas no médio prazo</m:t>
              </m:r>
            </m:num>
            <m:den>
              <m:r>
                <w:rPr>
                  <w:rFonts w:ascii="Cambria Math" w:hAnsi="Cambria Math"/>
                  <w:sz w:val="22"/>
                </w:rPr>
                <m:t>Total de ações do setor de geral propostas para o médio prazo</m:t>
              </m:r>
            </m:den>
          </m:f>
        </m:oMath>
      </m:oMathPara>
    </w:p>
    <w:p w14:paraId="15A83E9F" w14:textId="77777777" w:rsidR="00201D3A" w:rsidRPr="004D05F8" w:rsidRDefault="00201D3A" w:rsidP="00201D3A">
      <w:pPr>
        <w:pStyle w:val="PargrafodaLista"/>
        <w:ind w:left="1429"/>
        <w:rPr>
          <w:rFonts w:ascii="Cambria Math" w:hAnsi="Cambria Math"/>
          <w:i/>
          <w:sz w:val="22"/>
        </w:rPr>
      </w:pPr>
    </w:p>
    <w:p w14:paraId="72771ADF"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água/médio</m:t>
              </m:r>
            </m:sub>
          </m:sSub>
          <m:r>
            <w:rPr>
              <w:rFonts w:ascii="Cambria Math" w:hAnsi="Cambria Math"/>
              <w:sz w:val="22"/>
            </w:rPr>
            <m:t>=</m:t>
          </m:r>
          <m:f>
            <m:fPr>
              <m:ctrlPr>
                <w:rPr>
                  <w:rFonts w:ascii="Cambria Math" w:hAnsi="Cambria Math"/>
                  <w:i/>
                  <w:sz w:val="22"/>
                </w:rPr>
              </m:ctrlPr>
            </m:fPr>
            <m:num>
              <m:r>
                <w:rPr>
                  <w:rFonts w:ascii="Cambria Math" w:hAnsi="Cambria Math"/>
                  <w:sz w:val="22"/>
                </w:rPr>
                <m:t>Tot</m:t>
              </m:r>
              <m:r>
                <w:rPr>
                  <w:rFonts w:ascii="Cambria Math" w:hAnsi="Cambria Math"/>
                  <w:sz w:val="22"/>
                </w:rPr>
                <m:t xml:space="preserve">al de ações do setor de água implantadas no médio prazo </m:t>
              </m:r>
            </m:num>
            <m:den>
              <m:r>
                <w:rPr>
                  <w:rFonts w:ascii="Cambria Math" w:hAnsi="Cambria Math"/>
                  <w:sz w:val="22"/>
                </w:rPr>
                <m:t>Total de ações do setor de água propostas para o médio prazo</m:t>
              </m:r>
            </m:den>
          </m:f>
        </m:oMath>
      </m:oMathPara>
    </w:p>
    <w:p w14:paraId="5E4ED74B" w14:textId="77777777" w:rsidR="00201D3A" w:rsidRPr="004D05F8" w:rsidRDefault="00201D3A" w:rsidP="00201D3A">
      <w:pPr>
        <w:pStyle w:val="PargrafodaLista"/>
        <w:ind w:left="1429"/>
        <w:rPr>
          <w:rFonts w:ascii="Cambria Math" w:hAnsi="Cambria Math"/>
          <w:i/>
          <w:sz w:val="22"/>
        </w:rPr>
      </w:pPr>
    </w:p>
    <w:p w14:paraId="11A642DF"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esgotos/médio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de esgotos implantadas no médio prazo</m:t>
              </m:r>
            </m:num>
            <m:den>
              <m:r>
                <w:rPr>
                  <w:rFonts w:ascii="Cambria Math" w:hAnsi="Cambria Math"/>
                  <w:sz w:val="22"/>
                </w:rPr>
                <m:t>Total de ações do setor de esgotos propostas para o médio prazo</m:t>
              </m:r>
            </m:den>
          </m:f>
        </m:oMath>
      </m:oMathPara>
    </w:p>
    <w:p w14:paraId="32602AB2" w14:textId="77777777" w:rsidR="00201D3A" w:rsidRPr="004D05F8" w:rsidRDefault="00201D3A" w:rsidP="00201D3A">
      <w:pPr>
        <w:pStyle w:val="PargrafodaLista"/>
        <w:ind w:left="1429"/>
        <w:rPr>
          <w:rFonts w:ascii="Cambria Math" w:hAnsi="Cambria Math"/>
          <w:i/>
          <w:sz w:val="22"/>
        </w:rPr>
      </w:pPr>
    </w:p>
    <w:p w14:paraId="2E52C5A8"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drenagem/médio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de drenagem implantadas no médio prazo</m:t>
              </m:r>
            </m:num>
            <m:den>
              <m:r>
                <w:rPr>
                  <w:rFonts w:ascii="Cambria Math" w:hAnsi="Cambria Math"/>
                  <w:sz w:val="22"/>
                </w:rPr>
                <m:t xml:space="preserve">Total de ações do setor de drenagem propostas para o médio prazo </m:t>
              </m:r>
            </m:den>
          </m:f>
        </m:oMath>
      </m:oMathPara>
    </w:p>
    <w:p w14:paraId="38759373" w14:textId="77777777" w:rsidR="00201D3A" w:rsidRPr="004D05F8" w:rsidRDefault="00201D3A" w:rsidP="00201D3A">
      <w:pPr>
        <w:pStyle w:val="PargrafodaLista"/>
        <w:ind w:left="1429"/>
        <w:rPr>
          <w:rFonts w:ascii="Cambria Math" w:hAnsi="Cambria Math"/>
          <w:i/>
          <w:sz w:val="22"/>
        </w:rPr>
      </w:pPr>
    </w:p>
    <w:p w14:paraId="11A67F51"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resíduos/médio</m:t>
              </m:r>
            </m:sub>
          </m:sSub>
          <m:r>
            <w:rPr>
              <w:rFonts w:ascii="Cambria Math" w:hAnsi="Cambria Math"/>
              <w:sz w:val="22"/>
            </w:rPr>
            <m:t>=</m:t>
          </m:r>
          <m:f>
            <m:fPr>
              <m:ctrlPr>
                <w:rPr>
                  <w:rFonts w:ascii="Cambria Math" w:hAnsi="Cambria Math"/>
                  <w:i/>
                  <w:sz w:val="22"/>
                </w:rPr>
              </m:ctrlPr>
            </m:fPr>
            <m:num>
              <m:r>
                <w:rPr>
                  <w:rFonts w:ascii="Cambria Math" w:hAnsi="Cambria Math"/>
                  <w:sz w:val="22"/>
                </w:rPr>
                <m:t xml:space="preserve">Total de ações do setor de resíduos implantadas no médio prazo </m:t>
              </m:r>
            </m:num>
            <m:den>
              <m:r>
                <w:rPr>
                  <w:rFonts w:ascii="Cambria Math" w:hAnsi="Cambria Math"/>
                  <w:sz w:val="22"/>
                </w:rPr>
                <m:t>Total de ações do setor de resíduos propostas para o médio prazo</m:t>
              </m:r>
            </m:den>
          </m:f>
        </m:oMath>
      </m:oMathPara>
    </w:p>
    <w:p w14:paraId="52B7568E" w14:textId="77777777" w:rsidR="000B481D" w:rsidRDefault="000B481D" w:rsidP="00AB49CF">
      <w:pPr>
        <w:spacing w:before="120" w:after="120"/>
        <w:contextualSpacing/>
        <w:jc w:val="both"/>
        <w:rPr>
          <w:rFonts w:cs="Arial"/>
          <w:szCs w:val="24"/>
          <w:u w:val="single"/>
        </w:rPr>
      </w:pPr>
    </w:p>
    <w:p w14:paraId="2D55EEFE" w14:textId="513E5C9E" w:rsidR="00201D3A" w:rsidRPr="004D05F8" w:rsidRDefault="007B501B" w:rsidP="00AB49CF">
      <w:pPr>
        <w:spacing w:before="120" w:after="120"/>
        <w:contextualSpacing/>
        <w:jc w:val="both"/>
        <w:rPr>
          <w:rFonts w:cs="Arial"/>
          <w:szCs w:val="24"/>
        </w:rPr>
      </w:pPr>
      <w:r w:rsidRPr="004D05F8">
        <w:rPr>
          <w:rFonts w:cs="Arial"/>
          <w:szCs w:val="24"/>
          <w:u w:val="single"/>
        </w:rPr>
        <w:t>L</w:t>
      </w:r>
      <w:r w:rsidR="00201D3A" w:rsidRPr="004D05F8">
        <w:rPr>
          <w:rFonts w:cs="Arial"/>
          <w:szCs w:val="24"/>
          <w:u w:val="single"/>
        </w:rPr>
        <w:t>ongo prazo</w:t>
      </w:r>
      <w:r w:rsidR="00201D3A" w:rsidRPr="004D05F8">
        <w:rPr>
          <w:rFonts w:cs="Arial"/>
          <w:szCs w:val="24"/>
        </w:rPr>
        <w:t xml:space="preserve">: </w:t>
      </w:r>
    </w:p>
    <w:p w14:paraId="26C1E6FA" w14:textId="3D513E10"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geral/longo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geral implantadas no longo prazo</m:t>
              </m:r>
            </m:num>
            <m:den>
              <m:r>
                <w:rPr>
                  <w:rFonts w:ascii="Cambria Math" w:hAnsi="Cambria Math"/>
                  <w:sz w:val="22"/>
                </w:rPr>
                <m:t>Total de ações do setor geral propostas para o longo prazo</m:t>
              </m:r>
            </m:den>
          </m:f>
        </m:oMath>
      </m:oMathPara>
    </w:p>
    <w:p w14:paraId="77C6C3E8" w14:textId="77777777" w:rsidR="00201D3A" w:rsidRPr="004D05F8" w:rsidRDefault="00201D3A" w:rsidP="00201D3A">
      <w:pPr>
        <w:pStyle w:val="PargrafodaLista"/>
        <w:ind w:left="1429"/>
        <w:rPr>
          <w:rFonts w:ascii="Cambria Math" w:hAnsi="Cambria Math"/>
          <w:i/>
          <w:sz w:val="22"/>
        </w:rPr>
      </w:pPr>
    </w:p>
    <w:p w14:paraId="1F56993D"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água/longo</m:t>
              </m:r>
            </m:sub>
          </m:sSub>
          <m:r>
            <w:rPr>
              <w:rFonts w:ascii="Cambria Math" w:hAnsi="Cambria Math"/>
              <w:sz w:val="22"/>
            </w:rPr>
            <m:t>=</m:t>
          </m:r>
          <m:f>
            <m:fPr>
              <m:ctrlPr>
                <w:rPr>
                  <w:rFonts w:ascii="Cambria Math" w:hAnsi="Cambria Math"/>
                  <w:i/>
                  <w:sz w:val="22"/>
                </w:rPr>
              </m:ctrlPr>
            </m:fPr>
            <m:num>
              <m:r>
                <w:rPr>
                  <w:rFonts w:ascii="Cambria Math" w:hAnsi="Cambria Math"/>
                  <w:sz w:val="22"/>
                </w:rPr>
                <m:t xml:space="preserve">Total de ações do setor de água implantadas no longo prazo </m:t>
              </m:r>
            </m:num>
            <m:den>
              <m:r>
                <w:rPr>
                  <w:rFonts w:ascii="Cambria Math" w:hAnsi="Cambria Math"/>
                  <w:sz w:val="22"/>
                </w:rPr>
                <m:t>Total de ações do setor de água propostas para o longo prazo</m:t>
              </m:r>
            </m:den>
          </m:f>
        </m:oMath>
      </m:oMathPara>
    </w:p>
    <w:p w14:paraId="62E5A462" w14:textId="2A6608E0" w:rsidR="00201D3A" w:rsidRPr="00CC1FB0" w:rsidRDefault="00201D3A" w:rsidP="00AB49CF">
      <w:pPr>
        <w:pStyle w:val="PargrafodaLista"/>
        <w:ind w:left="0"/>
        <w:rPr>
          <w:rFonts w:ascii="Cambria Math" w:hAnsi="Cambria Math"/>
          <w:i/>
          <w:sz w:val="22"/>
        </w:rPr>
      </w:pPr>
      <m:oMathPara>
        <m:oMath>
          <m:r>
            <w:rPr>
              <w:rFonts w:ascii="Cambria Math" w:hAnsi="Cambria Math"/>
              <w:sz w:val="22"/>
            </w:rPr>
            <w:lastRenderedPageBreak/>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esgotos/longo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de esgotos implantadas no longo prazo</m:t>
              </m:r>
            </m:num>
            <m:den>
              <m:r>
                <w:rPr>
                  <w:rFonts w:ascii="Cambria Math" w:hAnsi="Cambria Math"/>
                  <w:sz w:val="22"/>
                </w:rPr>
                <m:t>Total de ações do setor de esgotos propostas para o longo prazo</m:t>
              </m:r>
            </m:den>
          </m:f>
        </m:oMath>
      </m:oMathPara>
    </w:p>
    <w:p w14:paraId="276F32B2" w14:textId="77777777" w:rsidR="00CC1FB0" w:rsidRPr="004D05F8" w:rsidRDefault="00CC1FB0" w:rsidP="00AB49CF">
      <w:pPr>
        <w:pStyle w:val="PargrafodaLista"/>
        <w:ind w:left="0"/>
        <w:rPr>
          <w:rFonts w:ascii="Cambria Math" w:hAnsi="Cambria Math"/>
          <w:i/>
          <w:sz w:val="22"/>
        </w:rPr>
      </w:pPr>
    </w:p>
    <w:p w14:paraId="188B3611"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drenagem/longo</m:t>
              </m:r>
            </m:sub>
          </m:sSub>
          <m:r>
            <w:rPr>
              <w:rFonts w:ascii="Cambria Math" w:hAnsi="Cambria Math"/>
              <w:sz w:val="22"/>
            </w:rPr>
            <m:t>=</m:t>
          </m:r>
          <m:f>
            <m:fPr>
              <m:ctrlPr>
                <w:rPr>
                  <w:rFonts w:ascii="Cambria Math" w:hAnsi="Cambria Math"/>
                  <w:i/>
                  <w:sz w:val="22"/>
                </w:rPr>
              </m:ctrlPr>
            </m:fPr>
            <m:num>
              <m:r>
                <w:rPr>
                  <w:rFonts w:ascii="Cambria Math" w:hAnsi="Cambria Math"/>
                  <w:sz w:val="22"/>
                </w:rPr>
                <m:t>Total de ações do setor de drenagem implantadas no longo prazo</m:t>
              </m:r>
            </m:num>
            <m:den>
              <m:r>
                <w:rPr>
                  <w:rFonts w:ascii="Cambria Math" w:hAnsi="Cambria Math"/>
                  <w:sz w:val="22"/>
                </w:rPr>
                <m:t xml:space="preserve">Total de ações do setor de drenagem propostas para o longo prazo </m:t>
              </m:r>
            </m:den>
          </m:f>
        </m:oMath>
      </m:oMathPara>
    </w:p>
    <w:p w14:paraId="2FA5F6FB" w14:textId="77777777" w:rsidR="00201D3A" w:rsidRPr="004D05F8" w:rsidRDefault="00201D3A" w:rsidP="00201D3A">
      <w:pPr>
        <w:pStyle w:val="PargrafodaLista"/>
        <w:ind w:left="1429"/>
        <w:rPr>
          <w:rFonts w:ascii="Cambria Math" w:hAnsi="Cambria Math"/>
          <w:i/>
          <w:sz w:val="22"/>
        </w:rPr>
      </w:pPr>
    </w:p>
    <w:p w14:paraId="0D00B5A2" w14:textId="77777777" w:rsidR="00201D3A" w:rsidRPr="004D05F8" w:rsidRDefault="00201D3A" w:rsidP="00AB49CF">
      <w:pPr>
        <w:pStyle w:val="PargrafodaLista"/>
        <w:ind w:left="0"/>
        <w:rPr>
          <w:rFonts w:ascii="Cambria Math" w:hAnsi="Cambria Math"/>
          <w:i/>
          <w:sz w:val="22"/>
        </w:rPr>
      </w:pPr>
      <m:oMathPara>
        <m:oMath>
          <m:r>
            <w:rPr>
              <w:rFonts w:ascii="Cambria Math" w:hAnsi="Cambria Math"/>
              <w:sz w:val="22"/>
            </w:rPr>
            <m:t>I</m:t>
          </m:r>
          <m:sSub>
            <m:sSubPr>
              <m:ctrlPr>
                <w:rPr>
                  <w:rFonts w:ascii="Cambria Math" w:hAnsi="Cambria Math"/>
                  <w:i/>
                  <w:sz w:val="22"/>
                </w:rPr>
              </m:ctrlPr>
            </m:sSubPr>
            <m:e>
              <m:r>
                <w:rPr>
                  <w:rFonts w:ascii="Cambria Math" w:hAnsi="Cambria Math"/>
                  <w:sz w:val="22"/>
                </w:rPr>
                <m:t>a</m:t>
              </m:r>
            </m:e>
            <m:sub>
              <m:r>
                <w:rPr>
                  <w:rFonts w:ascii="Cambria Math" w:hAnsi="Cambria Math"/>
                  <w:sz w:val="22"/>
                </w:rPr>
                <m:t>resíduos/longo</m:t>
              </m:r>
            </m:sub>
          </m:sSub>
          <m:r>
            <w:rPr>
              <w:rFonts w:ascii="Cambria Math" w:hAnsi="Cambria Math"/>
              <w:sz w:val="22"/>
            </w:rPr>
            <m:t>=</m:t>
          </m:r>
          <m:f>
            <m:fPr>
              <m:ctrlPr>
                <w:rPr>
                  <w:rFonts w:ascii="Cambria Math" w:hAnsi="Cambria Math"/>
                  <w:i/>
                  <w:sz w:val="22"/>
                </w:rPr>
              </m:ctrlPr>
            </m:fPr>
            <m:num>
              <m:r>
                <w:rPr>
                  <w:rFonts w:ascii="Cambria Math" w:hAnsi="Cambria Math"/>
                  <w:sz w:val="22"/>
                </w:rPr>
                <m:t xml:space="preserve">Total de ações do setor de resíduos implantadas no longo prazo </m:t>
              </m:r>
            </m:num>
            <m:den>
              <m:r>
                <w:rPr>
                  <w:rFonts w:ascii="Cambria Math" w:hAnsi="Cambria Math"/>
                  <w:sz w:val="22"/>
                </w:rPr>
                <m:t>Total de ações do setor de resíduos propostas para o longo prazo</m:t>
              </m:r>
            </m:den>
          </m:f>
        </m:oMath>
      </m:oMathPara>
    </w:p>
    <w:p w14:paraId="0D8ECC7D" w14:textId="77777777" w:rsidR="00AA47F9" w:rsidRDefault="00AA47F9" w:rsidP="00FC5A56">
      <w:pPr>
        <w:ind w:firstLine="709"/>
        <w:jc w:val="both"/>
        <w:rPr>
          <w:lang w:eastAsia="pt-BR"/>
        </w:rPr>
      </w:pPr>
    </w:p>
    <w:p w14:paraId="41C61344" w14:textId="0EBE87E7" w:rsidR="00FC5A56" w:rsidRDefault="00FC5A56" w:rsidP="00FC5A56">
      <w:pPr>
        <w:ind w:firstLine="709"/>
        <w:jc w:val="both"/>
        <w:rPr>
          <w:lang w:eastAsia="pt-BR"/>
        </w:rPr>
      </w:pPr>
      <w:r w:rsidRPr="004D05F8">
        <w:rPr>
          <w:lang w:eastAsia="pt-BR"/>
        </w:rPr>
        <w:t>A seguir são apresentados os principais indicadores para monitoramento d</w:t>
      </w:r>
      <w:r w:rsidR="007B501B" w:rsidRPr="004D05F8">
        <w:rPr>
          <w:lang w:eastAsia="pt-BR"/>
        </w:rPr>
        <w:t>a evolução do alcance d</w:t>
      </w:r>
      <w:r w:rsidRPr="004D05F8">
        <w:rPr>
          <w:lang w:eastAsia="pt-BR"/>
        </w:rPr>
        <w:t xml:space="preserve">os </w:t>
      </w:r>
      <w:r w:rsidR="007B501B" w:rsidRPr="004D05F8">
        <w:rPr>
          <w:lang w:eastAsia="pt-BR"/>
        </w:rPr>
        <w:t xml:space="preserve">objetivos estabelecidos no PMSB, considerados por sistema de serviços. </w:t>
      </w:r>
      <w:bookmarkStart w:id="78" w:name="_Toc448485328"/>
      <w:bookmarkStart w:id="79" w:name="_Toc448485470"/>
      <w:bookmarkStart w:id="80" w:name="_Toc448485587"/>
      <w:bookmarkStart w:id="81" w:name="_Toc448485704"/>
      <w:bookmarkStart w:id="82" w:name="_Toc448485827"/>
      <w:bookmarkStart w:id="83" w:name="_Toc448495967"/>
      <w:bookmarkStart w:id="84" w:name="_Toc448496239"/>
      <w:bookmarkStart w:id="85" w:name="_Toc448496361"/>
      <w:bookmarkStart w:id="86" w:name="_Toc448496483"/>
      <w:bookmarkStart w:id="87" w:name="_Toc448850941"/>
      <w:bookmarkStart w:id="88" w:name="_Toc448851059"/>
      <w:bookmarkStart w:id="89" w:name="_Toc448915924"/>
      <w:bookmarkStart w:id="90" w:name="_Toc449354674"/>
      <w:bookmarkStart w:id="91" w:name="_Toc449624900"/>
      <w:bookmarkStart w:id="92" w:name="_Toc449715860"/>
      <w:bookmarkStart w:id="93" w:name="_Toc449948133"/>
      <w:bookmarkStart w:id="94" w:name="_Toc448485329"/>
      <w:bookmarkStart w:id="95" w:name="_Toc448485471"/>
      <w:bookmarkStart w:id="96" w:name="_Toc448485588"/>
      <w:bookmarkStart w:id="97" w:name="_Toc448485705"/>
      <w:bookmarkStart w:id="98" w:name="_Toc448485828"/>
      <w:bookmarkStart w:id="99" w:name="_Toc448495968"/>
      <w:bookmarkStart w:id="100" w:name="_Toc448496240"/>
      <w:bookmarkStart w:id="101" w:name="_Toc448496362"/>
      <w:bookmarkStart w:id="102" w:name="_Toc448496484"/>
      <w:bookmarkStart w:id="103" w:name="_Toc448850942"/>
      <w:bookmarkStart w:id="104" w:name="_Toc448851060"/>
      <w:bookmarkStart w:id="105" w:name="_Toc448915925"/>
      <w:bookmarkStart w:id="106" w:name="_Toc449354675"/>
      <w:bookmarkStart w:id="107" w:name="_Toc449624901"/>
      <w:bookmarkStart w:id="108" w:name="_Toc449715861"/>
      <w:bookmarkStart w:id="109" w:name="_Toc449948134"/>
      <w:bookmarkStart w:id="110" w:name="_Toc448485330"/>
      <w:bookmarkStart w:id="111" w:name="_Toc448485472"/>
      <w:bookmarkStart w:id="112" w:name="_Toc448485589"/>
      <w:bookmarkStart w:id="113" w:name="_Toc448485706"/>
      <w:bookmarkStart w:id="114" w:name="_Toc448485829"/>
      <w:bookmarkStart w:id="115" w:name="_Toc448495969"/>
      <w:bookmarkStart w:id="116" w:name="_Toc448496241"/>
      <w:bookmarkStart w:id="117" w:name="_Toc448496363"/>
      <w:bookmarkStart w:id="118" w:name="_Toc448496485"/>
      <w:bookmarkStart w:id="119" w:name="_Toc448850943"/>
      <w:bookmarkStart w:id="120" w:name="_Toc448851061"/>
      <w:bookmarkStart w:id="121" w:name="_Toc448915926"/>
      <w:bookmarkStart w:id="122" w:name="_Toc449354676"/>
      <w:bookmarkStart w:id="123" w:name="_Toc449624902"/>
      <w:bookmarkStart w:id="124" w:name="_Toc449715862"/>
      <w:bookmarkStart w:id="125" w:name="_Toc449948135"/>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7169926A" w14:textId="77777777" w:rsidR="00AA47F9" w:rsidRDefault="00AA47F9" w:rsidP="00FC5A56">
      <w:pPr>
        <w:ind w:firstLine="709"/>
        <w:jc w:val="both"/>
        <w:rPr>
          <w:lang w:eastAsia="pt-BR"/>
        </w:rPr>
      </w:pPr>
    </w:p>
    <w:p w14:paraId="6793B52C" w14:textId="77777777" w:rsidR="00D01FD0" w:rsidRDefault="00D01FD0" w:rsidP="00F2014A">
      <w:pPr>
        <w:pStyle w:val="SHS-Ttulo02"/>
        <w:sectPr w:rsidR="00D01FD0" w:rsidSect="00E610FA">
          <w:pgSz w:w="11906" w:h="16838"/>
          <w:pgMar w:top="1134" w:right="1134" w:bottom="1134" w:left="1418" w:header="709" w:footer="709" w:gutter="0"/>
          <w:cols w:space="708"/>
          <w:docGrid w:linePitch="360"/>
        </w:sectPr>
      </w:pPr>
      <w:bookmarkStart w:id="126" w:name="_Toc453769326"/>
      <w:bookmarkStart w:id="127" w:name="_Toc453771193"/>
    </w:p>
    <w:p w14:paraId="66DDE208" w14:textId="15F80991" w:rsidR="00FC5A56" w:rsidRPr="004D05F8" w:rsidRDefault="00FC5A56" w:rsidP="00F2014A">
      <w:pPr>
        <w:pStyle w:val="SHS-Ttulo02"/>
      </w:pPr>
      <w:bookmarkStart w:id="128" w:name="_Toc499018980"/>
      <w:bookmarkStart w:id="129" w:name="_Toc499106715"/>
      <w:bookmarkStart w:id="130" w:name="_Toc499107035"/>
      <w:bookmarkStart w:id="131" w:name="_Toc499107855"/>
      <w:bookmarkStart w:id="132" w:name="_Toc499108692"/>
      <w:bookmarkStart w:id="133" w:name="_Toc499109517"/>
      <w:bookmarkStart w:id="134" w:name="_Toc499109683"/>
      <w:bookmarkStart w:id="135" w:name="_Toc499709889"/>
      <w:r w:rsidRPr="004D05F8">
        <w:lastRenderedPageBreak/>
        <w:t>Sistema Geral</w:t>
      </w:r>
      <w:bookmarkEnd w:id="126"/>
      <w:bookmarkEnd w:id="127"/>
      <w:bookmarkEnd w:id="128"/>
      <w:bookmarkEnd w:id="129"/>
      <w:bookmarkEnd w:id="130"/>
      <w:bookmarkEnd w:id="131"/>
      <w:bookmarkEnd w:id="132"/>
      <w:bookmarkEnd w:id="133"/>
      <w:bookmarkEnd w:id="134"/>
      <w:bookmarkEnd w:id="135"/>
    </w:p>
    <w:p w14:paraId="69352DF0" w14:textId="34F9B5F8" w:rsidR="00FC5A56" w:rsidRPr="004D05F8" w:rsidRDefault="00FC5A56" w:rsidP="00FC5A56">
      <w:pPr>
        <w:ind w:firstLine="709"/>
        <w:jc w:val="both"/>
      </w:pPr>
      <w:r w:rsidRPr="004D05F8">
        <w:t>C</w:t>
      </w:r>
      <w:r w:rsidRPr="004D05F8">
        <w:rPr>
          <w:rFonts w:cs="Arial"/>
          <w:szCs w:val="24"/>
          <w:lang w:eastAsia="pt-BR"/>
        </w:rPr>
        <w:t xml:space="preserve">om base no diagnóstico técnico-participativo e no cenário normativo estabelecido, </w:t>
      </w:r>
      <w:r w:rsidR="007B501B" w:rsidRPr="004D05F8">
        <w:rPr>
          <w:rFonts w:cs="Arial"/>
          <w:szCs w:val="24"/>
          <w:lang w:eastAsia="pt-BR"/>
        </w:rPr>
        <w:t xml:space="preserve">para o setor geral, </w:t>
      </w:r>
      <w:r w:rsidRPr="004D05F8">
        <w:t xml:space="preserve">foram traçados </w:t>
      </w:r>
      <w:r w:rsidR="007B501B" w:rsidRPr="004D05F8">
        <w:t>sete</w:t>
      </w:r>
      <w:r w:rsidRPr="004D05F8">
        <w:t xml:space="preserve"> objetivos a serem atingidos durante o período do PMSB do município de </w:t>
      </w:r>
      <w:r w:rsidR="00A40D16">
        <w:rPr>
          <w:rFonts w:cs="Arial"/>
          <w:color w:val="000000" w:themeColor="text1"/>
          <w:szCs w:val="24"/>
          <w:shd w:val="clear" w:color="auto" w:fill="FFFFFF"/>
        </w:rPr>
        <w:t>Córrego Novo</w:t>
      </w:r>
      <w:r w:rsidR="00761A13">
        <w:t xml:space="preserve">. </w:t>
      </w:r>
      <w:r w:rsidR="007B501B" w:rsidRPr="004D05F8">
        <w:t>São eles:</w:t>
      </w:r>
    </w:p>
    <w:p w14:paraId="23D6929E" w14:textId="77777777" w:rsidR="00B11915" w:rsidRPr="004D05F8" w:rsidRDefault="00B11915" w:rsidP="00FC5A56">
      <w:pPr>
        <w:ind w:firstLine="709"/>
        <w:jc w:val="both"/>
      </w:pPr>
    </w:p>
    <w:p w14:paraId="214EEA8E" w14:textId="77777777" w:rsidR="00B11915" w:rsidRPr="004D05F8" w:rsidRDefault="00B11915" w:rsidP="00B11915">
      <w:pPr>
        <w:numPr>
          <w:ilvl w:val="0"/>
          <w:numId w:val="2"/>
        </w:numPr>
        <w:ind w:left="2127" w:hanging="1560"/>
        <w:contextualSpacing/>
        <w:jc w:val="both"/>
        <w:rPr>
          <w:rFonts w:eastAsia="Times New Roman" w:cs="Arial"/>
          <w:szCs w:val="24"/>
          <w:lang w:eastAsia="pt-BR"/>
        </w:rPr>
      </w:pPr>
      <w:r w:rsidRPr="004D05F8">
        <w:rPr>
          <w:rFonts w:eastAsia="Times New Roman" w:cs="Arial"/>
          <w:bCs/>
          <w:szCs w:val="24"/>
          <w:lang w:eastAsia="pt-BR"/>
        </w:rPr>
        <w:t>Estabelecer um arranjo institucional capaz de articular os quatro setores do saneamento básico municipal sob uma única supervisão.</w:t>
      </w:r>
    </w:p>
    <w:p w14:paraId="6B890F0B" w14:textId="77777777" w:rsidR="00B11915" w:rsidRPr="004D05F8" w:rsidRDefault="00B11915" w:rsidP="00B11915">
      <w:pPr>
        <w:numPr>
          <w:ilvl w:val="0"/>
          <w:numId w:val="2"/>
        </w:numPr>
        <w:ind w:left="2127" w:hanging="1560"/>
        <w:contextualSpacing/>
        <w:jc w:val="both"/>
        <w:rPr>
          <w:rFonts w:eastAsia="Times New Roman" w:cs="Arial"/>
          <w:szCs w:val="24"/>
          <w:lang w:eastAsia="pt-BR"/>
        </w:rPr>
      </w:pPr>
      <w:r w:rsidRPr="004D05F8">
        <w:rPr>
          <w:rFonts w:eastAsia="Times New Roman" w:cs="Arial"/>
          <w:szCs w:val="24"/>
          <w:lang w:eastAsia="pt-BR"/>
        </w:rPr>
        <w:t>Alcançar, no município, a universalidade do acesso aos quatro sistemas do saneamento básico.</w:t>
      </w:r>
    </w:p>
    <w:p w14:paraId="04130173" w14:textId="77777777" w:rsidR="00B11915" w:rsidRPr="004D05F8" w:rsidRDefault="00B11915" w:rsidP="00B11915">
      <w:pPr>
        <w:numPr>
          <w:ilvl w:val="0"/>
          <w:numId w:val="2"/>
        </w:numPr>
        <w:ind w:left="2127" w:hanging="1560"/>
        <w:contextualSpacing/>
        <w:jc w:val="both"/>
        <w:rPr>
          <w:rFonts w:eastAsia="Times New Roman" w:cs="Arial"/>
          <w:szCs w:val="24"/>
          <w:lang w:eastAsia="pt-BR"/>
        </w:rPr>
      </w:pPr>
      <w:r w:rsidRPr="004D05F8">
        <w:rPr>
          <w:rFonts w:eastAsia="Times New Roman" w:cs="Arial"/>
          <w:szCs w:val="20"/>
          <w:lang w:eastAsia="pt-BR"/>
        </w:rPr>
        <w:t>Alcançar a sustentabilidade econômico-financeira para o setor do saneamento no município.</w:t>
      </w:r>
    </w:p>
    <w:p w14:paraId="682B5458" w14:textId="77777777" w:rsidR="00B11915" w:rsidRPr="004D05F8" w:rsidRDefault="00B11915" w:rsidP="00B11915">
      <w:pPr>
        <w:numPr>
          <w:ilvl w:val="0"/>
          <w:numId w:val="2"/>
        </w:numPr>
        <w:ind w:left="2127" w:hanging="1560"/>
        <w:contextualSpacing/>
        <w:jc w:val="both"/>
        <w:rPr>
          <w:rFonts w:eastAsia="Times New Roman" w:cs="Arial"/>
          <w:szCs w:val="24"/>
          <w:lang w:eastAsia="pt-BR"/>
        </w:rPr>
      </w:pPr>
      <w:r w:rsidRPr="004D05F8">
        <w:rPr>
          <w:rFonts w:eastAsia="Times New Roman" w:cs="Arial"/>
          <w:bCs/>
          <w:szCs w:val="24"/>
          <w:lang w:eastAsia="pt-BR"/>
        </w:rPr>
        <w:t>Submeter os quatro eixos do saneamento básico municipal a uma entidade reguladora, cujas atribuições são definidas pela Lei nº 11.445/07 e pelo decreto que a regulamenta.</w:t>
      </w:r>
    </w:p>
    <w:p w14:paraId="614F9D51" w14:textId="77777777" w:rsidR="00B11915" w:rsidRPr="004D05F8" w:rsidRDefault="00B11915" w:rsidP="00B11915">
      <w:pPr>
        <w:numPr>
          <w:ilvl w:val="0"/>
          <w:numId w:val="2"/>
        </w:numPr>
        <w:ind w:left="2127" w:hanging="1560"/>
        <w:contextualSpacing/>
        <w:jc w:val="both"/>
        <w:rPr>
          <w:rFonts w:eastAsia="Times New Roman" w:cs="Arial"/>
          <w:bCs/>
          <w:szCs w:val="24"/>
          <w:lang w:eastAsia="pt-BR"/>
        </w:rPr>
      </w:pPr>
      <w:r w:rsidRPr="004D05F8">
        <w:rPr>
          <w:rFonts w:eastAsia="Times New Roman" w:cs="Arial"/>
          <w:bCs/>
          <w:szCs w:val="24"/>
          <w:lang w:eastAsia="pt-BR"/>
        </w:rPr>
        <w:t>Apresentar conformidade com a legislação ambiental vigente.</w:t>
      </w:r>
    </w:p>
    <w:p w14:paraId="4653151A" w14:textId="77777777" w:rsidR="00B11915" w:rsidRPr="004D05F8" w:rsidRDefault="00B11915" w:rsidP="00B11915">
      <w:pPr>
        <w:numPr>
          <w:ilvl w:val="0"/>
          <w:numId w:val="2"/>
        </w:numPr>
        <w:ind w:left="2127" w:hanging="1560"/>
        <w:contextualSpacing/>
        <w:jc w:val="both"/>
        <w:rPr>
          <w:rFonts w:eastAsia="Times New Roman" w:cs="Arial"/>
          <w:bCs/>
          <w:szCs w:val="24"/>
          <w:lang w:eastAsia="pt-BR"/>
        </w:rPr>
      </w:pPr>
      <w:r w:rsidRPr="004D05F8">
        <w:rPr>
          <w:rFonts w:eastAsia="Times New Roman" w:cs="Arial"/>
          <w:bCs/>
          <w:szCs w:val="24"/>
          <w:lang w:eastAsia="pt-BR"/>
        </w:rPr>
        <w:t>Introduzir, na gestão do saneamento básico municipal, mecanismos que garantam o acesso a informações e a participação da população na formulação da política local de saneamento básico, além de promover avaliações relacionadas aos serviços prestados.</w:t>
      </w:r>
    </w:p>
    <w:p w14:paraId="7C5D56C4" w14:textId="77777777" w:rsidR="00B11915" w:rsidRPr="004D05F8" w:rsidRDefault="00B11915" w:rsidP="00B11915">
      <w:pPr>
        <w:numPr>
          <w:ilvl w:val="0"/>
          <w:numId w:val="2"/>
        </w:numPr>
        <w:ind w:left="2127" w:hanging="1560"/>
        <w:contextualSpacing/>
        <w:jc w:val="both"/>
        <w:rPr>
          <w:rFonts w:eastAsia="Times New Roman" w:cs="Arial"/>
          <w:bCs/>
          <w:szCs w:val="24"/>
          <w:lang w:eastAsia="pt-BR"/>
        </w:rPr>
      </w:pPr>
      <w:r w:rsidRPr="004D05F8">
        <w:rPr>
          <w:rFonts w:eastAsia="Times New Roman" w:cs="Arial"/>
          <w:bCs/>
          <w:szCs w:val="24"/>
          <w:lang w:eastAsia="pt-BR"/>
        </w:rPr>
        <w:t>Incentivar que escolas públicas do município tratem de questões relacionadas aos quatro sistemas do saneamento básico em suas disciplinas oficiais, incluindo conteúdos que promovam a economia de água pelos usuários.</w:t>
      </w:r>
    </w:p>
    <w:p w14:paraId="5E8075FA" w14:textId="77777777" w:rsidR="000B481D" w:rsidRDefault="000B481D" w:rsidP="0000192A">
      <w:pPr>
        <w:spacing w:before="120" w:after="120"/>
        <w:ind w:firstLine="708"/>
        <w:contextualSpacing/>
        <w:jc w:val="both"/>
        <w:rPr>
          <w:rFonts w:cs="Arial"/>
          <w:szCs w:val="24"/>
        </w:rPr>
      </w:pPr>
    </w:p>
    <w:p w14:paraId="58C84FC6" w14:textId="77777777" w:rsidR="0000192A" w:rsidRDefault="0000192A" w:rsidP="0000192A">
      <w:pPr>
        <w:spacing w:before="120" w:after="120"/>
        <w:ind w:firstLine="708"/>
        <w:contextualSpacing/>
        <w:jc w:val="both"/>
        <w:rPr>
          <w:rFonts w:cs="Arial"/>
          <w:szCs w:val="24"/>
        </w:rPr>
      </w:pPr>
      <w:r w:rsidRPr="004D05F8">
        <w:rPr>
          <w:rFonts w:cs="Arial"/>
          <w:szCs w:val="24"/>
        </w:rPr>
        <w:t xml:space="preserve">Para possibilitar o acompanhamento desses objetivos, foram estabelecidos os indicadores apresentados a seguir. </w:t>
      </w:r>
    </w:p>
    <w:p w14:paraId="17BA6566" w14:textId="7943F397" w:rsidR="00255F15" w:rsidRDefault="00255F15" w:rsidP="0000192A">
      <w:pPr>
        <w:spacing w:before="120" w:after="120"/>
        <w:ind w:firstLine="708"/>
        <w:contextualSpacing/>
        <w:jc w:val="both"/>
        <w:rPr>
          <w:rFonts w:cs="Arial"/>
          <w:szCs w:val="24"/>
        </w:rPr>
      </w:pPr>
    </w:p>
    <w:p w14:paraId="3EE4D51A" w14:textId="3BC41248" w:rsidR="00C91F1C" w:rsidRDefault="00C91F1C" w:rsidP="0000192A">
      <w:pPr>
        <w:spacing w:before="120" w:after="120"/>
        <w:ind w:firstLine="708"/>
        <w:contextualSpacing/>
        <w:jc w:val="both"/>
        <w:rPr>
          <w:rFonts w:cs="Arial"/>
          <w:szCs w:val="24"/>
        </w:rPr>
      </w:pPr>
    </w:p>
    <w:p w14:paraId="6BFE2DB1" w14:textId="6F5D1E21" w:rsidR="00C91F1C" w:rsidRDefault="00C91F1C" w:rsidP="0000192A">
      <w:pPr>
        <w:spacing w:before="120" w:after="120"/>
        <w:ind w:firstLine="708"/>
        <w:contextualSpacing/>
        <w:jc w:val="both"/>
        <w:rPr>
          <w:rFonts w:cs="Arial"/>
          <w:szCs w:val="24"/>
        </w:rPr>
      </w:pPr>
    </w:p>
    <w:p w14:paraId="72409256" w14:textId="77777777" w:rsidR="007B1299" w:rsidRPr="007B1299" w:rsidRDefault="007B1299" w:rsidP="007B1299">
      <w:pPr>
        <w:pStyle w:val="PargrafodaLista"/>
        <w:widowControl w:val="0"/>
        <w:numPr>
          <w:ilvl w:val="0"/>
          <w:numId w:val="24"/>
        </w:numPr>
        <w:spacing w:before="120" w:after="120"/>
        <w:contextualSpacing w:val="0"/>
        <w:outlineLvl w:val="2"/>
        <w:rPr>
          <w:rFonts w:cs="Arial"/>
          <w:b/>
          <w:i/>
          <w:vanish/>
          <w:szCs w:val="24"/>
          <w:lang w:eastAsia="pt-BR"/>
        </w:rPr>
      </w:pPr>
      <w:bookmarkStart w:id="136" w:name="_Toc498680381"/>
      <w:bookmarkStart w:id="137" w:name="_Toc498680852"/>
      <w:bookmarkStart w:id="138" w:name="_Toc498695738"/>
      <w:bookmarkStart w:id="139" w:name="_Toc498696198"/>
      <w:bookmarkStart w:id="140" w:name="_Toc498700037"/>
      <w:bookmarkStart w:id="141" w:name="_Toc498700211"/>
      <w:bookmarkStart w:id="142" w:name="_Toc498700700"/>
      <w:bookmarkStart w:id="143" w:name="_Toc498700874"/>
      <w:bookmarkStart w:id="144" w:name="_Toc499018981"/>
      <w:bookmarkStart w:id="145" w:name="_Toc499106390"/>
      <w:bookmarkStart w:id="146" w:name="_Toc499106550"/>
      <w:bookmarkStart w:id="147" w:name="_Toc499106716"/>
      <w:bookmarkStart w:id="148" w:name="_Toc499107036"/>
      <w:bookmarkStart w:id="149" w:name="_Toc499107536"/>
      <w:bookmarkStart w:id="150" w:name="_Toc499107696"/>
      <w:bookmarkStart w:id="151" w:name="_Toc499107856"/>
      <w:bookmarkStart w:id="152" w:name="_Toc499108693"/>
      <w:bookmarkStart w:id="153" w:name="_Toc499109518"/>
      <w:bookmarkStart w:id="154" w:name="_Toc499109684"/>
      <w:bookmarkStart w:id="155" w:name="_Toc499109850"/>
      <w:bookmarkStart w:id="156" w:name="_Toc499110010"/>
      <w:bookmarkStart w:id="157" w:name="_Toc499110171"/>
      <w:bookmarkStart w:id="158" w:name="_Toc499110746"/>
      <w:bookmarkStart w:id="159" w:name="_Toc499113477"/>
      <w:bookmarkStart w:id="160" w:name="_Toc499113876"/>
      <w:bookmarkStart w:id="161" w:name="_Toc499214212"/>
      <w:bookmarkStart w:id="162" w:name="_Toc499214384"/>
      <w:bookmarkStart w:id="163" w:name="_Toc499215181"/>
      <w:bookmarkStart w:id="164" w:name="_Toc499215353"/>
      <w:bookmarkStart w:id="165" w:name="_Toc499709890"/>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1624C916" w14:textId="77777777" w:rsidR="007B1299" w:rsidRPr="007B1299" w:rsidRDefault="007B1299" w:rsidP="007B1299">
      <w:pPr>
        <w:pStyle w:val="PargrafodaLista"/>
        <w:widowControl w:val="0"/>
        <w:numPr>
          <w:ilvl w:val="0"/>
          <w:numId w:val="24"/>
        </w:numPr>
        <w:spacing w:before="120" w:after="120"/>
        <w:contextualSpacing w:val="0"/>
        <w:outlineLvl w:val="2"/>
        <w:rPr>
          <w:rFonts w:cs="Arial"/>
          <w:b/>
          <w:i/>
          <w:vanish/>
          <w:szCs w:val="24"/>
          <w:lang w:eastAsia="pt-BR"/>
        </w:rPr>
      </w:pPr>
      <w:bookmarkStart w:id="166" w:name="_Toc498680382"/>
      <w:bookmarkStart w:id="167" w:name="_Toc498680853"/>
      <w:bookmarkStart w:id="168" w:name="_Toc498695739"/>
      <w:bookmarkStart w:id="169" w:name="_Toc498696199"/>
      <w:bookmarkStart w:id="170" w:name="_Toc498700038"/>
      <w:bookmarkStart w:id="171" w:name="_Toc498700212"/>
      <w:bookmarkStart w:id="172" w:name="_Toc498700701"/>
      <w:bookmarkStart w:id="173" w:name="_Toc498700875"/>
      <w:bookmarkStart w:id="174" w:name="_Toc499018982"/>
      <w:bookmarkStart w:id="175" w:name="_Toc499106391"/>
      <w:bookmarkStart w:id="176" w:name="_Toc499106551"/>
      <w:bookmarkStart w:id="177" w:name="_Toc499106717"/>
      <w:bookmarkStart w:id="178" w:name="_Toc499107037"/>
      <w:bookmarkStart w:id="179" w:name="_Toc499107537"/>
      <w:bookmarkStart w:id="180" w:name="_Toc499107697"/>
      <w:bookmarkStart w:id="181" w:name="_Toc499107857"/>
      <w:bookmarkStart w:id="182" w:name="_Toc499108694"/>
      <w:bookmarkStart w:id="183" w:name="_Toc499109519"/>
      <w:bookmarkStart w:id="184" w:name="_Toc499109685"/>
      <w:bookmarkStart w:id="185" w:name="_Toc499109851"/>
      <w:bookmarkStart w:id="186" w:name="_Toc499110011"/>
      <w:bookmarkStart w:id="187" w:name="_Toc499110172"/>
      <w:bookmarkStart w:id="188" w:name="_Toc499110747"/>
      <w:bookmarkStart w:id="189" w:name="_Toc499113478"/>
      <w:bookmarkStart w:id="190" w:name="_Toc499113877"/>
      <w:bookmarkStart w:id="191" w:name="_Toc499214213"/>
      <w:bookmarkStart w:id="192" w:name="_Toc499214385"/>
      <w:bookmarkStart w:id="193" w:name="_Toc499215182"/>
      <w:bookmarkStart w:id="194" w:name="_Toc499215354"/>
      <w:bookmarkStart w:id="195" w:name="_Toc499709891"/>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524B9E8D" w14:textId="77777777" w:rsidR="007B1299" w:rsidRPr="007B1299" w:rsidRDefault="007B1299" w:rsidP="007B1299">
      <w:pPr>
        <w:pStyle w:val="PargrafodaLista"/>
        <w:widowControl w:val="0"/>
        <w:numPr>
          <w:ilvl w:val="1"/>
          <w:numId w:val="24"/>
        </w:numPr>
        <w:spacing w:before="120" w:after="120"/>
        <w:contextualSpacing w:val="0"/>
        <w:outlineLvl w:val="2"/>
        <w:rPr>
          <w:rFonts w:cs="Arial"/>
          <w:b/>
          <w:i/>
          <w:vanish/>
          <w:szCs w:val="24"/>
          <w:lang w:eastAsia="pt-BR"/>
        </w:rPr>
      </w:pPr>
      <w:bookmarkStart w:id="196" w:name="_Toc498680383"/>
      <w:bookmarkStart w:id="197" w:name="_Toc498680854"/>
      <w:bookmarkStart w:id="198" w:name="_Toc498695740"/>
      <w:bookmarkStart w:id="199" w:name="_Toc498696200"/>
      <w:bookmarkStart w:id="200" w:name="_Toc498700039"/>
      <w:bookmarkStart w:id="201" w:name="_Toc498700213"/>
      <w:bookmarkStart w:id="202" w:name="_Toc498700702"/>
      <w:bookmarkStart w:id="203" w:name="_Toc498700876"/>
      <w:bookmarkStart w:id="204" w:name="_Toc499018983"/>
      <w:bookmarkStart w:id="205" w:name="_Toc499106392"/>
      <w:bookmarkStart w:id="206" w:name="_Toc499106552"/>
      <w:bookmarkStart w:id="207" w:name="_Toc499106718"/>
      <w:bookmarkStart w:id="208" w:name="_Toc499107038"/>
      <w:bookmarkStart w:id="209" w:name="_Toc499107538"/>
      <w:bookmarkStart w:id="210" w:name="_Toc499107698"/>
      <w:bookmarkStart w:id="211" w:name="_Toc499107858"/>
      <w:bookmarkStart w:id="212" w:name="_Toc499108695"/>
      <w:bookmarkStart w:id="213" w:name="_Toc499109520"/>
      <w:bookmarkStart w:id="214" w:name="_Toc499109686"/>
      <w:bookmarkStart w:id="215" w:name="_Toc499109852"/>
      <w:bookmarkStart w:id="216" w:name="_Toc499110012"/>
      <w:bookmarkStart w:id="217" w:name="_Toc499110173"/>
      <w:bookmarkStart w:id="218" w:name="_Toc499110748"/>
      <w:bookmarkStart w:id="219" w:name="_Toc499113479"/>
      <w:bookmarkStart w:id="220" w:name="_Toc499113878"/>
      <w:bookmarkStart w:id="221" w:name="_Toc499214214"/>
      <w:bookmarkStart w:id="222" w:name="_Toc499214386"/>
      <w:bookmarkStart w:id="223" w:name="_Toc499215183"/>
      <w:bookmarkStart w:id="224" w:name="_Toc499215355"/>
      <w:bookmarkStart w:id="225" w:name="_Toc499709892"/>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48A329D4" w14:textId="1C43060B" w:rsidR="0000192A" w:rsidRPr="004D05F8" w:rsidRDefault="0000192A" w:rsidP="00F2014A">
      <w:pPr>
        <w:pStyle w:val="Ttulo3"/>
        <w:numPr>
          <w:ilvl w:val="2"/>
          <w:numId w:val="24"/>
        </w:numPr>
      </w:pPr>
      <w:bookmarkStart w:id="226" w:name="_Toc499018984"/>
      <w:bookmarkStart w:id="227" w:name="_Toc499106719"/>
      <w:bookmarkStart w:id="228" w:name="_Toc499107039"/>
      <w:bookmarkStart w:id="229" w:name="_Toc499107859"/>
      <w:bookmarkStart w:id="230" w:name="_Toc499108696"/>
      <w:bookmarkStart w:id="231" w:name="_Toc499109521"/>
      <w:bookmarkStart w:id="232" w:name="_Toc499109687"/>
      <w:bookmarkStart w:id="233" w:name="_Toc499709893"/>
      <w:r w:rsidRPr="004D05F8">
        <w:t xml:space="preserve">Indicador para o </w:t>
      </w:r>
      <w:r w:rsidR="00F96FBE" w:rsidRPr="004D05F8">
        <w:t>O</w:t>
      </w:r>
      <w:r w:rsidRPr="004D05F8">
        <w:t>bjetivo 1</w:t>
      </w:r>
      <w:bookmarkEnd w:id="226"/>
      <w:bookmarkEnd w:id="227"/>
      <w:bookmarkEnd w:id="228"/>
      <w:bookmarkEnd w:id="229"/>
      <w:bookmarkEnd w:id="230"/>
      <w:bookmarkEnd w:id="231"/>
      <w:bookmarkEnd w:id="232"/>
      <w:bookmarkEnd w:id="233"/>
      <w:r w:rsidRPr="004D05F8">
        <w:t xml:space="preserve"> </w:t>
      </w:r>
    </w:p>
    <w:p w14:paraId="36887FA9" w14:textId="37EFD227" w:rsidR="0000192A" w:rsidRDefault="0000192A" w:rsidP="00F96FBE">
      <w:pPr>
        <w:spacing w:before="120" w:after="120"/>
        <w:ind w:firstLine="708"/>
        <w:contextualSpacing/>
        <w:jc w:val="both"/>
        <w:rPr>
          <w:rFonts w:cs="Arial"/>
          <w:szCs w:val="24"/>
        </w:rPr>
      </w:pPr>
      <w:r w:rsidRPr="004D05F8">
        <w:rPr>
          <w:rFonts w:cs="Arial"/>
          <w:szCs w:val="24"/>
        </w:rPr>
        <w:t xml:space="preserve">Para monitorar o </w:t>
      </w:r>
      <w:r w:rsidRPr="004D05F8">
        <w:rPr>
          <w:rFonts w:cs="Arial"/>
          <w:b/>
          <w:szCs w:val="24"/>
        </w:rPr>
        <w:t>Objetivo 1</w:t>
      </w:r>
      <w:r w:rsidRPr="004D05F8">
        <w:rPr>
          <w:rFonts w:cs="Arial"/>
          <w:szCs w:val="24"/>
        </w:rPr>
        <w:t xml:space="preserve"> do Setor Geral</w:t>
      </w:r>
      <w:r w:rsidR="00F96FBE" w:rsidRPr="004D05F8">
        <w:rPr>
          <w:rFonts w:cs="Arial"/>
          <w:szCs w:val="24"/>
        </w:rPr>
        <w:t>,</w:t>
      </w:r>
      <w:r w:rsidRPr="004D05F8">
        <w:rPr>
          <w:rFonts w:cs="Arial"/>
          <w:i/>
          <w:szCs w:val="24"/>
        </w:rPr>
        <w:t xml:space="preserve"> “estabelecer um arranjo institucional capaz de articular os quatro setores do saneamento básico muni</w:t>
      </w:r>
      <w:r w:rsidR="00B11915" w:rsidRPr="004D05F8">
        <w:rPr>
          <w:rFonts w:cs="Arial"/>
          <w:i/>
          <w:szCs w:val="24"/>
        </w:rPr>
        <w:t xml:space="preserve">cipal sob uma única supervisão” </w:t>
      </w:r>
      <w:r w:rsidR="00B11915" w:rsidRPr="004D05F8">
        <w:rPr>
          <w:rFonts w:cs="Arial"/>
          <w:szCs w:val="24"/>
        </w:rPr>
        <w:t xml:space="preserve">far-se-á um acompanhamento </w:t>
      </w:r>
      <w:r w:rsidR="00153C4B" w:rsidRPr="004D05F8">
        <w:rPr>
          <w:rFonts w:cs="Arial"/>
          <w:szCs w:val="24"/>
        </w:rPr>
        <w:t xml:space="preserve">anual do </w:t>
      </w:r>
      <w:r w:rsidR="00153C4B" w:rsidRPr="004D05F8">
        <w:rPr>
          <w:rFonts w:cs="Arial"/>
          <w:i/>
          <w:szCs w:val="24"/>
        </w:rPr>
        <w:t xml:space="preserve">índice de entrega de relatórios de eficiência </w:t>
      </w:r>
      <w:r w:rsidR="00153C4B" w:rsidRPr="004D05F8">
        <w:rPr>
          <w:rFonts w:cs="Arial"/>
          <w:szCs w:val="24"/>
        </w:rPr>
        <w:t xml:space="preserve">dos setores específicos, ao setor supervisor. De posse desses relatórios, o setor supervisor terá condições de enxergar os quatro sistemas de serviços (SAA, SES, SDU e SLU/SRS) e avaliá-los de forma integrada. </w:t>
      </w:r>
    </w:p>
    <w:p w14:paraId="64D0BCF7" w14:textId="77777777" w:rsidR="00255F15" w:rsidRPr="004D05F8" w:rsidRDefault="00255F15" w:rsidP="00F96FBE">
      <w:pPr>
        <w:spacing w:before="120" w:after="120"/>
        <w:ind w:firstLine="708"/>
        <w:contextualSpacing/>
        <w:jc w:val="both"/>
        <w:rPr>
          <w:rFonts w:cs="Arial"/>
          <w:szCs w:val="24"/>
        </w:rPr>
      </w:pPr>
    </w:p>
    <w:p w14:paraId="2D964179" w14:textId="7FCB36F4" w:rsidR="0000192A" w:rsidRPr="004D05F8" w:rsidRDefault="0000192A" w:rsidP="00C311F4">
      <w:pPr>
        <w:pStyle w:val="Ttulo4"/>
      </w:pPr>
      <w:bookmarkStart w:id="234" w:name="_Toc499018985"/>
      <w:bookmarkStart w:id="235" w:name="_Toc499106720"/>
      <w:bookmarkStart w:id="236" w:name="_Toc499107040"/>
      <w:bookmarkStart w:id="237" w:name="_Toc499107860"/>
      <w:bookmarkStart w:id="238" w:name="_Toc499108697"/>
      <w:bookmarkStart w:id="239" w:name="_Toc499109522"/>
      <w:bookmarkStart w:id="240" w:name="_Toc499109688"/>
      <w:bookmarkStart w:id="241" w:name="_Toc499709894"/>
      <w:r w:rsidRPr="004D05F8">
        <w:t>Indicador para o setor de água</w:t>
      </w:r>
      <w:bookmarkEnd w:id="234"/>
      <w:bookmarkEnd w:id="235"/>
      <w:bookmarkEnd w:id="236"/>
      <w:bookmarkEnd w:id="237"/>
      <w:bookmarkEnd w:id="238"/>
      <w:bookmarkEnd w:id="239"/>
      <w:bookmarkEnd w:id="240"/>
      <w:bookmarkEnd w:id="241"/>
    </w:p>
    <w:p w14:paraId="785A98F1" w14:textId="4C1FDA2B" w:rsidR="0000192A" w:rsidRPr="00255F15" w:rsidRDefault="007D4E1E" w:rsidP="0000192A">
      <w:pPr>
        <w:tabs>
          <w:tab w:val="left" w:pos="851"/>
        </w:tabs>
        <w:rPr>
          <w:rFonts w:ascii="Cambria Math" w:hAnsi="Cambria Math"/>
          <w:i/>
          <w:sz w:val="20"/>
          <w:szCs w:val="20"/>
        </w:rPr>
      </w:pPr>
      <m:oMathPara>
        <m:oMath>
          <m:sSub>
            <m:sSubPr>
              <m:ctrlPr>
                <w:rPr>
                  <w:rFonts w:ascii="Cambria Math" w:hAnsi="Cambria Math"/>
                  <w:i/>
                  <w:sz w:val="20"/>
                  <w:szCs w:val="20"/>
                </w:rPr>
              </m:ctrlPr>
            </m:sSubPr>
            <m:e>
              <m:r>
                <w:rPr>
                  <w:rFonts w:ascii="Cambria Math" w:hAnsi="Cambria Math"/>
                  <w:sz w:val="20"/>
                  <w:szCs w:val="20"/>
                </w:rPr>
                <m:t xml:space="preserve">Índice de entrega de relatórios de eficiência </m:t>
              </m:r>
            </m:e>
            <m:sub>
              <m:r>
                <w:rPr>
                  <w:rFonts w:ascii="Cambria Math" w:hAnsi="Cambria Math"/>
                  <w:sz w:val="20"/>
                  <w:szCs w:val="20"/>
                </w:rPr>
                <m:t>(Setor Água)</m:t>
              </m:r>
            </m:sub>
          </m:sSub>
          <m:r>
            <w:rPr>
              <w:rFonts w:ascii="Cambria Math" w:hAnsi="Cambria Math"/>
              <w:sz w:val="20"/>
              <w:szCs w:val="20"/>
            </w:rPr>
            <m:t>=</m:t>
          </m:r>
          <m:d>
            <m:dPr>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 xml:space="preserve"> </m:t>
                  </m:r>
                  <m:f>
                    <m:fPr>
                      <m:ctrlPr>
                        <w:rPr>
                          <w:rFonts w:ascii="Cambria Math" w:hAnsi="Cambria Math"/>
                          <w:i/>
                          <w:sz w:val="20"/>
                          <w:szCs w:val="20"/>
                        </w:rPr>
                      </m:ctrlPr>
                    </m:fPr>
                    <m:num>
                      <m:r>
                        <w:rPr>
                          <w:rFonts w:ascii="Cambria Math" w:hAnsi="Cambria Math"/>
                          <w:sz w:val="20"/>
                          <w:szCs w:val="20"/>
                        </w:rPr>
                        <m:t xml:space="preserve"> Nº de relatórios entregues pelo setor de água, por ano</m:t>
                      </m:r>
                    </m:num>
                    <m:den>
                      <m:r>
                        <w:rPr>
                          <w:rFonts w:ascii="Cambria Math" w:hAnsi="Cambria Math"/>
                          <w:sz w:val="20"/>
                          <w:szCs w:val="20"/>
                        </w:rPr>
                        <m:t>2</m:t>
                      </m:r>
                    </m:den>
                  </m:f>
                </m:e>
              </m:eqArr>
            </m:e>
          </m:d>
        </m:oMath>
      </m:oMathPara>
    </w:p>
    <w:p w14:paraId="36EE3170" w14:textId="77777777" w:rsidR="00255F15" w:rsidRDefault="00255F15" w:rsidP="0000192A">
      <w:pPr>
        <w:tabs>
          <w:tab w:val="left" w:pos="851"/>
        </w:tabs>
        <w:rPr>
          <w:rFonts w:ascii="Cambria Math" w:hAnsi="Cambria Math"/>
          <w:i/>
          <w:sz w:val="20"/>
          <w:szCs w:val="20"/>
        </w:rPr>
      </w:pPr>
    </w:p>
    <w:p w14:paraId="46AA5B86" w14:textId="32081944" w:rsidR="0000192A" w:rsidRPr="004D05F8" w:rsidRDefault="0000192A" w:rsidP="00C311F4">
      <w:pPr>
        <w:pStyle w:val="Ttulo4"/>
      </w:pPr>
      <w:bookmarkStart w:id="242" w:name="_Toc499018986"/>
      <w:bookmarkStart w:id="243" w:name="_Toc499106721"/>
      <w:bookmarkStart w:id="244" w:name="_Toc499107041"/>
      <w:bookmarkStart w:id="245" w:name="_Toc499107861"/>
      <w:bookmarkStart w:id="246" w:name="_Toc499108698"/>
      <w:bookmarkStart w:id="247" w:name="_Toc499109523"/>
      <w:bookmarkStart w:id="248" w:name="_Toc499109689"/>
      <w:bookmarkStart w:id="249" w:name="_Toc499709895"/>
      <w:r w:rsidRPr="004D05F8">
        <w:t>Indicador para o setor de esgotos</w:t>
      </w:r>
      <w:bookmarkEnd w:id="242"/>
      <w:bookmarkEnd w:id="243"/>
      <w:bookmarkEnd w:id="244"/>
      <w:bookmarkEnd w:id="245"/>
      <w:bookmarkEnd w:id="246"/>
      <w:bookmarkEnd w:id="247"/>
      <w:bookmarkEnd w:id="248"/>
      <w:bookmarkEnd w:id="249"/>
    </w:p>
    <w:p w14:paraId="7E0E37FD" w14:textId="3BF5DCBB" w:rsidR="0000192A" w:rsidRPr="00255F15" w:rsidRDefault="007D4E1E" w:rsidP="0000192A">
      <w:pPr>
        <w:tabs>
          <w:tab w:val="left" w:pos="851"/>
        </w:tabs>
        <w:rPr>
          <w:rFonts w:ascii="Cambria Math" w:hAnsi="Cambria Math"/>
          <w:i/>
          <w:sz w:val="22"/>
        </w:rPr>
      </w:pPr>
      <m:oMathPara>
        <m:oMath>
          <m:sSub>
            <m:sSubPr>
              <m:ctrlPr>
                <w:rPr>
                  <w:rFonts w:ascii="Cambria Math" w:hAnsi="Cambria Math"/>
                  <w:i/>
                  <w:sz w:val="20"/>
                  <w:szCs w:val="20"/>
                </w:rPr>
              </m:ctrlPr>
            </m:sSubPr>
            <m:e>
              <m:r>
                <w:rPr>
                  <w:rFonts w:ascii="Cambria Math" w:hAnsi="Cambria Math"/>
                  <w:sz w:val="20"/>
                  <w:szCs w:val="20"/>
                </w:rPr>
                <m:t xml:space="preserve">Índice de entrega de relatórios de eficiência </m:t>
              </m:r>
            </m:e>
            <m:sub>
              <m:r>
                <w:rPr>
                  <w:rFonts w:ascii="Cambria Math" w:hAnsi="Cambria Math"/>
                  <w:sz w:val="20"/>
                  <w:szCs w:val="20"/>
                </w:rPr>
                <m:t>(Setor Esgotos)</m:t>
              </m:r>
            </m:sub>
          </m:sSub>
          <m:r>
            <w:rPr>
              <w:rFonts w:ascii="Cambria Math" w:hAnsi="Cambria Math"/>
              <w:sz w:val="22"/>
            </w:rPr>
            <m:t>=</m:t>
          </m:r>
          <m:d>
            <m:dPr>
              <m:ctrlPr>
                <w:rPr>
                  <w:rFonts w:ascii="Cambria Math" w:hAnsi="Cambria Math"/>
                  <w:i/>
                  <w:sz w:val="22"/>
                </w:rPr>
              </m:ctrlPr>
            </m:dPr>
            <m:e>
              <m:eqArr>
                <m:eqArrPr>
                  <m:ctrlPr>
                    <w:rPr>
                      <w:rFonts w:ascii="Cambria Math" w:hAnsi="Cambria Math"/>
                      <w:i/>
                      <w:sz w:val="22"/>
                    </w:rPr>
                  </m:ctrlPr>
                </m:eqArrPr>
                <m:e>
                  <m:r>
                    <w:rPr>
                      <w:rFonts w:ascii="Cambria Math" w:hAnsi="Cambria Math"/>
                      <w:sz w:val="22"/>
                    </w:rPr>
                    <m:t xml:space="preserve"> </m:t>
                  </m:r>
                  <m:f>
                    <m:fPr>
                      <m:ctrlPr>
                        <w:rPr>
                          <w:rFonts w:ascii="Cambria Math" w:hAnsi="Cambria Math"/>
                          <w:i/>
                          <w:sz w:val="22"/>
                        </w:rPr>
                      </m:ctrlPr>
                    </m:fPr>
                    <m:num>
                      <m:r>
                        <w:rPr>
                          <w:rFonts w:ascii="Cambria Math" w:hAnsi="Cambria Math"/>
                          <w:sz w:val="22"/>
                        </w:rPr>
                        <m:t xml:space="preserve"> Nº de relatórios enviados pelo setor de esgoto, por ano</m:t>
                      </m:r>
                    </m:num>
                    <m:den>
                      <m:r>
                        <w:rPr>
                          <w:rFonts w:ascii="Cambria Math" w:hAnsi="Cambria Math"/>
                          <w:sz w:val="22"/>
                        </w:rPr>
                        <m:t>2</m:t>
                      </m:r>
                    </m:den>
                  </m:f>
                </m:e>
              </m:eqArr>
            </m:e>
          </m:d>
        </m:oMath>
      </m:oMathPara>
    </w:p>
    <w:p w14:paraId="3F67FFB2" w14:textId="77777777" w:rsidR="00D01FD0" w:rsidRPr="004D05F8" w:rsidRDefault="00D01FD0" w:rsidP="0000192A">
      <w:pPr>
        <w:tabs>
          <w:tab w:val="left" w:pos="851"/>
        </w:tabs>
        <w:rPr>
          <w:rFonts w:ascii="Cambria Math" w:hAnsi="Cambria Math"/>
          <w:i/>
          <w:sz w:val="22"/>
        </w:rPr>
      </w:pPr>
    </w:p>
    <w:p w14:paraId="0286CFFD" w14:textId="7BBE0B75" w:rsidR="0000192A" w:rsidRPr="004D05F8" w:rsidRDefault="0000192A" w:rsidP="00C311F4">
      <w:pPr>
        <w:pStyle w:val="Ttulo4"/>
      </w:pPr>
      <w:bookmarkStart w:id="250" w:name="_Toc499018987"/>
      <w:bookmarkStart w:id="251" w:name="_Toc499106722"/>
      <w:bookmarkStart w:id="252" w:name="_Toc499107042"/>
      <w:bookmarkStart w:id="253" w:name="_Toc499107862"/>
      <w:bookmarkStart w:id="254" w:name="_Toc499108699"/>
      <w:bookmarkStart w:id="255" w:name="_Toc499109524"/>
      <w:bookmarkStart w:id="256" w:name="_Toc499109690"/>
      <w:bookmarkStart w:id="257" w:name="_Toc499709896"/>
      <w:r w:rsidRPr="004D05F8">
        <w:t>Indicador para o setor de drenagem</w:t>
      </w:r>
      <w:bookmarkEnd w:id="250"/>
      <w:bookmarkEnd w:id="251"/>
      <w:bookmarkEnd w:id="252"/>
      <w:bookmarkEnd w:id="253"/>
      <w:bookmarkEnd w:id="254"/>
      <w:bookmarkEnd w:id="255"/>
      <w:bookmarkEnd w:id="256"/>
      <w:bookmarkEnd w:id="257"/>
    </w:p>
    <w:p w14:paraId="44EB84DF" w14:textId="61BA06D6" w:rsidR="0000192A" w:rsidRPr="00255F15" w:rsidRDefault="007D4E1E" w:rsidP="0000192A">
      <w:pPr>
        <w:tabs>
          <w:tab w:val="left" w:pos="851"/>
        </w:tabs>
        <w:rPr>
          <w:rFonts w:ascii="Cambria Math" w:hAnsi="Cambria Math"/>
          <w:i/>
          <w:sz w:val="22"/>
        </w:rPr>
      </w:pPr>
      <m:oMathPara>
        <m:oMath>
          <m:sSub>
            <m:sSubPr>
              <m:ctrlPr>
                <w:rPr>
                  <w:rFonts w:ascii="Cambria Math" w:hAnsi="Cambria Math"/>
                  <w:i/>
                  <w:sz w:val="20"/>
                  <w:szCs w:val="20"/>
                </w:rPr>
              </m:ctrlPr>
            </m:sSubPr>
            <m:e>
              <m:r>
                <w:rPr>
                  <w:rFonts w:ascii="Cambria Math" w:hAnsi="Cambria Math"/>
                  <w:sz w:val="20"/>
                  <w:szCs w:val="20"/>
                </w:rPr>
                <m:t>Índi</m:t>
              </m:r>
              <m:r>
                <w:rPr>
                  <w:rFonts w:ascii="Cambria Math" w:hAnsi="Cambria Math"/>
                  <w:sz w:val="20"/>
                  <w:szCs w:val="20"/>
                </w:rPr>
                <m:t xml:space="preserve">ce de entrega de relatórios de eficiência </m:t>
              </m:r>
            </m:e>
            <m:sub>
              <m:r>
                <w:rPr>
                  <w:rFonts w:ascii="Cambria Math" w:hAnsi="Cambria Math"/>
                  <w:sz w:val="20"/>
                  <w:szCs w:val="20"/>
                </w:rPr>
                <m:t>(Setor Drenagem)</m:t>
              </m:r>
            </m:sub>
          </m:sSub>
          <m:r>
            <w:rPr>
              <w:rFonts w:ascii="Cambria Math" w:hAnsi="Cambria Math"/>
              <w:sz w:val="22"/>
            </w:rPr>
            <m:t>=</m:t>
          </m:r>
          <m:d>
            <m:dPr>
              <m:ctrlPr>
                <w:rPr>
                  <w:rFonts w:ascii="Cambria Math" w:hAnsi="Cambria Math"/>
                  <w:i/>
                  <w:sz w:val="22"/>
                </w:rPr>
              </m:ctrlPr>
            </m:dPr>
            <m:e>
              <m:eqArr>
                <m:eqArrPr>
                  <m:ctrlPr>
                    <w:rPr>
                      <w:rFonts w:ascii="Cambria Math" w:hAnsi="Cambria Math"/>
                      <w:i/>
                      <w:sz w:val="22"/>
                    </w:rPr>
                  </m:ctrlPr>
                </m:eqArrPr>
                <m:e>
                  <m:r>
                    <w:rPr>
                      <w:rFonts w:ascii="Cambria Math" w:hAnsi="Cambria Math"/>
                      <w:sz w:val="22"/>
                    </w:rPr>
                    <m:t xml:space="preserve"> </m:t>
                  </m:r>
                  <m:f>
                    <m:fPr>
                      <m:ctrlPr>
                        <w:rPr>
                          <w:rFonts w:ascii="Cambria Math" w:hAnsi="Cambria Math"/>
                          <w:i/>
                          <w:sz w:val="22"/>
                        </w:rPr>
                      </m:ctrlPr>
                    </m:fPr>
                    <m:num>
                      <m:r>
                        <w:rPr>
                          <w:rFonts w:ascii="Cambria Math" w:hAnsi="Cambria Math"/>
                          <w:sz w:val="22"/>
                        </w:rPr>
                        <m:t xml:space="preserve"> Nº de relatórios enviados pelo setor de drenagem, por ano</m:t>
                      </m:r>
                    </m:num>
                    <m:den>
                      <m:r>
                        <w:rPr>
                          <w:rFonts w:ascii="Cambria Math" w:hAnsi="Cambria Math"/>
                          <w:sz w:val="22"/>
                        </w:rPr>
                        <m:t>2</m:t>
                      </m:r>
                    </m:den>
                  </m:f>
                </m:e>
              </m:eqArr>
            </m:e>
          </m:d>
        </m:oMath>
      </m:oMathPara>
    </w:p>
    <w:p w14:paraId="64536906" w14:textId="77777777" w:rsidR="00255F15" w:rsidRDefault="00255F15" w:rsidP="0000192A">
      <w:pPr>
        <w:tabs>
          <w:tab w:val="left" w:pos="851"/>
        </w:tabs>
        <w:rPr>
          <w:rFonts w:ascii="Cambria Math" w:hAnsi="Cambria Math"/>
          <w:i/>
          <w:sz w:val="22"/>
        </w:rPr>
      </w:pPr>
    </w:p>
    <w:p w14:paraId="1A5534F5" w14:textId="44CA8BD4" w:rsidR="0000192A" w:rsidRPr="004D05F8" w:rsidRDefault="0000192A" w:rsidP="00C311F4">
      <w:pPr>
        <w:pStyle w:val="Ttulo4"/>
      </w:pPr>
      <w:bookmarkStart w:id="258" w:name="_Toc499018988"/>
      <w:bookmarkStart w:id="259" w:name="_Toc499106723"/>
      <w:bookmarkStart w:id="260" w:name="_Toc499107043"/>
      <w:bookmarkStart w:id="261" w:name="_Toc499107863"/>
      <w:bookmarkStart w:id="262" w:name="_Toc499108700"/>
      <w:bookmarkStart w:id="263" w:name="_Toc499109525"/>
      <w:bookmarkStart w:id="264" w:name="_Toc499109691"/>
      <w:bookmarkStart w:id="265" w:name="_Toc499709897"/>
      <w:r w:rsidRPr="004D05F8">
        <w:t>Indicador para o setor de resíduos</w:t>
      </w:r>
      <w:bookmarkEnd w:id="258"/>
      <w:bookmarkEnd w:id="259"/>
      <w:bookmarkEnd w:id="260"/>
      <w:bookmarkEnd w:id="261"/>
      <w:bookmarkEnd w:id="262"/>
      <w:bookmarkEnd w:id="263"/>
      <w:bookmarkEnd w:id="264"/>
      <w:bookmarkEnd w:id="265"/>
    </w:p>
    <w:p w14:paraId="340F9FB9" w14:textId="300A9EA5" w:rsidR="0000192A" w:rsidRPr="004D05F8" w:rsidRDefault="007D4E1E" w:rsidP="0000192A">
      <w:pPr>
        <w:tabs>
          <w:tab w:val="left" w:pos="851"/>
        </w:tabs>
        <w:rPr>
          <w:rFonts w:ascii="Cambria Math" w:hAnsi="Cambria Math"/>
          <w:i/>
          <w:sz w:val="22"/>
        </w:rPr>
      </w:pPr>
      <m:oMathPara>
        <m:oMath>
          <m:sSub>
            <m:sSubPr>
              <m:ctrlPr>
                <w:rPr>
                  <w:rFonts w:ascii="Cambria Math" w:hAnsi="Cambria Math"/>
                  <w:i/>
                  <w:sz w:val="20"/>
                  <w:szCs w:val="20"/>
                </w:rPr>
              </m:ctrlPr>
            </m:sSubPr>
            <m:e>
              <m:r>
                <w:rPr>
                  <w:rFonts w:ascii="Cambria Math" w:hAnsi="Cambria Math"/>
                  <w:sz w:val="20"/>
                  <w:szCs w:val="20"/>
                </w:rPr>
                <m:t>Índic</m:t>
              </m:r>
              <m:r>
                <w:rPr>
                  <w:rFonts w:ascii="Cambria Math" w:hAnsi="Cambria Math"/>
                  <w:sz w:val="20"/>
                  <w:szCs w:val="20"/>
                </w:rPr>
                <m:t xml:space="preserve">e de entrega de relatórios de eficiência </m:t>
              </m:r>
            </m:e>
            <m:sub>
              <m:r>
                <w:rPr>
                  <w:rFonts w:ascii="Cambria Math" w:hAnsi="Cambria Math"/>
                  <w:sz w:val="20"/>
                  <w:szCs w:val="20"/>
                </w:rPr>
                <m:t>(Setor Resíduos)</m:t>
              </m:r>
            </m:sub>
          </m:sSub>
          <m:r>
            <w:rPr>
              <w:rFonts w:ascii="Cambria Math" w:hAnsi="Cambria Math"/>
              <w:sz w:val="22"/>
            </w:rPr>
            <m:t>=</m:t>
          </m:r>
          <m:d>
            <m:dPr>
              <m:ctrlPr>
                <w:rPr>
                  <w:rFonts w:ascii="Cambria Math" w:hAnsi="Cambria Math"/>
                  <w:i/>
                  <w:sz w:val="22"/>
                </w:rPr>
              </m:ctrlPr>
            </m:dPr>
            <m:e>
              <m:eqArr>
                <m:eqArrPr>
                  <m:ctrlPr>
                    <w:rPr>
                      <w:rFonts w:ascii="Cambria Math" w:hAnsi="Cambria Math"/>
                      <w:i/>
                      <w:sz w:val="22"/>
                    </w:rPr>
                  </m:ctrlPr>
                </m:eqArrPr>
                <m:e>
                  <m:r>
                    <w:rPr>
                      <w:rFonts w:ascii="Cambria Math" w:hAnsi="Cambria Math"/>
                      <w:sz w:val="22"/>
                    </w:rPr>
                    <m:t xml:space="preserve"> </m:t>
                  </m:r>
                  <m:f>
                    <m:fPr>
                      <m:ctrlPr>
                        <w:rPr>
                          <w:rFonts w:ascii="Cambria Math" w:hAnsi="Cambria Math"/>
                          <w:i/>
                          <w:sz w:val="22"/>
                        </w:rPr>
                      </m:ctrlPr>
                    </m:fPr>
                    <m:num>
                      <m:r>
                        <w:rPr>
                          <w:rFonts w:ascii="Cambria Math" w:hAnsi="Cambria Math"/>
                          <w:sz w:val="22"/>
                        </w:rPr>
                        <m:t xml:space="preserve"> Nº de relatórios enviados pelo setor de resíduos, por ano</m:t>
                      </m:r>
                    </m:num>
                    <m:den>
                      <m:r>
                        <w:rPr>
                          <w:rFonts w:ascii="Cambria Math" w:hAnsi="Cambria Math"/>
                          <w:sz w:val="22"/>
                        </w:rPr>
                        <m:t>2</m:t>
                      </m:r>
                    </m:den>
                  </m:f>
                </m:e>
              </m:eqArr>
            </m:e>
          </m:d>
        </m:oMath>
      </m:oMathPara>
    </w:p>
    <w:p w14:paraId="566F5D50" w14:textId="77777777" w:rsidR="0000192A" w:rsidRPr="004D05F8" w:rsidRDefault="0000192A" w:rsidP="0000192A">
      <w:pPr>
        <w:tabs>
          <w:tab w:val="left" w:pos="851"/>
        </w:tabs>
        <w:rPr>
          <w:rFonts w:ascii="Cambria Math" w:hAnsi="Cambria Math"/>
          <w:i/>
          <w:sz w:val="22"/>
        </w:rPr>
      </w:pPr>
    </w:p>
    <w:p w14:paraId="095BAF7E" w14:textId="79B4FE66" w:rsidR="0000192A" w:rsidRPr="004D05F8" w:rsidRDefault="0000192A" w:rsidP="0000192A">
      <w:pPr>
        <w:ind w:firstLine="709"/>
        <w:jc w:val="both"/>
        <w:rPr>
          <w:rFonts w:cs="Arial"/>
          <w:szCs w:val="24"/>
        </w:rPr>
      </w:pPr>
      <w:r w:rsidRPr="004D05F8">
        <w:rPr>
          <w:rFonts w:cs="Arial"/>
          <w:szCs w:val="24"/>
        </w:rPr>
        <w:t xml:space="preserve">Os setores específicos do saneamento básico deverão enviar ao setor supervisor pelo menos dois relatórios de eficiência por ano, preferencialmente, um por semestre. O setor supervisor deverá, portanto, receber pelo menos 2 relatórios de eficiência por ano de cada setor específico do saneamento básico. </w:t>
      </w:r>
    </w:p>
    <w:p w14:paraId="1D6817B1" w14:textId="3CB81E34" w:rsidR="0000192A" w:rsidRPr="004D05F8" w:rsidRDefault="0000192A" w:rsidP="0000192A">
      <w:pPr>
        <w:ind w:firstLine="709"/>
        <w:jc w:val="both"/>
        <w:rPr>
          <w:rFonts w:cs="Arial"/>
          <w:szCs w:val="24"/>
        </w:rPr>
      </w:pPr>
      <w:r w:rsidRPr="004D05F8">
        <w:rPr>
          <w:rFonts w:cs="Arial"/>
          <w:szCs w:val="24"/>
        </w:rPr>
        <w:lastRenderedPageBreak/>
        <w:t>Se o indicador daquele setor específico for igual a 0 (zero), significa que o setor em questão não enviou relatório de eficiência ao setor supervisor naquele ano; se for 50</w:t>
      </w:r>
      <w:r w:rsidR="008E0EF7">
        <w:rPr>
          <w:rFonts w:cs="Arial"/>
          <w:szCs w:val="24"/>
        </w:rPr>
        <w:t> </w:t>
      </w:r>
      <w:r w:rsidRPr="004D05F8">
        <w:rPr>
          <w:rFonts w:cs="Arial"/>
          <w:szCs w:val="24"/>
        </w:rPr>
        <w:t>%, indica que o setor só enviou 1 relatório naquele ano. Se for 100</w:t>
      </w:r>
      <w:r w:rsidR="008E0EF7">
        <w:rPr>
          <w:rFonts w:cs="Arial"/>
          <w:szCs w:val="24"/>
        </w:rPr>
        <w:t> </w:t>
      </w:r>
      <w:r w:rsidRPr="004D05F8">
        <w:rPr>
          <w:rFonts w:cs="Arial"/>
          <w:szCs w:val="24"/>
        </w:rPr>
        <w:t>%, indica que cumpriu a regra e enviou dois relatórios naquele ano em questão. Se passar de 100</w:t>
      </w:r>
      <w:r w:rsidR="008E0EF7">
        <w:rPr>
          <w:rFonts w:cs="Arial"/>
          <w:szCs w:val="24"/>
        </w:rPr>
        <w:t> </w:t>
      </w:r>
      <w:r w:rsidRPr="004D05F8">
        <w:rPr>
          <w:rFonts w:cs="Arial"/>
          <w:szCs w:val="24"/>
        </w:rPr>
        <w:t xml:space="preserve">% mostra a </w:t>
      </w:r>
      <w:r w:rsidR="00C91F1C" w:rsidRPr="004D05F8">
        <w:rPr>
          <w:rFonts w:cs="Arial"/>
          <w:szCs w:val="24"/>
        </w:rPr>
        <w:t>pro atividade</w:t>
      </w:r>
      <w:r w:rsidRPr="004D05F8">
        <w:rPr>
          <w:rFonts w:cs="Arial"/>
          <w:szCs w:val="24"/>
        </w:rPr>
        <w:t xml:space="preserve"> do setor, uma vez que terá enviado mais de 2 relatórios de eficiência no mesmo ano. </w:t>
      </w:r>
    </w:p>
    <w:p w14:paraId="2A8067DF" w14:textId="05E5BF1E" w:rsidR="00E556EC" w:rsidRDefault="00E556EC" w:rsidP="00E556EC">
      <w:pPr>
        <w:ind w:firstLine="709"/>
        <w:jc w:val="both"/>
        <w:rPr>
          <w:rFonts w:cs="Arial"/>
          <w:szCs w:val="24"/>
        </w:rPr>
      </w:pPr>
      <w:r w:rsidRPr="004D05F8">
        <w:rPr>
          <w:rFonts w:cs="Arial"/>
          <w:szCs w:val="24"/>
        </w:rPr>
        <w:t xml:space="preserve">Assim, ao longo dos anos de gestão do setor do saneamento básico local, para o monitoramento do </w:t>
      </w:r>
      <w:r w:rsidRPr="004D05F8">
        <w:rPr>
          <w:rFonts w:cs="Arial"/>
          <w:i/>
          <w:szCs w:val="24"/>
        </w:rPr>
        <w:t>Índice de entrega de relatórios</w:t>
      </w:r>
      <w:r w:rsidRPr="004D05F8">
        <w:rPr>
          <w:rFonts w:cs="Arial"/>
          <w:szCs w:val="24"/>
        </w:rPr>
        <w:t xml:space="preserve"> será adotada a classificação dada na tabela apresentada a seguir.</w:t>
      </w:r>
    </w:p>
    <w:p w14:paraId="4160D72F" w14:textId="77777777" w:rsidR="008E0EF7" w:rsidRPr="004D05F8" w:rsidRDefault="008E0EF7" w:rsidP="00E556EC">
      <w:pPr>
        <w:ind w:firstLine="709"/>
        <w:jc w:val="both"/>
        <w:rPr>
          <w:rFonts w:cs="Arial"/>
          <w:szCs w:val="24"/>
        </w:rPr>
      </w:pPr>
    </w:p>
    <w:p w14:paraId="5CBF3210" w14:textId="29951C22" w:rsidR="00E556EC" w:rsidRPr="008E0EF7" w:rsidRDefault="008E0EF7" w:rsidP="00255F15">
      <w:pPr>
        <w:pStyle w:val="Legenda"/>
        <w:spacing w:before="0"/>
      </w:pPr>
      <w:bookmarkStart w:id="266" w:name="_Toc499710041"/>
      <w:r>
        <w:t xml:space="preserve">Tabela </w:t>
      </w:r>
      <w:r w:rsidR="007D4E1E">
        <w:fldChar w:fldCharType="begin"/>
      </w:r>
      <w:r w:rsidR="007D4E1E">
        <w:instrText xml:space="preserve"> SEQ Tabela \* ARABIC </w:instrText>
      </w:r>
      <w:r w:rsidR="007D4E1E">
        <w:fldChar w:fldCharType="separate"/>
      </w:r>
      <w:r w:rsidR="007D4E1E">
        <w:rPr>
          <w:noProof/>
        </w:rPr>
        <w:t>1</w:t>
      </w:r>
      <w:r w:rsidR="007D4E1E">
        <w:rPr>
          <w:noProof/>
        </w:rPr>
        <w:fldChar w:fldCharType="end"/>
      </w:r>
      <w:r>
        <w:t xml:space="preserve"> - </w:t>
      </w:r>
      <w:r w:rsidR="00E556EC" w:rsidRPr="008E0EF7">
        <w:t>Tabela do índice de entrega de relatórios por setor do saneamento básico local</w:t>
      </w:r>
      <w:bookmarkEnd w:id="266"/>
      <w:r w:rsidR="00E556EC" w:rsidRPr="008E0EF7">
        <w:t xml:space="preserve"> </w:t>
      </w:r>
    </w:p>
    <w:tbl>
      <w:tblPr>
        <w:tblStyle w:val="Tabelacomgrade"/>
        <w:tblW w:w="0" w:type="auto"/>
        <w:jc w:val="center"/>
        <w:tblLook w:val="04A0" w:firstRow="1" w:lastRow="0" w:firstColumn="1" w:lastColumn="0" w:noHBand="0" w:noVBand="1"/>
      </w:tblPr>
      <w:tblGrid>
        <w:gridCol w:w="1432"/>
        <w:gridCol w:w="1315"/>
        <w:gridCol w:w="1320"/>
        <w:gridCol w:w="1711"/>
      </w:tblGrid>
      <w:tr w:rsidR="00E556EC" w:rsidRPr="004D05F8" w14:paraId="588151A6" w14:textId="77777777" w:rsidTr="008E0EF7">
        <w:trPr>
          <w:jc w:val="center"/>
        </w:trPr>
        <w:tc>
          <w:tcPr>
            <w:tcW w:w="1432" w:type="dxa"/>
            <w:vAlign w:val="center"/>
          </w:tcPr>
          <w:p w14:paraId="2DF088E6" w14:textId="77777777" w:rsidR="00E556EC" w:rsidRPr="004D05F8" w:rsidRDefault="00E556EC" w:rsidP="008E0EF7">
            <w:pPr>
              <w:jc w:val="center"/>
              <w:rPr>
                <w:sz w:val="20"/>
                <w:szCs w:val="20"/>
                <w:lang w:eastAsia="pt-BR"/>
              </w:rPr>
            </w:pPr>
            <w:r w:rsidRPr="004D05F8">
              <w:rPr>
                <w:sz w:val="20"/>
                <w:szCs w:val="20"/>
                <w:lang w:eastAsia="pt-BR"/>
              </w:rPr>
              <w:t>I</w:t>
            </w:r>
            <w:r w:rsidRPr="004D05F8">
              <w:rPr>
                <w:sz w:val="20"/>
                <w:szCs w:val="20"/>
                <w:vertAlign w:val="subscript"/>
                <w:lang w:eastAsia="pt-BR"/>
              </w:rPr>
              <w:t>entrega</w:t>
            </w:r>
            <w:r w:rsidRPr="004D05F8">
              <w:rPr>
                <w:sz w:val="20"/>
                <w:szCs w:val="20"/>
                <w:lang w:eastAsia="pt-BR"/>
              </w:rPr>
              <w:t xml:space="preserve"> = 0,0</w:t>
            </w:r>
          </w:p>
        </w:tc>
        <w:tc>
          <w:tcPr>
            <w:tcW w:w="1315" w:type="dxa"/>
            <w:vAlign w:val="center"/>
          </w:tcPr>
          <w:p w14:paraId="7FC0A768" w14:textId="77777777" w:rsidR="00E556EC" w:rsidRPr="004D05F8" w:rsidRDefault="00E556EC" w:rsidP="008E0EF7">
            <w:pPr>
              <w:jc w:val="center"/>
              <w:rPr>
                <w:sz w:val="20"/>
                <w:szCs w:val="20"/>
                <w:lang w:eastAsia="pt-BR"/>
              </w:rPr>
            </w:pPr>
            <w:r w:rsidRPr="004D05F8">
              <w:rPr>
                <w:sz w:val="20"/>
                <w:szCs w:val="20"/>
                <w:lang w:eastAsia="pt-BR"/>
              </w:rPr>
              <w:t>I</w:t>
            </w:r>
            <w:r w:rsidRPr="004D05F8">
              <w:rPr>
                <w:sz w:val="20"/>
                <w:szCs w:val="20"/>
                <w:vertAlign w:val="subscript"/>
                <w:lang w:eastAsia="pt-BR"/>
              </w:rPr>
              <w:t>entrega</w:t>
            </w:r>
            <w:r w:rsidRPr="004D05F8">
              <w:rPr>
                <w:sz w:val="20"/>
                <w:szCs w:val="20"/>
                <w:lang w:eastAsia="pt-BR"/>
              </w:rPr>
              <w:t xml:space="preserve"> = 0,5</w:t>
            </w:r>
          </w:p>
        </w:tc>
        <w:tc>
          <w:tcPr>
            <w:tcW w:w="1320" w:type="dxa"/>
            <w:vAlign w:val="center"/>
          </w:tcPr>
          <w:p w14:paraId="1CE34867" w14:textId="77777777" w:rsidR="00E556EC" w:rsidRPr="004D05F8" w:rsidRDefault="00E556EC" w:rsidP="008E0EF7">
            <w:pPr>
              <w:jc w:val="center"/>
              <w:rPr>
                <w:sz w:val="20"/>
                <w:szCs w:val="20"/>
                <w:lang w:eastAsia="pt-BR"/>
              </w:rPr>
            </w:pPr>
            <w:r w:rsidRPr="004D05F8">
              <w:rPr>
                <w:sz w:val="20"/>
                <w:szCs w:val="20"/>
                <w:lang w:eastAsia="pt-BR"/>
              </w:rPr>
              <w:t>I</w:t>
            </w:r>
            <w:r w:rsidRPr="004D05F8">
              <w:rPr>
                <w:sz w:val="20"/>
                <w:szCs w:val="20"/>
                <w:vertAlign w:val="subscript"/>
                <w:lang w:eastAsia="pt-BR"/>
              </w:rPr>
              <w:t>entrega</w:t>
            </w:r>
            <w:r w:rsidRPr="004D05F8">
              <w:rPr>
                <w:sz w:val="20"/>
                <w:szCs w:val="20"/>
                <w:lang w:eastAsia="pt-BR"/>
              </w:rPr>
              <w:t xml:space="preserve"> =</w:t>
            </w:r>
            <w:r w:rsidRPr="004D05F8">
              <w:rPr>
                <w:rFonts w:cs="Arial"/>
                <w:sz w:val="20"/>
                <w:szCs w:val="20"/>
                <w:lang w:eastAsia="pt-BR"/>
              </w:rPr>
              <w:t xml:space="preserve"> </w:t>
            </w:r>
            <w:r w:rsidRPr="004D05F8">
              <w:rPr>
                <w:sz w:val="20"/>
                <w:szCs w:val="20"/>
                <w:lang w:eastAsia="pt-BR"/>
              </w:rPr>
              <w:t>1,0</w:t>
            </w:r>
          </w:p>
        </w:tc>
        <w:tc>
          <w:tcPr>
            <w:tcW w:w="1711" w:type="dxa"/>
            <w:vAlign w:val="center"/>
          </w:tcPr>
          <w:p w14:paraId="565D6890" w14:textId="77777777" w:rsidR="00E556EC" w:rsidRPr="004D05F8" w:rsidRDefault="00E556EC" w:rsidP="008E0EF7">
            <w:pPr>
              <w:jc w:val="center"/>
              <w:rPr>
                <w:sz w:val="20"/>
                <w:szCs w:val="20"/>
                <w:lang w:eastAsia="pt-BR"/>
              </w:rPr>
            </w:pPr>
            <w:r w:rsidRPr="004D05F8">
              <w:rPr>
                <w:sz w:val="20"/>
                <w:szCs w:val="20"/>
                <w:lang w:eastAsia="pt-BR"/>
              </w:rPr>
              <w:t>I</w:t>
            </w:r>
            <w:r w:rsidRPr="004D05F8">
              <w:rPr>
                <w:sz w:val="20"/>
                <w:szCs w:val="20"/>
                <w:vertAlign w:val="subscript"/>
                <w:lang w:eastAsia="pt-BR"/>
              </w:rPr>
              <w:t>entrega</w:t>
            </w:r>
            <w:r w:rsidRPr="004D05F8">
              <w:rPr>
                <w:sz w:val="20"/>
                <w:szCs w:val="20"/>
                <w:lang w:eastAsia="pt-BR"/>
              </w:rPr>
              <w:t xml:space="preserve"> </w:t>
            </w:r>
            <w:r w:rsidRPr="004D05F8">
              <w:rPr>
                <w:rFonts w:cs="Arial"/>
                <w:sz w:val="20"/>
                <w:szCs w:val="20"/>
                <w:lang w:eastAsia="pt-BR"/>
              </w:rPr>
              <w:t xml:space="preserve"> &gt;</w:t>
            </w:r>
            <w:r w:rsidRPr="004D05F8">
              <w:rPr>
                <w:sz w:val="20"/>
                <w:szCs w:val="20"/>
                <w:lang w:eastAsia="pt-BR"/>
              </w:rPr>
              <w:t>1,0</w:t>
            </w:r>
          </w:p>
        </w:tc>
      </w:tr>
      <w:tr w:rsidR="00E556EC" w:rsidRPr="004D05F8" w14:paraId="30DE85A5" w14:textId="77777777" w:rsidTr="008E0EF7">
        <w:trPr>
          <w:jc w:val="center"/>
        </w:trPr>
        <w:tc>
          <w:tcPr>
            <w:tcW w:w="1432" w:type="dxa"/>
            <w:shd w:val="clear" w:color="auto" w:fill="FF5050"/>
            <w:vAlign w:val="center"/>
          </w:tcPr>
          <w:p w14:paraId="74263860" w14:textId="77777777" w:rsidR="00E556EC" w:rsidRPr="004D05F8" w:rsidRDefault="00E556EC" w:rsidP="008E0EF7">
            <w:pPr>
              <w:jc w:val="center"/>
              <w:rPr>
                <w:sz w:val="22"/>
                <w:lang w:eastAsia="pt-BR"/>
              </w:rPr>
            </w:pPr>
            <w:r w:rsidRPr="004D05F8">
              <w:rPr>
                <w:sz w:val="22"/>
                <w:lang w:eastAsia="pt-BR"/>
              </w:rPr>
              <w:t>Insuficiente</w:t>
            </w:r>
          </w:p>
        </w:tc>
        <w:tc>
          <w:tcPr>
            <w:tcW w:w="1315" w:type="dxa"/>
            <w:shd w:val="clear" w:color="auto" w:fill="FABF8F" w:themeFill="accent6" w:themeFillTint="99"/>
            <w:vAlign w:val="center"/>
          </w:tcPr>
          <w:p w14:paraId="794DAA5D" w14:textId="77777777" w:rsidR="00E556EC" w:rsidRPr="004D05F8" w:rsidRDefault="00E556EC" w:rsidP="008E0EF7">
            <w:pPr>
              <w:jc w:val="center"/>
              <w:rPr>
                <w:sz w:val="22"/>
                <w:lang w:eastAsia="pt-BR"/>
              </w:rPr>
            </w:pPr>
            <w:r w:rsidRPr="004D05F8">
              <w:rPr>
                <w:sz w:val="22"/>
                <w:lang w:eastAsia="pt-BR"/>
              </w:rPr>
              <w:t>Regular</w:t>
            </w:r>
          </w:p>
        </w:tc>
        <w:tc>
          <w:tcPr>
            <w:tcW w:w="1320" w:type="dxa"/>
            <w:shd w:val="clear" w:color="auto" w:fill="92CDDC" w:themeFill="accent5" w:themeFillTint="99"/>
            <w:vAlign w:val="center"/>
          </w:tcPr>
          <w:p w14:paraId="338DBCC7" w14:textId="38662331" w:rsidR="00E556EC" w:rsidRPr="004D05F8" w:rsidRDefault="00E556EC" w:rsidP="008E0EF7">
            <w:pPr>
              <w:jc w:val="center"/>
              <w:rPr>
                <w:sz w:val="22"/>
                <w:lang w:eastAsia="pt-BR"/>
              </w:rPr>
            </w:pPr>
            <w:r w:rsidRPr="004D05F8">
              <w:rPr>
                <w:sz w:val="22"/>
                <w:lang w:eastAsia="pt-BR"/>
              </w:rPr>
              <w:t>Bom</w:t>
            </w:r>
          </w:p>
        </w:tc>
        <w:tc>
          <w:tcPr>
            <w:tcW w:w="1711" w:type="dxa"/>
            <w:shd w:val="clear" w:color="auto" w:fill="C2D69B" w:themeFill="accent3" w:themeFillTint="99"/>
            <w:vAlign w:val="center"/>
          </w:tcPr>
          <w:p w14:paraId="5F8FF608" w14:textId="77777777" w:rsidR="00E556EC" w:rsidRPr="004D05F8" w:rsidRDefault="00E556EC" w:rsidP="008E0EF7">
            <w:pPr>
              <w:jc w:val="center"/>
              <w:rPr>
                <w:sz w:val="22"/>
                <w:lang w:eastAsia="pt-BR"/>
              </w:rPr>
            </w:pPr>
            <w:r w:rsidRPr="004D05F8">
              <w:rPr>
                <w:sz w:val="22"/>
                <w:lang w:eastAsia="pt-BR"/>
              </w:rPr>
              <w:t>Ótimo</w:t>
            </w:r>
          </w:p>
        </w:tc>
      </w:tr>
    </w:tbl>
    <w:p w14:paraId="7B15E1FF" w14:textId="77777777" w:rsidR="000A74C6" w:rsidRDefault="000A74C6" w:rsidP="00E556EC">
      <w:pPr>
        <w:rPr>
          <w:lang w:eastAsia="pt-BR"/>
        </w:rPr>
      </w:pPr>
    </w:p>
    <w:p w14:paraId="6ABE9DA3" w14:textId="6297F645" w:rsidR="00F96FBE" w:rsidRPr="004D05F8" w:rsidRDefault="00F96FBE" w:rsidP="00F2014A">
      <w:pPr>
        <w:pStyle w:val="Ttulo3"/>
        <w:numPr>
          <w:ilvl w:val="2"/>
          <w:numId w:val="24"/>
        </w:numPr>
      </w:pPr>
      <w:bookmarkStart w:id="267" w:name="_Toc499018989"/>
      <w:bookmarkStart w:id="268" w:name="_Toc499106724"/>
      <w:bookmarkStart w:id="269" w:name="_Toc499107044"/>
      <w:bookmarkStart w:id="270" w:name="_Toc499107864"/>
      <w:bookmarkStart w:id="271" w:name="_Toc499108701"/>
      <w:bookmarkStart w:id="272" w:name="_Toc499109526"/>
      <w:bookmarkStart w:id="273" w:name="_Toc499109692"/>
      <w:bookmarkStart w:id="274" w:name="_Toc499709898"/>
      <w:r w:rsidRPr="004D05F8">
        <w:t>Indicador para o Objetivo 2</w:t>
      </w:r>
      <w:bookmarkEnd w:id="267"/>
      <w:bookmarkEnd w:id="268"/>
      <w:bookmarkEnd w:id="269"/>
      <w:bookmarkEnd w:id="270"/>
      <w:bookmarkEnd w:id="271"/>
      <w:bookmarkEnd w:id="272"/>
      <w:bookmarkEnd w:id="273"/>
      <w:bookmarkEnd w:id="274"/>
      <w:r w:rsidRPr="004D05F8">
        <w:t xml:space="preserve"> </w:t>
      </w:r>
    </w:p>
    <w:p w14:paraId="4D5704B6" w14:textId="0E3B9121" w:rsidR="009767FA" w:rsidRDefault="00E556EC" w:rsidP="009767FA">
      <w:pPr>
        <w:spacing w:before="120" w:after="120"/>
        <w:ind w:firstLine="708"/>
        <w:contextualSpacing/>
        <w:jc w:val="both"/>
        <w:rPr>
          <w:rFonts w:cs="Arial"/>
          <w:szCs w:val="24"/>
        </w:rPr>
      </w:pPr>
      <w:r w:rsidRPr="004D05F8">
        <w:rPr>
          <w:rFonts w:cs="Arial"/>
          <w:szCs w:val="24"/>
        </w:rPr>
        <w:t xml:space="preserve">Para monitorar o </w:t>
      </w:r>
      <w:r w:rsidRPr="008E0EF7">
        <w:rPr>
          <w:rFonts w:cs="Arial"/>
          <w:b/>
          <w:szCs w:val="24"/>
        </w:rPr>
        <w:t>Objetivo 2</w:t>
      </w:r>
      <w:r w:rsidRPr="004D05F8">
        <w:rPr>
          <w:rFonts w:cs="Arial"/>
          <w:szCs w:val="24"/>
        </w:rPr>
        <w:t xml:space="preserve"> do Setor Geral, </w:t>
      </w:r>
      <w:r w:rsidR="008E0EF7">
        <w:rPr>
          <w:rFonts w:cs="Arial"/>
          <w:szCs w:val="24"/>
        </w:rPr>
        <w:t>“</w:t>
      </w:r>
      <w:r w:rsidRPr="004D05F8">
        <w:rPr>
          <w:rFonts w:cs="Arial"/>
          <w:i/>
          <w:szCs w:val="24"/>
        </w:rPr>
        <w:t>a</w:t>
      </w:r>
      <w:r w:rsidR="006F3ACF" w:rsidRPr="004D05F8">
        <w:rPr>
          <w:rFonts w:cs="Arial"/>
          <w:i/>
          <w:szCs w:val="24"/>
        </w:rPr>
        <w:t xml:space="preserve">lcançar, no município, a </w:t>
      </w:r>
      <w:r w:rsidR="00187CF8" w:rsidRPr="004D05F8">
        <w:rPr>
          <w:rFonts w:cs="Arial"/>
          <w:i/>
          <w:szCs w:val="24"/>
        </w:rPr>
        <w:t>universalização</w:t>
      </w:r>
      <w:r w:rsidR="006F3ACF" w:rsidRPr="004D05F8">
        <w:rPr>
          <w:rFonts w:cs="Arial"/>
          <w:i/>
          <w:szCs w:val="24"/>
        </w:rPr>
        <w:t xml:space="preserve"> do acesso aos quatro sistemas do saneamento básico</w:t>
      </w:r>
      <w:r w:rsidR="008E0EF7">
        <w:rPr>
          <w:rFonts w:cs="Arial"/>
          <w:i/>
          <w:szCs w:val="24"/>
        </w:rPr>
        <w:t>”</w:t>
      </w:r>
      <w:r w:rsidRPr="004D05F8">
        <w:rPr>
          <w:rFonts w:cs="Arial"/>
          <w:szCs w:val="24"/>
        </w:rPr>
        <w:t xml:space="preserve">, </w:t>
      </w:r>
      <w:r w:rsidR="008320A7" w:rsidRPr="004D05F8">
        <w:rPr>
          <w:rFonts w:cs="Arial"/>
          <w:szCs w:val="24"/>
        </w:rPr>
        <w:t xml:space="preserve">foram </w:t>
      </w:r>
      <w:r w:rsidRPr="004D05F8">
        <w:rPr>
          <w:rFonts w:cs="Arial"/>
          <w:szCs w:val="24"/>
        </w:rPr>
        <w:t>estabelecido</w:t>
      </w:r>
      <w:r w:rsidR="009767FA" w:rsidRPr="004D05F8">
        <w:rPr>
          <w:rFonts w:cs="Arial"/>
          <w:szCs w:val="24"/>
        </w:rPr>
        <w:t>s</w:t>
      </w:r>
      <w:r w:rsidR="008320A7" w:rsidRPr="004D05F8">
        <w:rPr>
          <w:rFonts w:cs="Arial"/>
          <w:szCs w:val="24"/>
        </w:rPr>
        <w:t xml:space="preserve"> indicadores de atendimento</w:t>
      </w:r>
      <w:r w:rsidR="009767FA" w:rsidRPr="004D05F8">
        <w:rPr>
          <w:rFonts w:cs="Arial"/>
          <w:szCs w:val="24"/>
        </w:rPr>
        <w:t xml:space="preserve"> para os quatro sistemas de saneamento básico</w:t>
      </w:r>
      <w:r w:rsidR="008320A7" w:rsidRPr="004D05F8">
        <w:rPr>
          <w:rFonts w:cs="Arial"/>
          <w:szCs w:val="24"/>
        </w:rPr>
        <w:t xml:space="preserve">, </w:t>
      </w:r>
      <w:r w:rsidR="009767FA" w:rsidRPr="004D05F8">
        <w:rPr>
          <w:rFonts w:cs="Arial"/>
          <w:szCs w:val="24"/>
        </w:rPr>
        <w:t>conforme mostrados a seguir. Estes indicadores serão calculados pelos setores responsáveis pelos serviços no município e entregues ao setor supervisor, todos os anos, como conteúdos obrigatórios dos relatórios de eficiência.</w:t>
      </w:r>
    </w:p>
    <w:p w14:paraId="0569E012" w14:textId="77777777" w:rsidR="00255F15" w:rsidRPr="004D05F8" w:rsidRDefault="00255F15" w:rsidP="009767FA">
      <w:pPr>
        <w:spacing w:before="120" w:after="120"/>
        <w:ind w:firstLine="708"/>
        <w:contextualSpacing/>
        <w:jc w:val="both"/>
        <w:rPr>
          <w:rFonts w:cs="Arial"/>
          <w:szCs w:val="24"/>
        </w:rPr>
      </w:pPr>
    </w:p>
    <w:p w14:paraId="701FA70A" w14:textId="77777777" w:rsidR="00EF1441" w:rsidRPr="00D63C59" w:rsidRDefault="00EF1441" w:rsidP="00C311F4">
      <w:pPr>
        <w:pStyle w:val="Ttulo4"/>
      </w:pPr>
      <w:bookmarkStart w:id="275" w:name="_Toc499018990"/>
      <w:bookmarkStart w:id="276" w:name="_Toc499106725"/>
      <w:bookmarkStart w:id="277" w:name="_Toc499107045"/>
      <w:bookmarkStart w:id="278" w:name="_Toc499107865"/>
      <w:bookmarkStart w:id="279" w:name="_Toc499108702"/>
      <w:bookmarkStart w:id="280" w:name="_Toc499109527"/>
      <w:bookmarkStart w:id="281" w:name="_Toc499109693"/>
      <w:bookmarkStart w:id="282" w:name="_Toc499709899"/>
      <w:r w:rsidRPr="004D05F8">
        <w:t xml:space="preserve">Índice de </w:t>
      </w:r>
      <w:r w:rsidRPr="00D63C59">
        <w:t>atendimento do setor de água</w:t>
      </w:r>
      <w:bookmarkEnd w:id="275"/>
      <w:bookmarkEnd w:id="276"/>
      <w:bookmarkEnd w:id="277"/>
      <w:bookmarkEnd w:id="278"/>
      <w:bookmarkEnd w:id="279"/>
      <w:bookmarkEnd w:id="280"/>
      <w:bookmarkEnd w:id="281"/>
      <w:bookmarkEnd w:id="282"/>
    </w:p>
    <w:p w14:paraId="171F1766" w14:textId="77777777" w:rsidR="00C91F1C" w:rsidRPr="00D63C59" w:rsidRDefault="00C91F1C" w:rsidP="00C91F1C">
      <w:pPr>
        <w:rPr>
          <w:rFonts w:ascii="Cambria Math" w:hAnsi="Cambria Math"/>
          <w:i/>
          <w:sz w:val="22"/>
        </w:rPr>
      </w:pPr>
      <m:oMathPara>
        <m:oMath>
          <m:r>
            <w:rPr>
              <w:rFonts w:ascii="Cambria Math" w:hAnsi="Cambria Math"/>
              <w:sz w:val="22"/>
            </w:rPr>
            <m:t>IN055=</m:t>
          </m:r>
          <m:f>
            <m:fPr>
              <m:ctrlPr>
                <w:rPr>
                  <w:rFonts w:ascii="Cambria Math" w:hAnsi="Cambria Math"/>
                  <w:i/>
                  <w:sz w:val="22"/>
                </w:rPr>
              </m:ctrlPr>
            </m:fPr>
            <m:num>
              <m:r>
                <w:rPr>
                  <w:rFonts w:ascii="Cambria Math" w:hAnsi="Cambria Math"/>
                  <w:sz w:val="22"/>
                </w:rPr>
                <m:t>AG001</m:t>
              </m:r>
            </m:num>
            <m:den>
              <m:r>
                <w:rPr>
                  <w:rFonts w:ascii="Cambria Math" w:hAnsi="Cambria Math"/>
                  <w:sz w:val="22"/>
                </w:rPr>
                <m:t>Pop_Tot</m:t>
              </m:r>
            </m:den>
          </m:f>
          <m:r>
            <w:rPr>
              <w:rFonts w:ascii="Cambria Math" w:hAnsi="Cambria Math"/>
              <w:sz w:val="22"/>
            </w:rPr>
            <m:t xml:space="preserve"> x 100</m:t>
          </m:r>
        </m:oMath>
      </m:oMathPara>
    </w:p>
    <w:p w14:paraId="1ED15EE0" w14:textId="77777777" w:rsidR="00C91F1C" w:rsidRPr="00D63C59" w:rsidRDefault="00C91F1C" w:rsidP="00C91F1C">
      <w:pPr>
        <w:spacing w:before="120" w:after="120"/>
        <w:ind w:firstLine="708"/>
        <w:contextualSpacing/>
        <w:jc w:val="both"/>
        <w:rPr>
          <w:rFonts w:cs="Arial"/>
          <w:szCs w:val="24"/>
        </w:rPr>
      </w:pPr>
      <w:r w:rsidRPr="00D63C59">
        <w:rPr>
          <w:rFonts w:cs="Arial"/>
          <w:szCs w:val="24"/>
        </w:rPr>
        <w:t>Em que:</w:t>
      </w:r>
    </w:p>
    <w:p w14:paraId="61318167" w14:textId="77777777" w:rsidR="00C91F1C" w:rsidRPr="00D63C59" w:rsidRDefault="00C91F1C" w:rsidP="00C91F1C">
      <w:pPr>
        <w:numPr>
          <w:ilvl w:val="0"/>
          <w:numId w:val="6"/>
        </w:numPr>
        <w:jc w:val="both"/>
        <w:rPr>
          <w:rFonts w:cs="Arial"/>
          <w:i/>
          <w:szCs w:val="24"/>
        </w:rPr>
      </w:pPr>
      <w:r w:rsidRPr="00D63C59">
        <w:rPr>
          <w:rFonts w:cs="Arial"/>
          <w:i/>
          <w:szCs w:val="24"/>
        </w:rPr>
        <w:t>IN055 = Índice de atendimento total de água (%).</w:t>
      </w:r>
    </w:p>
    <w:p w14:paraId="433E37F1" w14:textId="77777777" w:rsidR="00C91F1C" w:rsidRPr="00D63C59" w:rsidRDefault="00C91F1C" w:rsidP="00C91F1C">
      <w:pPr>
        <w:numPr>
          <w:ilvl w:val="0"/>
          <w:numId w:val="6"/>
        </w:numPr>
        <w:jc w:val="both"/>
        <w:rPr>
          <w:rFonts w:cs="Arial"/>
          <w:i/>
          <w:szCs w:val="24"/>
        </w:rPr>
      </w:pPr>
      <w:r w:rsidRPr="00D63C59">
        <w:rPr>
          <w:rFonts w:cs="Arial"/>
          <w:i/>
          <w:szCs w:val="24"/>
        </w:rPr>
        <w:t>AG001 = População total atendida com abastecimento de água (em habitantes).</w:t>
      </w:r>
    </w:p>
    <w:p w14:paraId="44F4E521" w14:textId="77777777" w:rsidR="00C91F1C" w:rsidRPr="00D63C59" w:rsidRDefault="00C91F1C" w:rsidP="00C91F1C">
      <w:pPr>
        <w:numPr>
          <w:ilvl w:val="0"/>
          <w:numId w:val="6"/>
        </w:numPr>
        <w:jc w:val="both"/>
        <w:rPr>
          <w:rFonts w:cs="Arial"/>
          <w:i/>
          <w:szCs w:val="24"/>
        </w:rPr>
      </w:pPr>
      <w:r w:rsidRPr="00D63C59">
        <w:rPr>
          <w:rFonts w:cs="Arial"/>
          <w:i/>
          <w:szCs w:val="24"/>
        </w:rPr>
        <w:t>Pop_Tot = População total do município no ano de referência, segundo dados do IBGE (em habitantes).</w:t>
      </w:r>
    </w:p>
    <w:p w14:paraId="20F62311" w14:textId="538D6BF3" w:rsidR="00EF1441" w:rsidRDefault="00EF1441" w:rsidP="00EF1441">
      <w:pPr>
        <w:spacing w:before="120" w:after="120"/>
        <w:ind w:firstLine="708"/>
        <w:contextualSpacing/>
        <w:jc w:val="both"/>
        <w:rPr>
          <w:rFonts w:cs="Arial"/>
          <w:szCs w:val="24"/>
        </w:rPr>
      </w:pPr>
      <w:r w:rsidRPr="00D63C59">
        <w:rPr>
          <w:rFonts w:cs="Arial"/>
          <w:szCs w:val="24"/>
        </w:rPr>
        <w:lastRenderedPageBreak/>
        <w:t>Esse indicador varia de 0 a 100</w:t>
      </w:r>
      <w:r w:rsidR="008E0EF7" w:rsidRPr="00D63C59">
        <w:rPr>
          <w:rFonts w:cs="Arial"/>
          <w:szCs w:val="24"/>
        </w:rPr>
        <w:t> </w:t>
      </w:r>
      <w:r w:rsidRPr="00D63C59">
        <w:rPr>
          <w:rFonts w:cs="Arial"/>
          <w:szCs w:val="24"/>
        </w:rPr>
        <w:t>% e mostra o percentual da população total que é atendido pelo Sistema de Abastecimento de Água - SAA.</w:t>
      </w:r>
      <w:r w:rsidR="00507E70" w:rsidRPr="004D05F8">
        <w:rPr>
          <w:rFonts w:cs="Arial"/>
          <w:szCs w:val="24"/>
        </w:rPr>
        <w:t xml:space="preserve"> </w:t>
      </w:r>
    </w:p>
    <w:p w14:paraId="5E82E6D3" w14:textId="77777777" w:rsidR="001B219E" w:rsidRPr="004D05F8" w:rsidRDefault="001B219E" w:rsidP="00EF1441">
      <w:pPr>
        <w:spacing w:before="120" w:after="120"/>
        <w:ind w:firstLine="708"/>
        <w:contextualSpacing/>
        <w:jc w:val="both"/>
        <w:rPr>
          <w:rFonts w:cs="Arial"/>
          <w:szCs w:val="24"/>
        </w:rPr>
      </w:pPr>
    </w:p>
    <w:p w14:paraId="1DAC027E" w14:textId="28D61188" w:rsidR="00EF1441" w:rsidRPr="00255311" w:rsidRDefault="00EF1441" w:rsidP="00C311F4">
      <w:pPr>
        <w:pStyle w:val="Ttulo4"/>
      </w:pPr>
      <w:bookmarkStart w:id="283" w:name="_Toc499018991"/>
      <w:bookmarkStart w:id="284" w:name="_Toc499106726"/>
      <w:bookmarkStart w:id="285" w:name="_Toc499107046"/>
      <w:bookmarkStart w:id="286" w:name="_Toc499107866"/>
      <w:bookmarkStart w:id="287" w:name="_Toc499108703"/>
      <w:bookmarkStart w:id="288" w:name="_Toc499109528"/>
      <w:bookmarkStart w:id="289" w:name="_Toc499109694"/>
      <w:bookmarkStart w:id="290" w:name="_Toc499709900"/>
      <w:r w:rsidRPr="00255311">
        <w:t>Índice de atendimento do setor de esgotos</w:t>
      </w:r>
      <w:bookmarkEnd w:id="283"/>
      <w:r w:rsidR="00C306C9" w:rsidRPr="00255311">
        <w:t xml:space="preserve"> (%)</w:t>
      </w:r>
      <w:bookmarkEnd w:id="284"/>
      <w:bookmarkEnd w:id="285"/>
      <w:bookmarkEnd w:id="286"/>
      <w:bookmarkEnd w:id="287"/>
      <w:bookmarkEnd w:id="288"/>
      <w:bookmarkEnd w:id="289"/>
      <w:bookmarkEnd w:id="290"/>
    </w:p>
    <w:p w14:paraId="6AE861E7" w14:textId="6DA42F34" w:rsidR="00EF1441" w:rsidRPr="00255311" w:rsidRDefault="007D4E1E" w:rsidP="00C306C9">
      <w:pPr>
        <w:pStyle w:val="PargrafodaLista"/>
        <w:autoSpaceDE w:val="0"/>
        <w:autoSpaceDN w:val="0"/>
        <w:spacing w:before="120" w:after="120"/>
        <w:ind w:left="360"/>
        <w:jc w:val="center"/>
        <w:rPr>
          <w:rFonts w:ascii="Cambria Math" w:hAnsi="Cambria Math"/>
          <w:i/>
        </w:rPr>
      </w:pPr>
      <m:oMathPara>
        <m:oMath>
          <m:sSub>
            <m:sSubPr>
              <m:ctrlPr>
                <w:rPr>
                  <w:rFonts w:ascii="Cambria Math" w:hAnsi="Cambria Math"/>
                  <w:i/>
                </w:rPr>
              </m:ctrlPr>
            </m:sSubPr>
            <m:e>
              <m:r>
                <w:rPr>
                  <w:rFonts w:ascii="Cambria Math" w:hAnsi="Cambria Math"/>
                </w:rPr>
                <m:t>I</m:t>
              </m:r>
            </m:e>
            <m:sub>
              <m:r>
                <w:rPr>
                  <w:rFonts w:ascii="Cambria Math" w:hAnsi="Cambria Math"/>
                </w:rPr>
                <m:t>atendimento esgotos</m:t>
              </m:r>
            </m:sub>
          </m:sSub>
          <m:r>
            <w:rPr>
              <w:rFonts w:ascii="Cambria Math" w:hAnsi="Cambria Math"/>
            </w:rPr>
            <m:t>=</m:t>
          </m:r>
          <m:r>
            <w:rPr>
              <w:rFonts w:ascii="Cambria Math" w:eastAsiaTheme="minorHAnsi" w:hAnsi="Cambria Math" w:cs="Arial"/>
              <w:szCs w:val="24"/>
            </w:rPr>
            <m:t>IN015 x IN016</m:t>
          </m:r>
          <m:r>
            <w:rPr>
              <w:rFonts w:ascii="Cambria Math" w:hAnsi="Cambria Math" w:cs="Arial"/>
            </w:rPr>
            <m:t xml:space="preserve"> </m:t>
          </m:r>
        </m:oMath>
      </m:oMathPara>
    </w:p>
    <w:p w14:paraId="7000DBB8" w14:textId="4F9DFFCC" w:rsidR="00EF1441" w:rsidRPr="003F32F9" w:rsidRDefault="007328DD" w:rsidP="00EF1441">
      <w:pPr>
        <w:spacing w:before="120" w:after="120"/>
        <w:ind w:firstLine="708"/>
        <w:contextualSpacing/>
        <w:jc w:val="both"/>
        <w:rPr>
          <w:rFonts w:cs="Arial"/>
          <w:szCs w:val="24"/>
        </w:rPr>
      </w:pPr>
      <w:r w:rsidRPr="003F32F9">
        <w:rPr>
          <w:rFonts w:cs="Arial"/>
          <w:szCs w:val="24"/>
        </w:rPr>
        <w:t>Sendo que</w:t>
      </w:r>
      <w:r w:rsidR="00EF1441" w:rsidRPr="003F32F9">
        <w:rPr>
          <w:rFonts w:cs="Arial"/>
          <w:szCs w:val="24"/>
        </w:rPr>
        <w:t>:</w:t>
      </w:r>
    </w:p>
    <w:p w14:paraId="4BBA639C" w14:textId="59357AF9" w:rsidR="007328DD" w:rsidRPr="003F32F9" w:rsidRDefault="007328DD" w:rsidP="00C311F4">
      <w:pPr>
        <w:pStyle w:val="Ttulo5"/>
        <w:numPr>
          <w:ilvl w:val="0"/>
          <w:numId w:val="0"/>
        </w:numPr>
        <w:ind w:left="1418"/>
        <w:rPr>
          <w:rFonts w:eastAsiaTheme="minorHAnsi"/>
        </w:rPr>
      </w:pPr>
      <w:bookmarkStart w:id="291" w:name="_Toc499018992"/>
      <w:r w:rsidRPr="003F32F9">
        <w:t>Índice de coleta de esgotos</w:t>
      </w:r>
      <w:r w:rsidR="00C306C9" w:rsidRPr="003F32F9">
        <w:t xml:space="preserve"> (%)</w:t>
      </w:r>
      <w:bookmarkEnd w:id="291"/>
    </w:p>
    <w:p w14:paraId="488C2C0A" w14:textId="2AE7D53D" w:rsidR="007328DD" w:rsidRPr="003F32F9" w:rsidRDefault="007328DD" w:rsidP="007328DD">
      <w:pPr>
        <w:pStyle w:val="PargrafodaLista"/>
        <w:autoSpaceDE w:val="0"/>
        <w:autoSpaceDN w:val="0"/>
        <w:spacing w:before="120" w:after="120"/>
        <w:ind w:left="360"/>
        <w:jc w:val="center"/>
      </w:pPr>
      <m:oMathPara>
        <m:oMath>
          <m:r>
            <w:rPr>
              <w:rFonts w:ascii="Cambria Math" w:hAnsi="Cambria Math"/>
            </w:rPr>
            <m:t xml:space="preserve">IN015= </m:t>
          </m:r>
          <m:f>
            <m:fPr>
              <m:ctrlPr>
                <w:rPr>
                  <w:rFonts w:ascii="Cambria Math" w:eastAsiaTheme="minorHAnsi" w:hAnsi="Cambria Math" w:cs="Arial"/>
                  <w:i/>
                  <w:iCs/>
                  <w:szCs w:val="24"/>
                </w:rPr>
              </m:ctrlPr>
            </m:fPr>
            <m:num>
              <m:r>
                <w:rPr>
                  <w:rFonts w:ascii="Cambria Math" w:hAnsi="Cambria Math"/>
                </w:rPr>
                <m:t>ES005</m:t>
              </m:r>
            </m:num>
            <m:den>
              <m:r>
                <w:rPr>
                  <w:rFonts w:ascii="Cambria Math" w:hAnsi="Cambria Math"/>
                </w:rPr>
                <m:t>(AG010-AG019)</m:t>
              </m:r>
            </m:den>
          </m:f>
          <m:r>
            <w:rPr>
              <w:rFonts w:ascii="Cambria Math" w:hAnsi="Cambria Math"/>
            </w:rPr>
            <m:t>*100</m:t>
          </m:r>
        </m:oMath>
      </m:oMathPara>
    </w:p>
    <w:p w14:paraId="448269B4" w14:textId="77777777" w:rsidR="007328DD" w:rsidRPr="003F32F9" w:rsidRDefault="007328DD" w:rsidP="007328DD">
      <w:pPr>
        <w:autoSpaceDE w:val="0"/>
        <w:autoSpaceDN w:val="0"/>
        <w:spacing w:before="120" w:after="120"/>
        <w:ind w:left="360" w:firstLine="709"/>
        <w:contextualSpacing/>
        <w:jc w:val="both"/>
      </w:pPr>
      <w:r w:rsidRPr="003F32F9">
        <w:t>Em que:</w:t>
      </w:r>
    </w:p>
    <w:p w14:paraId="5A1DF1B6" w14:textId="77777777" w:rsidR="007328DD" w:rsidRPr="003F32F9" w:rsidRDefault="007328DD" w:rsidP="007328DD">
      <w:pPr>
        <w:numPr>
          <w:ilvl w:val="0"/>
          <w:numId w:val="19"/>
        </w:numPr>
        <w:spacing w:before="120" w:after="120"/>
        <w:contextualSpacing/>
        <w:jc w:val="both"/>
        <w:rPr>
          <w:i/>
          <w:iCs/>
        </w:rPr>
      </w:pPr>
      <w:r w:rsidRPr="003F32F9">
        <w:rPr>
          <w:i/>
          <w:iCs/>
        </w:rPr>
        <w:t>AG010: Volume de água consumido.</w:t>
      </w:r>
    </w:p>
    <w:p w14:paraId="49CEAC5B" w14:textId="77777777" w:rsidR="007328DD" w:rsidRPr="003F32F9" w:rsidRDefault="007328DD" w:rsidP="007328DD">
      <w:pPr>
        <w:numPr>
          <w:ilvl w:val="0"/>
          <w:numId w:val="19"/>
        </w:numPr>
        <w:spacing w:before="120" w:after="120"/>
        <w:contextualSpacing/>
        <w:jc w:val="both"/>
        <w:rPr>
          <w:i/>
          <w:iCs/>
        </w:rPr>
      </w:pPr>
      <w:r w:rsidRPr="003F32F9">
        <w:rPr>
          <w:i/>
          <w:iCs/>
        </w:rPr>
        <w:t>AG019: Volume de água tratado exportado.</w:t>
      </w:r>
    </w:p>
    <w:p w14:paraId="18B705B7" w14:textId="77777777" w:rsidR="007328DD" w:rsidRPr="003F32F9" w:rsidRDefault="007328DD" w:rsidP="007328DD">
      <w:pPr>
        <w:numPr>
          <w:ilvl w:val="0"/>
          <w:numId w:val="19"/>
        </w:numPr>
        <w:spacing w:before="120" w:after="120"/>
        <w:contextualSpacing/>
        <w:jc w:val="both"/>
        <w:rPr>
          <w:i/>
          <w:iCs/>
        </w:rPr>
      </w:pPr>
      <w:r w:rsidRPr="003F32F9">
        <w:rPr>
          <w:i/>
          <w:iCs/>
        </w:rPr>
        <w:t>ES005: Volume de esgotos coletado.</w:t>
      </w:r>
    </w:p>
    <w:p w14:paraId="0C2BFAF0" w14:textId="29631551" w:rsidR="007328DD" w:rsidRPr="003F32F9" w:rsidRDefault="007328DD" w:rsidP="00C311F4">
      <w:pPr>
        <w:pStyle w:val="Ttulo5"/>
        <w:numPr>
          <w:ilvl w:val="0"/>
          <w:numId w:val="0"/>
        </w:numPr>
        <w:ind w:left="1418"/>
      </w:pPr>
      <w:bookmarkStart w:id="292" w:name="_Toc453833771"/>
      <w:bookmarkStart w:id="293" w:name="_Toc499018993"/>
      <w:r w:rsidRPr="003F32F9">
        <w:t>Índice de tratamento de esgotos</w:t>
      </w:r>
      <w:bookmarkEnd w:id="292"/>
      <w:r w:rsidR="003F32F9" w:rsidRPr="003F32F9">
        <w:t xml:space="preserve"> (%)</w:t>
      </w:r>
      <w:bookmarkEnd w:id="293"/>
    </w:p>
    <w:p w14:paraId="0E469132" w14:textId="77777777" w:rsidR="007328DD" w:rsidRPr="003F32F9" w:rsidRDefault="007328DD" w:rsidP="007328DD">
      <w:pPr>
        <w:rPr>
          <w:rFonts w:ascii="Cambria Math" w:eastAsiaTheme="minorHAnsi" w:hAnsi="Cambria Math"/>
          <w:i/>
          <w:iCs/>
        </w:rPr>
      </w:pPr>
      <m:oMathPara>
        <m:oMath>
          <m:r>
            <w:rPr>
              <w:rFonts w:ascii="Cambria Math" w:hAnsi="Cambria Math"/>
            </w:rPr>
            <m:t xml:space="preserve">IN016= </m:t>
          </m:r>
          <m:f>
            <m:fPr>
              <m:ctrlPr>
                <w:rPr>
                  <w:rFonts w:ascii="Cambria Math" w:eastAsiaTheme="minorHAnsi" w:hAnsi="Cambria Math" w:cs="Calibri"/>
                  <w:i/>
                  <w:iCs/>
                  <w:sz w:val="22"/>
                </w:rPr>
              </m:ctrlPr>
            </m:fPr>
            <m:num>
              <m:r>
                <w:rPr>
                  <w:rFonts w:ascii="Cambria Math" w:hAnsi="Cambria Math"/>
                </w:rPr>
                <m:t>ES006</m:t>
              </m:r>
            </m:num>
            <m:den>
              <m:r>
                <w:rPr>
                  <w:rFonts w:ascii="Cambria Math" w:hAnsi="Cambria Math"/>
                </w:rPr>
                <m:t>ES005</m:t>
              </m:r>
            </m:den>
          </m:f>
          <m:r>
            <w:rPr>
              <w:rFonts w:ascii="Cambria Math" w:hAnsi="Cambria Math"/>
            </w:rPr>
            <m:t xml:space="preserve"> x 100</m:t>
          </m:r>
        </m:oMath>
      </m:oMathPara>
    </w:p>
    <w:p w14:paraId="443CF3FF" w14:textId="77777777" w:rsidR="007328DD" w:rsidRPr="003F32F9" w:rsidRDefault="007328DD" w:rsidP="007328DD">
      <w:pPr>
        <w:spacing w:before="120" w:after="120"/>
        <w:ind w:left="360" w:firstLine="709"/>
        <w:contextualSpacing/>
        <w:jc w:val="both"/>
        <w:rPr>
          <w:rFonts w:cs="Arial"/>
          <w:szCs w:val="24"/>
        </w:rPr>
      </w:pPr>
      <w:r w:rsidRPr="003F32F9">
        <w:t>Em que:</w:t>
      </w:r>
    </w:p>
    <w:p w14:paraId="71694664" w14:textId="77777777" w:rsidR="007328DD" w:rsidRPr="003F32F9" w:rsidRDefault="007328DD" w:rsidP="007328DD">
      <w:pPr>
        <w:numPr>
          <w:ilvl w:val="0"/>
          <w:numId w:val="19"/>
        </w:numPr>
        <w:jc w:val="both"/>
        <w:rPr>
          <w:rFonts w:ascii="Calibri" w:hAnsi="Calibri" w:cs="Calibri"/>
          <w:i/>
          <w:iCs/>
          <w:sz w:val="22"/>
        </w:rPr>
      </w:pPr>
      <w:r w:rsidRPr="003F32F9">
        <w:rPr>
          <w:i/>
          <w:iCs/>
        </w:rPr>
        <w:t>IN016 = índice de tratamento de esgoto (%).</w:t>
      </w:r>
    </w:p>
    <w:p w14:paraId="6EBE527A" w14:textId="77777777" w:rsidR="007328DD" w:rsidRPr="003F32F9" w:rsidRDefault="007328DD" w:rsidP="007328DD">
      <w:pPr>
        <w:numPr>
          <w:ilvl w:val="0"/>
          <w:numId w:val="19"/>
        </w:numPr>
        <w:jc w:val="both"/>
        <w:rPr>
          <w:i/>
          <w:iCs/>
        </w:rPr>
      </w:pPr>
      <w:r w:rsidRPr="003F32F9">
        <w:rPr>
          <w:i/>
          <w:iCs/>
        </w:rPr>
        <w:t>ES005 = Volume de esgotos coletado (1000m³/ano).</w:t>
      </w:r>
    </w:p>
    <w:p w14:paraId="166EFEBF" w14:textId="77777777" w:rsidR="007328DD" w:rsidRPr="003F32F9" w:rsidRDefault="007328DD" w:rsidP="007328DD">
      <w:pPr>
        <w:numPr>
          <w:ilvl w:val="0"/>
          <w:numId w:val="19"/>
        </w:numPr>
        <w:jc w:val="both"/>
        <w:rPr>
          <w:i/>
          <w:iCs/>
        </w:rPr>
      </w:pPr>
      <w:r w:rsidRPr="003F32F9">
        <w:rPr>
          <w:i/>
          <w:iCs/>
        </w:rPr>
        <w:t>ES006 = Volume de esgotos tratado (1000m³/ano).</w:t>
      </w:r>
    </w:p>
    <w:p w14:paraId="20D6FC94" w14:textId="77777777" w:rsidR="007328DD" w:rsidRPr="003F32F9" w:rsidRDefault="007328DD" w:rsidP="007328DD">
      <w:pPr>
        <w:rPr>
          <w:rFonts w:cs="Arial"/>
          <w:color w:val="000000"/>
          <w:szCs w:val="24"/>
        </w:rPr>
      </w:pPr>
    </w:p>
    <w:p w14:paraId="388C1D4A" w14:textId="737329DB" w:rsidR="00EF1441" w:rsidRDefault="007328DD" w:rsidP="00EF1441">
      <w:pPr>
        <w:spacing w:before="120" w:after="120"/>
        <w:ind w:firstLine="708"/>
        <w:contextualSpacing/>
        <w:jc w:val="both"/>
        <w:rPr>
          <w:rFonts w:cs="Arial"/>
          <w:szCs w:val="24"/>
        </w:rPr>
      </w:pPr>
      <w:r w:rsidRPr="003F32F9">
        <w:rPr>
          <w:rFonts w:cs="Arial"/>
          <w:szCs w:val="24"/>
        </w:rPr>
        <w:t xml:space="preserve">O índice de atendimento do município, com esgotos coletados e tratados </w:t>
      </w:r>
      <w:r w:rsidR="00EF1441" w:rsidRPr="003F32F9">
        <w:rPr>
          <w:rFonts w:cs="Arial"/>
          <w:szCs w:val="24"/>
        </w:rPr>
        <w:t>varia de 0 a 100</w:t>
      </w:r>
      <w:r w:rsidR="008E0EF7" w:rsidRPr="003F32F9">
        <w:rPr>
          <w:rFonts w:cs="Arial"/>
          <w:szCs w:val="24"/>
        </w:rPr>
        <w:t> </w:t>
      </w:r>
      <w:r w:rsidR="00EF1441" w:rsidRPr="003F32F9">
        <w:rPr>
          <w:rFonts w:cs="Arial"/>
          <w:szCs w:val="24"/>
        </w:rPr>
        <w:t>% e mostra o percentual da população total que é atendido por coleta e tratamento de esgotos.</w:t>
      </w:r>
      <w:r w:rsidR="00EF1441" w:rsidRPr="004D05F8">
        <w:rPr>
          <w:rFonts w:cs="Arial"/>
          <w:szCs w:val="24"/>
        </w:rPr>
        <w:t xml:space="preserve"> </w:t>
      </w:r>
    </w:p>
    <w:p w14:paraId="1C6D8757" w14:textId="77777777" w:rsidR="00713376" w:rsidRDefault="00713376" w:rsidP="00EF1441">
      <w:pPr>
        <w:spacing w:before="120" w:after="120"/>
        <w:ind w:firstLine="708"/>
        <w:contextualSpacing/>
        <w:jc w:val="both"/>
        <w:rPr>
          <w:rFonts w:cs="Arial"/>
          <w:szCs w:val="24"/>
        </w:rPr>
      </w:pPr>
    </w:p>
    <w:p w14:paraId="7A0C09B4" w14:textId="77777777" w:rsidR="00EF1441" w:rsidRPr="004D05F8" w:rsidRDefault="00EF1441" w:rsidP="00C311F4">
      <w:pPr>
        <w:pStyle w:val="Ttulo4"/>
      </w:pPr>
      <w:bookmarkStart w:id="294" w:name="_Toc499018994"/>
      <w:bookmarkStart w:id="295" w:name="_Toc499106727"/>
      <w:bookmarkStart w:id="296" w:name="_Toc499107047"/>
      <w:bookmarkStart w:id="297" w:name="_Toc499107867"/>
      <w:bookmarkStart w:id="298" w:name="_Toc499108704"/>
      <w:bookmarkStart w:id="299" w:name="_Toc499109529"/>
      <w:bookmarkStart w:id="300" w:name="_Toc499109695"/>
      <w:bookmarkStart w:id="301" w:name="_Toc499709901"/>
      <w:r w:rsidRPr="004D05F8">
        <w:t>Índice de atendimento do setor de drenagem</w:t>
      </w:r>
      <w:bookmarkEnd w:id="294"/>
      <w:bookmarkEnd w:id="295"/>
      <w:bookmarkEnd w:id="296"/>
      <w:bookmarkEnd w:id="297"/>
      <w:bookmarkEnd w:id="298"/>
      <w:bookmarkEnd w:id="299"/>
      <w:bookmarkEnd w:id="300"/>
      <w:bookmarkEnd w:id="301"/>
    </w:p>
    <w:p w14:paraId="3ADD4496" w14:textId="5ACCD4F5" w:rsidR="00EF1441" w:rsidRPr="00237D81" w:rsidRDefault="007D4E1E" w:rsidP="00EF1441">
      <w:pPr>
        <w:rPr>
          <w:rFonts w:ascii="Cambria Math" w:hAnsi="Cambria Math"/>
          <w:i/>
          <w:sz w:val="22"/>
        </w:rPr>
      </w:pPr>
      <m:oMathPara>
        <m:oMath>
          <m:sSub>
            <m:sSubPr>
              <m:ctrlPr>
                <w:rPr>
                  <w:rFonts w:ascii="Cambria Math" w:hAnsi="Cambria Math"/>
                  <w:i/>
                  <w:sz w:val="20"/>
                  <w:szCs w:val="20"/>
                </w:rPr>
              </m:ctrlPr>
            </m:sSubPr>
            <m:e>
              <m:r>
                <w:rPr>
                  <w:rFonts w:ascii="Cambria Math" w:hAnsi="Cambria Math"/>
                  <w:sz w:val="20"/>
                  <w:szCs w:val="20"/>
                </w:rPr>
                <m:t>I</m:t>
              </m:r>
            </m:e>
            <m:sub>
              <m:r>
                <w:rPr>
                  <w:rFonts w:ascii="Cambria Math" w:hAnsi="Cambria Math"/>
                  <w:sz w:val="20"/>
                  <w:szCs w:val="20"/>
                </w:rPr>
                <m:t>atendimento drenagem (ano n)</m:t>
              </m:r>
            </m:sub>
          </m:sSub>
          <m:r>
            <w:rPr>
              <w:rFonts w:ascii="Cambria Math" w:hAnsi="Cambria Math"/>
              <w:sz w:val="20"/>
              <w:szCs w:val="20"/>
            </w:rPr>
            <m:t xml:space="preserve">= </m:t>
          </m:r>
          <m:f>
            <m:fPr>
              <m:ctrlPr>
                <w:rPr>
                  <w:rFonts w:ascii="Cambria Math" w:hAnsi="Cambria Math"/>
                  <w:i/>
                  <w:sz w:val="20"/>
                  <w:szCs w:val="20"/>
                </w:rPr>
              </m:ctrlPr>
            </m:fPr>
            <m:num>
              <m:r>
                <w:rPr>
                  <w:rFonts w:ascii="Cambria Math" w:hAnsi="Cambria Math"/>
                  <w:sz w:val="20"/>
                  <w:szCs w:val="20"/>
                </w:rPr>
                <m:t>Nº total de residências existentes área urbana- Nº de residências inundadas na área urbana</m:t>
              </m:r>
            </m:num>
            <m:den>
              <m:r>
                <w:rPr>
                  <w:rFonts w:ascii="Cambria Math" w:hAnsi="Cambria Math"/>
                  <w:sz w:val="20"/>
                  <w:szCs w:val="20"/>
                </w:rPr>
                <m:t>Nº total de residências existentes área urbana</m:t>
              </m:r>
            </m:den>
          </m:f>
          <m:r>
            <w:rPr>
              <w:rFonts w:ascii="Cambria Math" w:hAnsi="Cambria Math"/>
              <w:sz w:val="20"/>
              <w:szCs w:val="20"/>
            </w:rPr>
            <m:t xml:space="preserve"> x 100</m:t>
          </m:r>
        </m:oMath>
      </m:oMathPara>
    </w:p>
    <w:p w14:paraId="200C479D" w14:textId="66DDD737" w:rsidR="00EF1441" w:rsidRDefault="00EF1441" w:rsidP="00EF1441">
      <w:pPr>
        <w:spacing w:before="120" w:after="120"/>
        <w:ind w:firstLine="708"/>
        <w:contextualSpacing/>
        <w:jc w:val="both"/>
        <w:rPr>
          <w:rFonts w:cs="Arial"/>
          <w:szCs w:val="24"/>
        </w:rPr>
      </w:pPr>
      <w:r w:rsidRPr="004D05F8">
        <w:rPr>
          <w:rFonts w:cs="Arial"/>
          <w:szCs w:val="24"/>
        </w:rPr>
        <w:lastRenderedPageBreak/>
        <w:t>Esse indicador, que varia de 0 a 100</w:t>
      </w:r>
      <w:r w:rsidR="00D352D1">
        <w:rPr>
          <w:rFonts w:cs="Arial"/>
          <w:szCs w:val="24"/>
        </w:rPr>
        <w:t> </w:t>
      </w:r>
      <w:r w:rsidRPr="004D05F8">
        <w:rPr>
          <w:rFonts w:cs="Arial"/>
          <w:szCs w:val="24"/>
        </w:rPr>
        <w:t xml:space="preserve">%, mostra o percentual de residências inundadas, no ano, no município em questão, sendo o ideal </w:t>
      </w:r>
      <w:r w:rsidR="00527C6C">
        <w:rPr>
          <w:rFonts w:cs="Arial"/>
          <w:szCs w:val="24"/>
        </w:rPr>
        <w:t>100</w:t>
      </w:r>
      <w:r w:rsidR="00D352D1">
        <w:rPr>
          <w:rFonts w:cs="Arial"/>
          <w:szCs w:val="24"/>
        </w:rPr>
        <w:t> </w:t>
      </w:r>
      <w:r w:rsidR="00527C6C">
        <w:rPr>
          <w:rFonts w:cs="Arial"/>
          <w:szCs w:val="24"/>
        </w:rPr>
        <w:t xml:space="preserve">% </w:t>
      </w:r>
      <w:r w:rsidRPr="004D05F8">
        <w:rPr>
          <w:rFonts w:cs="Arial"/>
          <w:szCs w:val="24"/>
        </w:rPr>
        <w:t xml:space="preserve">e a pior hipótese, </w:t>
      </w:r>
      <w:r w:rsidR="00527C6C">
        <w:rPr>
          <w:rFonts w:cs="Arial"/>
          <w:szCs w:val="24"/>
        </w:rPr>
        <w:t>0 (zero).</w:t>
      </w:r>
      <w:r w:rsidRPr="004D05F8">
        <w:rPr>
          <w:rFonts w:cs="Arial"/>
          <w:szCs w:val="24"/>
        </w:rPr>
        <w:t xml:space="preserve"> </w:t>
      </w:r>
    </w:p>
    <w:p w14:paraId="4BC0C366" w14:textId="77777777" w:rsidR="008E0EF7" w:rsidRPr="004D05F8" w:rsidRDefault="008E0EF7" w:rsidP="00EF1441">
      <w:pPr>
        <w:spacing w:before="120" w:after="120"/>
        <w:ind w:firstLine="708"/>
        <w:contextualSpacing/>
        <w:jc w:val="both"/>
        <w:rPr>
          <w:rFonts w:cs="Arial"/>
          <w:szCs w:val="24"/>
        </w:rPr>
      </w:pPr>
    </w:p>
    <w:p w14:paraId="12240B5C" w14:textId="77777777" w:rsidR="00EF1441" w:rsidRPr="004D05F8" w:rsidRDefault="00EF1441" w:rsidP="00C311F4">
      <w:pPr>
        <w:pStyle w:val="Ttulo4"/>
      </w:pPr>
      <w:bookmarkStart w:id="302" w:name="_Toc499018995"/>
      <w:bookmarkStart w:id="303" w:name="_Toc499106728"/>
      <w:bookmarkStart w:id="304" w:name="_Toc499107048"/>
      <w:bookmarkStart w:id="305" w:name="_Toc499107868"/>
      <w:bookmarkStart w:id="306" w:name="_Toc499108705"/>
      <w:bookmarkStart w:id="307" w:name="_Toc499109530"/>
      <w:bookmarkStart w:id="308" w:name="_Toc499109696"/>
      <w:bookmarkStart w:id="309" w:name="_Toc499709902"/>
      <w:r w:rsidRPr="004D05F8">
        <w:t>Índice de atendimento do setor de resíduos</w:t>
      </w:r>
      <w:bookmarkEnd w:id="302"/>
      <w:bookmarkEnd w:id="303"/>
      <w:bookmarkEnd w:id="304"/>
      <w:bookmarkEnd w:id="305"/>
      <w:bookmarkEnd w:id="306"/>
      <w:bookmarkEnd w:id="307"/>
      <w:bookmarkEnd w:id="308"/>
      <w:bookmarkEnd w:id="309"/>
    </w:p>
    <w:p w14:paraId="715FDB33" w14:textId="6EE60038" w:rsidR="00EF1441" w:rsidRPr="004D05F8" w:rsidRDefault="007D4E1E" w:rsidP="00311067">
      <w:pPr>
        <w:jc w:val="center"/>
        <w:rPr>
          <w:rFonts w:ascii="Cambria Math" w:hAnsi="Cambria Math"/>
          <w:i/>
          <w:sz w:val="22"/>
        </w:rPr>
      </w:pPr>
      <m:oMath>
        <m:sSub>
          <m:sSubPr>
            <m:ctrlPr>
              <w:rPr>
                <w:rFonts w:ascii="Cambria Math" w:hAnsi="Cambria Math"/>
                <w:i/>
                <w:szCs w:val="24"/>
              </w:rPr>
            </m:ctrlPr>
          </m:sSubPr>
          <m:e>
            <m:r>
              <w:rPr>
                <w:rFonts w:ascii="Cambria Math" w:hAnsi="Cambria Math"/>
                <w:szCs w:val="24"/>
              </w:rPr>
              <m:t>I</m:t>
            </m:r>
          </m:e>
          <m:sub>
            <m:r>
              <w:rPr>
                <w:rFonts w:ascii="Cambria Math" w:hAnsi="Cambria Math"/>
                <w:szCs w:val="24"/>
              </w:rPr>
              <m:t>atendimento resíduos (ano n)</m:t>
            </m:r>
          </m:sub>
        </m:sSub>
        <m:r>
          <w:rPr>
            <w:rFonts w:ascii="Cambria Math" w:hAnsi="Cambria Math"/>
            <w:szCs w:val="24"/>
          </w:rPr>
          <m:t>=</m:t>
        </m:r>
        <m:f>
          <m:fPr>
            <m:ctrlPr>
              <w:rPr>
                <w:rFonts w:ascii="Cambria Math" w:hAnsi="Cambria Math"/>
                <w:i/>
                <w:szCs w:val="24"/>
              </w:rPr>
            </m:ctrlPr>
          </m:fPr>
          <m:num>
            <m:r>
              <w:rPr>
                <w:rFonts w:ascii="Cambria Math" w:hAnsi="Cambria Math"/>
                <w:szCs w:val="24"/>
              </w:rPr>
              <m:t>Nº de residências com coleta convencional</m:t>
            </m:r>
          </m:num>
          <m:den>
            <m:r>
              <w:rPr>
                <w:rFonts w:ascii="Cambria Math" w:hAnsi="Cambria Math"/>
                <w:szCs w:val="24"/>
              </w:rPr>
              <m:t>Nº total de residências existentes no município</m:t>
            </m:r>
          </m:den>
        </m:f>
        <m:r>
          <w:rPr>
            <w:rFonts w:ascii="Cambria Math" w:hAnsi="Cambria Math"/>
            <w:szCs w:val="24"/>
          </w:rPr>
          <m:t xml:space="preserve"> </m:t>
        </m:r>
      </m:oMath>
      <w:r w:rsidR="00237D81">
        <w:rPr>
          <w:rFonts w:ascii="Cambria Math" w:hAnsi="Cambria Math"/>
          <w:i/>
          <w:sz w:val="22"/>
        </w:rPr>
        <w:t>x</w:t>
      </w:r>
      <w:r w:rsidR="00EF1441" w:rsidRPr="004D05F8">
        <w:rPr>
          <w:rFonts w:ascii="Cambria Math" w:hAnsi="Cambria Math"/>
          <w:i/>
          <w:sz w:val="22"/>
        </w:rPr>
        <w:t xml:space="preserve"> 100</w:t>
      </w:r>
    </w:p>
    <w:p w14:paraId="05691EFA" w14:textId="77777777" w:rsidR="00EF1441" w:rsidRPr="004D05F8" w:rsidRDefault="00EF1441" w:rsidP="00EF1441">
      <w:pPr>
        <w:spacing w:before="120" w:after="120"/>
        <w:ind w:firstLine="708"/>
        <w:contextualSpacing/>
        <w:jc w:val="both"/>
        <w:rPr>
          <w:rFonts w:cs="Arial"/>
          <w:szCs w:val="24"/>
        </w:rPr>
      </w:pPr>
    </w:p>
    <w:p w14:paraId="2CD62294" w14:textId="67963D3C" w:rsidR="00EF1441" w:rsidRDefault="00EF1441" w:rsidP="00EF1441">
      <w:pPr>
        <w:spacing w:before="120" w:after="120"/>
        <w:ind w:firstLine="708"/>
        <w:contextualSpacing/>
        <w:jc w:val="both"/>
        <w:rPr>
          <w:rFonts w:cs="Arial"/>
          <w:szCs w:val="24"/>
        </w:rPr>
      </w:pPr>
      <w:r w:rsidRPr="004D05F8">
        <w:rPr>
          <w:rFonts w:cs="Arial"/>
          <w:szCs w:val="24"/>
        </w:rPr>
        <w:t>Esse indicador, que varia de 0 a 100</w:t>
      </w:r>
      <w:r w:rsidR="00D352D1">
        <w:rPr>
          <w:rFonts w:cs="Arial"/>
          <w:szCs w:val="24"/>
        </w:rPr>
        <w:t> </w:t>
      </w:r>
      <w:r w:rsidRPr="004D05F8">
        <w:rPr>
          <w:rFonts w:cs="Arial"/>
          <w:szCs w:val="24"/>
        </w:rPr>
        <w:t>%, mostra o percentual de residências atendidas com coleta, em um determinado ano, no município em questão.</w:t>
      </w:r>
    </w:p>
    <w:p w14:paraId="23E5F298" w14:textId="77777777" w:rsidR="00D01FD0" w:rsidRDefault="00D01FD0" w:rsidP="00EF1441">
      <w:pPr>
        <w:spacing w:before="120" w:after="120"/>
        <w:ind w:firstLine="708"/>
        <w:contextualSpacing/>
        <w:jc w:val="both"/>
        <w:rPr>
          <w:rFonts w:cs="Arial"/>
          <w:szCs w:val="24"/>
        </w:rPr>
      </w:pPr>
    </w:p>
    <w:p w14:paraId="53C061DE" w14:textId="77777777" w:rsidR="00EF1441" w:rsidRPr="004D05F8" w:rsidRDefault="00EF1441" w:rsidP="00C311F4">
      <w:pPr>
        <w:pStyle w:val="Ttulo4"/>
      </w:pPr>
      <w:bookmarkStart w:id="310" w:name="_Toc499018996"/>
      <w:bookmarkStart w:id="311" w:name="_Toc499106729"/>
      <w:bookmarkStart w:id="312" w:name="_Toc499107049"/>
      <w:bookmarkStart w:id="313" w:name="_Toc499107869"/>
      <w:bookmarkStart w:id="314" w:name="_Toc499108706"/>
      <w:bookmarkStart w:id="315" w:name="_Toc499109531"/>
      <w:bookmarkStart w:id="316" w:name="_Toc499109697"/>
      <w:bookmarkStart w:id="317" w:name="_Toc499709903"/>
      <w:r w:rsidRPr="004D05F8">
        <w:t>Índice de atendimento global do saneamento básico</w:t>
      </w:r>
      <w:bookmarkEnd w:id="310"/>
      <w:bookmarkEnd w:id="311"/>
      <w:bookmarkEnd w:id="312"/>
      <w:bookmarkEnd w:id="313"/>
      <w:bookmarkEnd w:id="314"/>
      <w:bookmarkEnd w:id="315"/>
      <w:bookmarkEnd w:id="316"/>
      <w:bookmarkEnd w:id="317"/>
    </w:p>
    <w:p w14:paraId="16775E90" w14:textId="77777777" w:rsidR="00EF1441" w:rsidRPr="004D05F8" w:rsidRDefault="00EF1441" w:rsidP="00EF1441">
      <w:pPr>
        <w:pStyle w:val="PargrafodaLista"/>
        <w:spacing w:before="120" w:after="120"/>
        <w:ind w:left="360"/>
        <w:rPr>
          <w:rFonts w:cs="Arial"/>
          <w:sz w:val="22"/>
        </w:rPr>
      </w:pPr>
    </w:p>
    <w:p w14:paraId="7C7376C7" w14:textId="77777777" w:rsidR="00EF1441" w:rsidRPr="004D05F8" w:rsidRDefault="007D4E1E" w:rsidP="00DD0724">
      <w:pPr>
        <w:pStyle w:val="PargrafodaLista"/>
        <w:ind w:left="0"/>
        <w:rPr>
          <w:rFonts w:cs="Arial"/>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 xml:space="preserve">aten saneamento </m:t>
              </m:r>
              <m:d>
                <m:dPr>
                  <m:ctrlPr>
                    <w:rPr>
                      <w:rFonts w:ascii="Cambria Math" w:hAnsi="Cambria Math"/>
                      <w:i/>
                      <w:sz w:val="22"/>
                    </w:rPr>
                  </m:ctrlPr>
                </m:dPr>
                <m:e>
                  <m:r>
                    <w:rPr>
                      <w:rFonts w:ascii="Cambria Math" w:hAnsi="Cambria Math"/>
                      <w:sz w:val="22"/>
                    </w:rPr>
                    <m:t>ano n</m:t>
                  </m:r>
                </m:e>
              </m:d>
            </m:sub>
          </m:sSub>
          <m:r>
            <w:rPr>
              <w:rFonts w:ascii="Cambria Math" w:hAnsi="Cambria Math"/>
              <w:sz w:val="22"/>
            </w:rPr>
            <m:t>=</m:t>
          </m:r>
          <m:f>
            <m:fPr>
              <m:ctrlPr>
                <w:rPr>
                  <w:rFonts w:ascii="Cambria Math" w:hAnsi="Cambria Math"/>
                  <w:i/>
                  <w:sz w:val="22"/>
                </w:rPr>
              </m:ctrlPr>
            </m:fPr>
            <m:num>
              <m:d>
                <m:dPr>
                  <m:ctrlPr>
                    <w:rPr>
                      <w:rFonts w:ascii="Cambria Math" w:hAnsi="Cambria Math"/>
                      <w:i/>
                      <w:sz w:val="22"/>
                    </w:rPr>
                  </m:ctrlPr>
                </m:dPr>
                <m:e>
                  <m:r>
                    <w:rPr>
                      <w:rFonts w:ascii="Cambria Math" w:hAnsi="Cambria Math"/>
                      <w:sz w:val="22"/>
                    </w:rPr>
                    <m:t>IN055</m:t>
                  </m:r>
                </m:e>
              </m:d>
              <m:r>
                <w:rPr>
                  <w:rFonts w:ascii="Cambria Math" w:hAnsi="Cambria Math"/>
                  <w:sz w:val="22"/>
                </w:rPr>
                <m:t>+</m:t>
              </m:r>
              <m:d>
                <m:dPr>
                  <m:ctrlPr>
                    <w:rPr>
                      <w:rFonts w:ascii="Cambria Math" w:hAnsi="Cambria Math"/>
                      <w:i/>
                      <w:sz w:val="22"/>
                    </w:rPr>
                  </m:ctrlPr>
                </m:dPr>
                <m:e>
                  <m:r>
                    <w:rPr>
                      <w:rFonts w:ascii="Cambria Math" w:hAnsi="Cambria Math"/>
                      <w:sz w:val="22"/>
                    </w:rPr>
                    <m:t>Iaten esg</m:t>
                  </m:r>
                </m:e>
              </m:d>
              <m:r>
                <w:rPr>
                  <w:rFonts w:ascii="Cambria Math" w:hAnsi="Cambria Math"/>
                  <w:sz w:val="22"/>
                </w:rPr>
                <m:t>+</m:t>
              </m:r>
              <m:d>
                <m:dPr>
                  <m:ctrlPr>
                    <w:rPr>
                      <w:rFonts w:ascii="Cambria Math" w:hAnsi="Cambria Math"/>
                      <w:i/>
                      <w:sz w:val="22"/>
                    </w:rPr>
                  </m:ctrlPr>
                </m:dPr>
                <m:e>
                  <m:r>
                    <w:rPr>
                      <w:rFonts w:ascii="Cambria Math" w:hAnsi="Cambria Math"/>
                      <w:sz w:val="22"/>
                    </w:rPr>
                    <m:t>Iaten dren</m:t>
                  </m:r>
                </m:e>
              </m:d>
              <m:r>
                <w:rPr>
                  <w:rFonts w:ascii="Cambria Math" w:hAnsi="Cambria Math"/>
                  <w:sz w:val="22"/>
                </w:rPr>
                <m:t>+</m:t>
              </m:r>
              <m:d>
                <m:dPr>
                  <m:ctrlPr>
                    <w:rPr>
                      <w:rFonts w:ascii="Cambria Math" w:hAnsi="Cambria Math"/>
                      <w:i/>
                      <w:sz w:val="22"/>
                    </w:rPr>
                  </m:ctrlPr>
                </m:dPr>
                <m:e>
                  <m:r>
                    <w:rPr>
                      <w:rFonts w:ascii="Cambria Math" w:hAnsi="Cambria Math"/>
                      <w:sz w:val="22"/>
                    </w:rPr>
                    <m:t>Iaten res</m:t>
                  </m:r>
                </m:e>
              </m:d>
            </m:num>
            <m:den>
              <m:r>
                <w:rPr>
                  <w:rFonts w:ascii="Cambria Math" w:hAnsi="Cambria Math"/>
                  <w:sz w:val="22"/>
                </w:rPr>
                <m:t>4</m:t>
              </m:r>
            </m:den>
          </m:f>
          <m:r>
            <w:rPr>
              <w:rFonts w:ascii="Cambria Math" w:hAnsi="Cambria Math"/>
              <w:sz w:val="22"/>
            </w:rPr>
            <m:t xml:space="preserve"> </m:t>
          </m:r>
        </m:oMath>
      </m:oMathPara>
    </w:p>
    <w:p w14:paraId="74A0A088" w14:textId="77777777" w:rsidR="00EF1441" w:rsidRPr="004D05F8" w:rsidRDefault="00EF1441" w:rsidP="00EF1441">
      <w:pPr>
        <w:spacing w:before="120" w:after="120"/>
        <w:ind w:firstLine="708"/>
        <w:contextualSpacing/>
        <w:jc w:val="both"/>
        <w:rPr>
          <w:rFonts w:cs="Arial"/>
          <w:szCs w:val="24"/>
        </w:rPr>
      </w:pPr>
    </w:p>
    <w:p w14:paraId="513B8581" w14:textId="1ABB1BF3" w:rsidR="00EF1441" w:rsidRDefault="00EF1441" w:rsidP="00EF1441">
      <w:pPr>
        <w:spacing w:before="120" w:after="120"/>
        <w:ind w:firstLine="708"/>
        <w:contextualSpacing/>
        <w:jc w:val="both"/>
        <w:rPr>
          <w:rFonts w:cs="Arial"/>
          <w:szCs w:val="24"/>
        </w:rPr>
      </w:pPr>
      <w:r w:rsidRPr="004D05F8">
        <w:rPr>
          <w:rFonts w:cs="Arial"/>
          <w:szCs w:val="24"/>
        </w:rPr>
        <w:t xml:space="preserve">O presente PMSB objetiva a universalização do acesso aos </w:t>
      </w:r>
      <w:r w:rsidR="008320A7" w:rsidRPr="004D05F8">
        <w:rPr>
          <w:rFonts w:cs="Arial"/>
          <w:szCs w:val="24"/>
        </w:rPr>
        <w:t xml:space="preserve">quatro setores de </w:t>
      </w:r>
      <w:r w:rsidRPr="004D05F8">
        <w:rPr>
          <w:rFonts w:cs="Arial"/>
          <w:szCs w:val="24"/>
        </w:rPr>
        <w:t>serviços</w:t>
      </w:r>
      <w:r w:rsidR="008320A7" w:rsidRPr="004D05F8">
        <w:rPr>
          <w:rFonts w:cs="Arial"/>
          <w:szCs w:val="24"/>
        </w:rPr>
        <w:t xml:space="preserve"> de saneamento básico</w:t>
      </w:r>
      <w:r w:rsidRPr="004D05F8">
        <w:rPr>
          <w:rFonts w:cs="Arial"/>
          <w:szCs w:val="24"/>
        </w:rPr>
        <w:t>, portanto o ideal é que esse indicador seja 100</w:t>
      </w:r>
      <w:r w:rsidR="008E0EF7">
        <w:rPr>
          <w:rFonts w:cs="Arial"/>
          <w:szCs w:val="24"/>
        </w:rPr>
        <w:t> </w:t>
      </w:r>
      <w:r w:rsidRPr="004D05F8">
        <w:rPr>
          <w:rFonts w:cs="Arial"/>
          <w:szCs w:val="24"/>
        </w:rPr>
        <w:t>%.</w:t>
      </w:r>
    </w:p>
    <w:p w14:paraId="0685A9E8" w14:textId="77777777" w:rsidR="00566D1D" w:rsidRPr="004D05F8" w:rsidRDefault="00566D1D" w:rsidP="00EF1441">
      <w:pPr>
        <w:spacing w:before="120" w:after="120"/>
        <w:ind w:firstLine="708"/>
        <w:contextualSpacing/>
        <w:jc w:val="both"/>
        <w:rPr>
          <w:rFonts w:cs="Arial"/>
          <w:szCs w:val="24"/>
        </w:rPr>
      </w:pPr>
    </w:p>
    <w:p w14:paraId="728E002E" w14:textId="292D9FE2" w:rsidR="008320A7" w:rsidRPr="004D05F8" w:rsidRDefault="008320A7" w:rsidP="00F2014A">
      <w:pPr>
        <w:pStyle w:val="Ttulo3"/>
        <w:numPr>
          <w:ilvl w:val="2"/>
          <w:numId w:val="24"/>
        </w:numPr>
      </w:pPr>
      <w:bookmarkStart w:id="318" w:name="_Toc499018997"/>
      <w:bookmarkStart w:id="319" w:name="_Toc499106730"/>
      <w:bookmarkStart w:id="320" w:name="_Toc499107050"/>
      <w:bookmarkStart w:id="321" w:name="_Toc499107870"/>
      <w:bookmarkStart w:id="322" w:name="_Toc499108707"/>
      <w:bookmarkStart w:id="323" w:name="_Toc499109532"/>
      <w:bookmarkStart w:id="324" w:name="_Toc499109698"/>
      <w:bookmarkStart w:id="325" w:name="_Toc499709904"/>
      <w:r w:rsidRPr="004D05F8">
        <w:t>Indicador para o Objetivo 3</w:t>
      </w:r>
      <w:bookmarkEnd w:id="318"/>
      <w:bookmarkEnd w:id="319"/>
      <w:bookmarkEnd w:id="320"/>
      <w:bookmarkEnd w:id="321"/>
      <w:bookmarkEnd w:id="322"/>
      <w:bookmarkEnd w:id="323"/>
      <w:bookmarkEnd w:id="324"/>
      <w:bookmarkEnd w:id="325"/>
      <w:r w:rsidRPr="004D05F8">
        <w:t xml:space="preserve"> </w:t>
      </w:r>
    </w:p>
    <w:p w14:paraId="47B68D3B" w14:textId="1AA2AB9A" w:rsidR="008320A7" w:rsidRDefault="008320A7" w:rsidP="008320A7">
      <w:pPr>
        <w:spacing w:before="120" w:after="120"/>
        <w:ind w:firstLine="708"/>
        <w:contextualSpacing/>
        <w:jc w:val="both"/>
        <w:rPr>
          <w:rFonts w:cs="Arial"/>
          <w:szCs w:val="24"/>
        </w:rPr>
      </w:pPr>
      <w:r w:rsidRPr="004D05F8">
        <w:rPr>
          <w:rFonts w:cs="Arial"/>
          <w:szCs w:val="24"/>
        </w:rPr>
        <w:t xml:space="preserve">Para monitorar o </w:t>
      </w:r>
      <w:r w:rsidRPr="008E0EF7">
        <w:rPr>
          <w:rFonts w:cs="Arial"/>
          <w:b/>
          <w:szCs w:val="24"/>
        </w:rPr>
        <w:t>Objetivo 3</w:t>
      </w:r>
      <w:r w:rsidRPr="004D05F8">
        <w:rPr>
          <w:rFonts w:cs="Arial"/>
          <w:szCs w:val="24"/>
        </w:rPr>
        <w:t xml:space="preserve"> do Setor Geral, </w:t>
      </w:r>
      <w:r w:rsidR="008E0EF7">
        <w:rPr>
          <w:rFonts w:cs="Arial"/>
          <w:szCs w:val="24"/>
        </w:rPr>
        <w:t>“</w:t>
      </w:r>
      <w:r w:rsidRPr="004D05F8">
        <w:rPr>
          <w:bCs/>
          <w:i/>
          <w:szCs w:val="24"/>
        </w:rPr>
        <w:t>alcançar a sustentabilidade econômico-financeira para o setor do saneamento no município</w:t>
      </w:r>
      <w:r w:rsidR="008E0EF7">
        <w:rPr>
          <w:bCs/>
          <w:i/>
          <w:szCs w:val="24"/>
        </w:rPr>
        <w:t>”</w:t>
      </w:r>
      <w:r w:rsidRPr="004D05F8">
        <w:rPr>
          <w:rFonts w:cs="Arial"/>
          <w:szCs w:val="24"/>
        </w:rPr>
        <w:t>, foram estabelecidos os indicadores de sustentabilidade econômico-financeira dos sistemas de saneamento básico</w:t>
      </w:r>
      <w:r w:rsidR="00086450" w:rsidRPr="004D05F8">
        <w:rPr>
          <w:rFonts w:cs="Arial"/>
          <w:szCs w:val="24"/>
        </w:rPr>
        <w:t xml:space="preserve"> específicos</w:t>
      </w:r>
      <w:r w:rsidR="007C4BE2" w:rsidRPr="004D05F8">
        <w:rPr>
          <w:rFonts w:cs="Arial"/>
          <w:szCs w:val="24"/>
        </w:rPr>
        <w:t xml:space="preserve"> mostrados a seguir. Estes indicadores deverão ser calculados pelos setores específicos e inseridos nos relatórios anuais de eficiência entregues todos os anos para o setor supervisor.</w:t>
      </w:r>
      <w:r w:rsidRPr="004D05F8">
        <w:rPr>
          <w:rFonts w:cs="Arial"/>
          <w:szCs w:val="24"/>
        </w:rPr>
        <w:t xml:space="preserve"> </w:t>
      </w:r>
    </w:p>
    <w:p w14:paraId="570CC958" w14:textId="77777777" w:rsidR="00A52F8F" w:rsidRDefault="00A52F8F" w:rsidP="008320A7">
      <w:pPr>
        <w:spacing w:before="120" w:after="120"/>
        <w:ind w:firstLine="708"/>
        <w:contextualSpacing/>
        <w:jc w:val="both"/>
        <w:rPr>
          <w:rFonts w:cs="Arial"/>
          <w:szCs w:val="24"/>
        </w:rPr>
      </w:pPr>
    </w:p>
    <w:p w14:paraId="7C715794" w14:textId="77777777" w:rsidR="008320A7" w:rsidRPr="004D05F8" w:rsidRDefault="008320A7" w:rsidP="00C311F4">
      <w:pPr>
        <w:pStyle w:val="Ttulo4"/>
      </w:pPr>
      <w:bookmarkStart w:id="326" w:name="_Toc499018998"/>
      <w:bookmarkStart w:id="327" w:name="_Toc499106731"/>
      <w:bookmarkStart w:id="328" w:name="_Toc499107051"/>
      <w:bookmarkStart w:id="329" w:name="_Toc499107871"/>
      <w:bookmarkStart w:id="330" w:name="_Toc499108708"/>
      <w:bookmarkStart w:id="331" w:name="_Toc499109533"/>
      <w:bookmarkStart w:id="332" w:name="_Toc499109699"/>
      <w:bookmarkStart w:id="333" w:name="_Toc499709905"/>
      <w:r w:rsidRPr="004D05F8">
        <w:t>Índice de sustentabilidade econômico-financeira do setor de água</w:t>
      </w:r>
      <w:bookmarkEnd w:id="326"/>
      <w:bookmarkEnd w:id="327"/>
      <w:bookmarkEnd w:id="328"/>
      <w:bookmarkEnd w:id="329"/>
      <w:bookmarkEnd w:id="330"/>
      <w:bookmarkEnd w:id="331"/>
      <w:bookmarkEnd w:id="332"/>
      <w:bookmarkEnd w:id="333"/>
    </w:p>
    <w:p w14:paraId="2339CBE4" w14:textId="77777777" w:rsidR="008320A7" w:rsidRPr="004D05F8" w:rsidRDefault="007D4E1E" w:rsidP="008320A7">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sustentabilidade água</m:t>
              </m:r>
            </m:sub>
          </m:sSub>
          <m:r>
            <w:rPr>
              <w:rFonts w:ascii="Cambria Math" w:hAnsi="Cambria Math"/>
              <w:sz w:val="22"/>
            </w:rPr>
            <m:t>=</m:t>
          </m:r>
          <m:f>
            <m:fPr>
              <m:ctrlPr>
                <w:rPr>
                  <w:rFonts w:ascii="Cambria Math" w:hAnsi="Cambria Math"/>
                  <w:i/>
                  <w:sz w:val="22"/>
                </w:rPr>
              </m:ctrlPr>
            </m:fPr>
            <m:num>
              <m:r>
                <w:rPr>
                  <w:rFonts w:ascii="Cambria Math" w:hAnsi="Cambria Math"/>
                  <w:sz w:val="22"/>
                </w:rPr>
                <m:t>Recursos financeiros recebidos pelo setor de  água</m:t>
              </m:r>
            </m:num>
            <m:den>
              <m:r>
                <w:rPr>
                  <w:rFonts w:ascii="Cambria Math" w:hAnsi="Cambria Math"/>
                  <w:sz w:val="22"/>
                </w:rPr>
                <m:t>Recursos financeiros gastos pelo setor de  água</m:t>
              </m:r>
            </m:den>
          </m:f>
          <m:r>
            <w:rPr>
              <w:rFonts w:ascii="Cambria Math" w:hAnsi="Cambria Math"/>
              <w:sz w:val="22"/>
            </w:rPr>
            <m:t xml:space="preserve"> x 100</m:t>
          </m:r>
        </m:oMath>
      </m:oMathPara>
    </w:p>
    <w:p w14:paraId="3D5A5112" w14:textId="09B801FD" w:rsidR="008320A7" w:rsidRDefault="008320A7" w:rsidP="008320A7">
      <w:pPr>
        <w:ind w:firstLine="709"/>
        <w:jc w:val="both"/>
        <w:rPr>
          <w:rFonts w:cs="Arial"/>
          <w:szCs w:val="24"/>
        </w:rPr>
      </w:pPr>
      <w:r w:rsidRPr="004D05F8">
        <w:rPr>
          <w:rFonts w:cs="Arial"/>
          <w:szCs w:val="24"/>
        </w:rPr>
        <w:lastRenderedPageBreak/>
        <w:t>Este indicador informa sobre o desempenho financeiro do setor de água. O ideal é que esse indicador seja um pouco maior que 100</w:t>
      </w:r>
      <w:r w:rsidR="00D352D1">
        <w:rPr>
          <w:rFonts w:cs="Arial"/>
          <w:szCs w:val="24"/>
        </w:rPr>
        <w:t> </w:t>
      </w:r>
      <w:r w:rsidRPr="004D05F8">
        <w:rPr>
          <w:rFonts w:cs="Arial"/>
          <w:szCs w:val="24"/>
        </w:rPr>
        <w:t xml:space="preserve">%, demonstrando que o setor de água arrecada um pouco mais do que gasta, sem, no entanto, onerar o contribuinte com tarifas mais altas do que o necessário. </w:t>
      </w:r>
    </w:p>
    <w:p w14:paraId="0C402D1D" w14:textId="77777777" w:rsidR="008E0EF7" w:rsidRPr="004D05F8" w:rsidRDefault="008E0EF7" w:rsidP="008320A7">
      <w:pPr>
        <w:ind w:firstLine="709"/>
        <w:jc w:val="both"/>
        <w:rPr>
          <w:rFonts w:cs="Arial"/>
          <w:szCs w:val="24"/>
        </w:rPr>
      </w:pPr>
    </w:p>
    <w:p w14:paraId="4CE4F448" w14:textId="77777777" w:rsidR="008320A7" w:rsidRPr="004D05F8" w:rsidRDefault="008320A7" w:rsidP="00C311F4">
      <w:pPr>
        <w:pStyle w:val="Ttulo4"/>
      </w:pPr>
      <w:bookmarkStart w:id="334" w:name="_Toc499018999"/>
      <w:bookmarkStart w:id="335" w:name="_Toc499106732"/>
      <w:bookmarkStart w:id="336" w:name="_Toc499107052"/>
      <w:bookmarkStart w:id="337" w:name="_Toc499107872"/>
      <w:bookmarkStart w:id="338" w:name="_Toc499108709"/>
      <w:bookmarkStart w:id="339" w:name="_Toc499109534"/>
      <w:bookmarkStart w:id="340" w:name="_Toc499109700"/>
      <w:bookmarkStart w:id="341" w:name="_Toc499709906"/>
      <w:r w:rsidRPr="004D05F8">
        <w:t>Índice de sustentabilidade econômico-financeira do setor de esgotos</w:t>
      </w:r>
      <w:bookmarkEnd w:id="334"/>
      <w:bookmarkEnd w:id="335"/>
      <w:bookmarkEnd w:id="336"/>
      <w:bookmarkEnd w:id="337"/>
      <w:bookmarkEnd w:id="338"/>
      <w:bookmarkEnd w:id="339"/>
      <w:bookmarkEnd w:id="340"/>
      <w:bookmarkEnd w:id="341"/>
    </w:p>
    <w:p w14:paraId="067C58B5" w14:textId="77777777" w:rsidR="008320A7" w:rsidRPr="004D05F8" w:rsidRDefault="007D4E1E" w:rsidP="008320A7">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sustentabilidade esgotos</m:t>
              </m:r>
            </m:sub>
          </m:sSub>
          <m:r>
            <w:rPr>
              <w:rFonts w:ascii="Cambria Math" w:hAnsi="Cambria Math"/>
              <w:sz w:val="22"/>
            </w:rPr>
            <m:t>=</m:t>
          </m:r>
          <m:f>
            <m:fPr>
              <m:ctrlPr>
                <w:rPr>
                  <w:rFonts w:ascii="Cambria Math" w:hAnsi="Cambria Math"/>
                  <w:i/>
                  <w:sz w:val="22"/>
                </w:rPr>
              </m:ctrlPr>
            </m:fPr>
            <m:num>
              <m:r>
                <w:rPr>
                  <w:rFonts w:ascii="Cambria Math" w:hAnsi="Cambria Math"/>
                  <w:sz w:val="22"/>
                </w:rPr>
                <m:t>Recursos financeiros recebidos pelo setor de  esgotos</m:t>
              </m:r>
            </m:num>
            <m:den>
              <m:r>
                <w:rPr>
                  <w:rFonts w:ascii="Cambria Math" w:hAnsi="Cambria Math"/>
                  <w:sz w:val="22"/>
                </w:rPr>
                <m:t>Recursos financeiros gastos pelo setor de  esgotos</m:t>
              </m:r>
            </m:den>
          </m:f>
          <m:r>
            <w:rPr>
              <w:rFonts w:ascii="Cambria Math" w:hAnsi="Cambria Math"/>
              <w:sz w:val="22"/>
            </w:rPr>
            <m:t xml:space="preserve"> x 100</m:t>
          </m:r>
        </m:oMath>
      </m:oMathPara>
    </w:p>
    <w:p w14:paraId="6B63D677" w14:textId="77777777" w:rsidR="008320A7" w:rsidRPr="004D05F8" w:rsidRDefault="008320A7" w:rsidP="008320A7">
      <w:pPr>
        <w:ind w:firstLine="709"/>
        <w:jc w:val="both"/>
        <w:rPr>
          <w:rFonts w:cs="Arial"/>
          <w:szCs w:val="24"/>
        </w:rPr>
      </w:pPr>
    </w:p>
    <w:p w14:paraId="702794B4" w14:textId="49C5C39E" w:rsidR="008320A7" w:rsidRDefault="008320A7" w:rsidP="008320A7">
      <w:pPr>
        <w:ind w:firstLine="709"/>
        <w:jc w:val="both"/>
        <w:rPr>
          <w:rFonts w:cs="Arial"/>
          <w:szCs w:val="24"/>
        </w:rPr>
      </w:pPr>
      <w:r w:rsidRPr="004D05F8">
        <w:rPr>
          <w:rFonts w:cs="Arial"/>
          <w:szCs w:val="24"/>
        </w:rPr>
        <w:t>Este indicador informa sobre o desempenho financeiro do setor de esgotos. O ideal é que esse indicador seja um pouco maior que 100</w:t>
      </w:r>
      <w:r w:rsidR="00255F15">
        <w:rPr>
          <w:rFonts w:cs="Arial"/>
          <w:szCs w:val="24"/>
        </w:rPr>
        <w:t> </w:t>
      </w:r>
      <w:r w:rsidRPr="004D05F8">
        <w:rPr>
          <w:rFonts w:cs="Arial"/>
          <w:szCs w:val="24"/>
        </w:rPr>
        <w:t xml:space="preserve">%, demonstrando que o setor de esgotos arrecada um pouco mais do que gasta, sem, no entanto, onerar o contribuinte com tarifas mais altas do que o necessário. </w:t>
      </w:r>
    </w:p>
    <w:p w14:paraId="55B4FD7D" w14:textId="77777777" w:rsidR="00BD677D" w:rsidRPr="004D05F8" w:rsidRDefault="00BD677D" w:rsidP="008320A7">
      <w:pPr>
        <w:ind w:firstLine="709"/>
        <w:jc w:val="both"/>
        <w:rPr>
          <w:rFonts w:cs="Arial"/>
          <w:szCs w:val="24"/>
        </w:rPr>
      </w:pPr>
    </w:p>
    <w:p w14:paraId="3980B8CC" w14:textId="77777777" w:rsidR="008320A7" w:rsidRPr="004D05F8" w:rsidRDefault="008320A7" w:rsidP="00C311F4">
      <w:pPr>
        <w:pStyle w:val="Ttulo4"/>
      </w:pPr>
      <w:bookmarkStart w:id="342" w:name="_Toc499019000"/>
      <w:bookmarkStart w:id="343" w:name="_Toc499106733"/>
      <w:bookmarkStart w:id="344" w:name="_Toc499107053"/>
      <w:bookmarkStart w:id="345" w:name="_Toc499107873"/>
      <w:bookmarkStart w:id="346" w:name="_Toc499108710"/>
      <w:bookmarkStart w:id="347" w:name="_Toc499109535"/>
      <w:bookmarkStart w:id="348" w:name="_Toc499109701"/>
      <w:bookmarkStart w:id="349" w:name="_Toc499709907"/>
      <w:r w:rsidRPr="004D05F8">
        <w:t>Índice de sustentabilidade econômico-financeira do setor de drenagem</w:t>
      </w:r>
      <w:bookmarkEnd w:id="342"/>
      <w:bookmarkEnd w:id="343"/>
      <w:bookmarkEnd w:id="344"/>
      <w:bookmarkEnd w:id="345"/>
      <w:bookmarkEnd w:id="346"/>
      <w:bookmarkEnd w:id="347"/>
      <w:bookmarkEnd w:id="348"/>
      <w:bookmarkEnd w:id="349"/>
    </w:p>
    <w:p w14:paraId="1A3E4A3F" w14:textId="77777777" w:rsidR="008320A7" w:rsidRPr="004D05F8" w:rsidRDefault="007D4E1E" w:rsidP="008320A7">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sustentabilidade drenagem</m:t>
              </m:r>
            </m:sub>
          </m:sSub>
          <m:r>
            <w:rPr>
              <w:rFonts w:ascii="Cambria Math" w:hAnsi="Cambria Math"/>
              <w:sz w:val="22"/>
            </w:rPr>
            <m:t>=</m:t>
          </m:r>
          <m:f>
            <m:fPr>
              <m:ctrlPr>
                <w:rPr>
                  <w:rFonts w:ascii="Cambria Math" w:hAnsi="Cambria Math"/>
                  <w:i/>
                  <w:sz w:val="22"/>
                </w:rPr>
              </m:ctrlPr>
            </m:fPr>
            <m:num>
              <m:r>
                <w:rPr>
                  <w:rFonts w:ascii="Cambria Math" w:hAnsi="Cambria Math"/>
                  <w:sz w:val="22"/>
                </w:rPr>
                <m:t>Recursos financeiros recebidos pelo setor de  drenagem</m:t>
              </m:r>
            </m:num>
            <m:den>
              <m:r>
                <w:rPr>
                  <w:rFonts w:ascii="Cambria Math" w:hAnsi="Cambria Math"/>
                  <w:sz w:val="22"/>
                </w:rPr>
                <m:t>Recursos financeiros gastos pelo setor de  drenagem</m:t>
              </m:r>
            </m:den>
          </m:f>
          <m:r>
            <w:rPr>
              <w:rFonts w:ascii="Cambria Math" w:hAnsi="Cambria Math"/>
              <w:sz w:val="22"/>
            </w:rPr>
            <m:t xml:space="preserve"> x 100</m:t>
          </m:r>
        </m:oMath>
      </m:oMathPara>
    </w:p>
    <w:p w14:paraId="62B30816" w14:textId="77777777" w:rsidR="008320A7" w:rsidRPr="004D05F8" w:rsidRDefault="008320A7" w:rsidP="008320A7">
      <w:pPr>
        <w:ind w:firstLine="709"/>
        <w:jc w:val="both"/>
        <w:rPr>
          <w:rFonts w:cs="Arial"/>
          <w:szCs w:val="24"/>
        </w:rPr>
      </w:pPr>
    </w:p>
    <w:p w14:paraId="094A0C7C" w14:textId="42EE5D43" w:rsidR="008320A7" w:rsidRDefault="008320A7" w:rsidP="008320A7">
      <w:pPr>
        <w:ind w:firstLine="709"/>
        <w:jc w:val="both"/>
        <w:rPr>
          <w:rFonts w:cs="Arial"/>
          <w:szCs w:val="24"/>
        </w:rPr>
      </w:pPr>
      <w:r w:rsidRPr="004D05F8">
        <w:rPr>
          <w:rFonts w:cs="Arial"/>
          <w:szCs w:val="24"/>
        </w:rPr>
        <w:t>Este indicador informa sobre o desempenho financeiro do setor de drenagem. O ideal é que esse indicador seja 100</w:t>
      </w:r>
      <w:r w:rsidR="00255F15">
        <w:rPr>
          <w:rFonts w:cs="Arial"/>
          <w:szCs w:val="24"/>
        </w:rPr>
        <w:t> </w:t>
      </w:r>
      <w:r w:rsidRPr="004D05F8">
        <w:rPr>
          <w:rFonts w:cs="Arial"/>
          <w:szCs w:val="24"/>
        </w:rPr>
        <w:t>%, demonstrando que o setor de drenagem e manejo de águas pluviais possui sustentabilidade econômico-financeira.</w:t>
      </w:r>
    </w:p>
    <w:p w14:paraId="0D49573F" w14:textId="77777777" w:rsidR="008E0EF7" w:rsidRPr="004D05F8" w:rsidRDefault="008E0EF7" w:rsidP="008320A7">
      <w:pPr>
        <w:ind w:firstLine="709"/>
        <w:jc w:val="both"/>
        <w:rPr>
          <w:rFonts w:cs="Arial"/>
          <w:szCs w:val="24"/>
        </w:rPr>
      </w:pPr>
    </w:p>
    <w:p w14:paraId="78CDB860" w14:textId="77777777" w:rsidR="008320A7" w:rsidRPr="004D05F8" w:rsidRDefault="008320A7" w:rsidP="00C311F4">
      <w:pPr>
        <w:pStyle w:val="Ttulo4"/>
      </w:pPr>
      <w:bookmarkStart w:id="350" w:name="_Toc499019001"/>
      <w:bookmarkStart w:id="351" w:name="_Toc499106734"/>
      <w:bookmarkStart w:id="352" w:name="_Toc499107054"/>
      <w:bookmarkStart w:id="353" w:name="_Toc499107874"/>
      <w:bookmarkStart w:id="354" w:name="_Toc499108711"/>
      <w:bookmarkStart w:id="355" w:name="_Toc499109536"/>
      <w:bookmarkStart w:id="356" w:name="_Toc499109702"/>
      <w:bookmarkStart w:id="357" w:name="_Toc499709908"/>
      <w:r w:rsidRPr="004D05F8">
        <w:t>Índice de sustentabilidade econômico-financeira do setor de resíduos</w:t>
      </w:r>
      <w:bookmarkEnd w:id="350"/>
      <w:bookmarkEnd w:id="351"/>
      <w:bookmarkEnd w:id="352"/>
      <w:bookmarkEnd w:id="353"/>
      <w:bookmarkEnd w:id="354"/>
      <w:bookmarkEnd w:id="355"/>
      <w:bookmarkEnd w:id="356"/>
      <w:bookmarkEnd w:id="357"/>
    </w:p>
    <w:p w14:paraId="07273815" w14:textId="77777777" w:rsidR="008320A7" w:rsidRPr="004D05F8" w:rsidRDefault="007D4E1E" w:rsidP="008320A7">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sustentabilidade resíduos</m:t>
              </m:r>
            </m:sub>
          </m:sSub>
          <m:r>
            <w:rPr>
              <w:rFonts w:ascii="Cambria Math" w:hAnsi="Cambria Math"/>
              <w:sz w:val="22"/>
            </w:rPr>
            <m:t>=</m:t>
          </m:r>
          <m:f>
            <m:fPr>
              <m:ctrlPr>
                <w:rPr>
                  <w:rFonts w:ascii="Cambria Math" w:hAnsi="Cambria Math"/>
                  <w:i/>
                  <w:sz w:val="22"/>
                </w:rPr>
              </m:ctrlPr>
            </m:fPr>
            <m:num>
              <m:r>
                <w:rPr>
                  <w:rFonts w:ascii="Cambria Math" w:hAnsi="Cambria Math"/>
                  <w:sz w:val="22"/>
                </w:rPr>
                <m:t>Recursos financeiros recebidos pelo setor de  resíduos</m:t>
              </m:r>
            </m:num>
            <m:den>
              <m:r>
                <w:rPr>
                  <w:rFonts w:ascii="Cambria Math" w:hAnsi="Cambria Math"/>
                  <w:sz w:val="22"/>
                </w:rPr>
                <m:t>Recursos financeiros gastos pelo setor de  resíduos</m:t>
              </m:r>
            </m:den>
          </m:f>
          <m:r>
            <w:rPr>
              <w:rFonts w:ascii="Cambria Math" w:hAnsi="Cambria Math"/>
              <w:sz w:val="22"/>
            </w:rPr>
            <m:t xml:space="preserve"> x 100</m:t>
          </m:r>
        </m:oMath>
      </m:oMathPara>
    </w:p>
    <w:p w14:paraId="069F4530" w14:textId="77777777" w:rsidR="008320A7" w:rsidRPr="004D05F8" w:rsidRDefault="008320A7" w:rsidP="008320A7">
      <w:pPr>
        <w:ind w:firstLine="709"/>
        <w:jc w:val="both"/>
        <w:rPr>
          <w:rFonts w:cs="Arial"/>
          <w:szCs w:val="24"/>
        </w:rPr>
      </w:pPr>
    </w:p>
    <w:p w14:paraId="272E07D3" w14:textId="4D7CBD83" w:rsidR="008320A7" w:rsidRDefault="008320A7" w:rsidP="008320A7">
      <w:pPr>
        <w:ind w:firstLine="709"/>
        <w:jc w:val="both"/>
        <w:rPr>
          <w:rFonts w:cs="Arial"/>
          <w:szCs w:val="24"/>
        </w:rPr>
      </w:pPr>
      <w:r w:rsidRPr="004D05F8">
        <w:rPr>
          <w:rFonts w:cs="Arial"/>
          <w:szCs w:val="24"/>
        </w:rPr>
        <w:t>Este indicador informa sobre o desempenho financeiro do setor de resíduos. O ideal é que esse indicador seja um pouco maior que 100</w:t>
      </w:r>
      <w:r w:rsidR="00255F15">
        <w:rPr>
          <w:rFonts w:cs="Arial"/>
          <w:szCs w:val="24"/>
        </w:rPr>
        <w:t> </w:t>
      </w:r>
      <w:r w:rsidRPr="004D05F8">
        <w:rPr>
          <w:rFonts w:cs="Arial"/>
          <w:szCs w:val="24"/>
        </w:rPr>
        <w:t xml:space="preserve">%, demonstrando que o setor de resíduos arrecada um pouco mais do que gasta, sem, no entanto, onerar o contribuinte com tarifas mais altas do que o necessário. </w:t>
      </w:r>
    </w:p>
    <w:p w14:paraId="51A4B16D" w14:textId="77777777" w:rsidR="008E0EF7" w:rsidRPr="004D05F8" w:rsidRDefault="008E0EF7" w:rsidP="008320A7">
      <w:pPr>
        <w:ind w:firstLine="709"/>
        <w:jc w:val="both"/>
        <w:rPr>
          <w:rFonts w:cs="Arial"/>
          <w:szCs w:val="24"/>
        </w:rPr>
      </w:pPr>
    </w:p>
    <w:p w14:paraId="2BEEE4C6" w14:textId="77777777" w:rsidR="008320A7" w:rsidRPr="004D05F8" w:rsidRDefault="008320A7" w:rsidP="00C311F4">
      <w:pPr>
        <w:pStyle w:val="Ttulo4"/>
      </w:pPr>
      <w:bookmarkStart w:id="358" w:name="_Toc499019002"/>
      <w:bookmarkStart w:id="359" w:name="_Toc499106735"/>
      <w:bookmarkStart w:id="360" w:name="_Toc499107055"/>
      <w:bookmarkStart w:id="361" w:name="_Toc499107875"/>
      <w:bookmarkStart w:id="362" w:name="_Toc499108712"/>
      <w:bookmarkStart w:id="363" w:name="_Toc499109537"/>
      <w:bookmarkStart w:id="364" w:name="_Toc499109703"/>
      <w:bookmarkStart w:id="365" w:name="_Toc499709909"/>
      <w:r w:rsidRPr="004D05F8">
        <w:lastRenderedPageBreak/>
        <w:t>Índice de sustentabilidade global do saneamento básico</w:t>
      </w:r>
      <w:bookmarkEnd w:id="358"/>
      <w:bookmarkEnd w:id="359"/>
      <w:bookmarkEnd w:id="360"/>
      <w:bookmarkEnd w:id="361"/>
      <w:bookmarkEnd w:id="362"/>
      <w:bookmarkEnd w:id="363"/>
      <w:bookmarkEnd w:id="364"/>
      <w:bookmarkEnd w:id="365"/>
    </w:p>
    <w:p w14:paraId="3E4EB9A2" w14:textId="77777777" w:rsidR="008320A7" w:rsidRPr="004D05F8" w:rsidRDefault="007D4E1E" w:rsidP="00DD0724">
      <w:pPr>
        <w:pStyle w:val="PargrafodaLista"/>
        <w:ind w:left="0"/>
        <w:rPr>
          <w:rFonts w:cs="Arial"/>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 xml:space="preserve">sustent saneamento </m:t>
              </m:r>
              <m:d>
                <m:dPr>
                  <m:ctrlPr>
                    <w:rPr>
                      <w:rFonts w:ascii="Cambria Math" w:hAnsi="Cambria Math"/>
                      <w:i/>
                      <w:sz w:val="22"/>
                    </w:rPr>
                  </m:ctrlPr>
                </m:dPr>
                <m:e>
                  <m:r>
                    <w:rPr>
                      <w:rFonts w:ascii="Cambria Math" w:hAnsi="Cambria Math"/>
                      <w:sz w:val="22"/>
                    </w:rPr>
                    <m:t>ano n</m:t>
                  </m:r>
                </m:e>
              </m:d>
            </m:sub>
          </m:sSub>
          <m:r>
            <w:rPr>
              <w:rFonts w:ascii="Cambria Math" w:hAnsi="Cambria Math"/>
              <w:sz w:val="22"/>
            </w:rPr>
            <m:t>=</m:t>
          </m:r>
          <m:f>
            <m:fPr>
              <m:ctrlPr>
                <w:rPr>
                  <w:rFonts w:ascii="Cambria Math" w:hAnsi="Cambria Math"/>
                  <w:i/>
                  <w:sz w:val="22"/>
                </w:rPr>
              </m:ctrlPr>
            </m:fPr>
            <m:num>
              <m:d>
                <m:dPr>
                  <m:ctrlPr>
                    <w:rPr>
                      <w:rFonts w:ascii="Cambria Math" w:hAnsi="Cambria Math"/>
                      <w:i/>
                      <w:sz w:val="22"/>
                    </w:rPr>
                  </m:ctrlPr>
                </m:dPr>
                <m:e>
                  <m:r>
                    <w:rPr>
                      <w:rFonts w:ascii="Cambria Math" w:hAnsi="Cambria Math"/>
                      <w:sz w:val="22"/>
                    </w:rPr>
                    <m:t>Isust. água</m:t>
                  </m:r>
                </m:e>
              </m:d>
              <m:r>
                <w:rPr>
                  <w:rFonts w:ascii="Cambria Math" w:hAnsi="Cambria Math"/>
                  <w:sz w:val="22"/>
                </w:rPr>
                <m:t>+</m:t>
              </m:r>
              <m:d>
                <m:dPr>
                  <m:ctrlPr>
                    <w:rPr>
                      <w:rFonts w:ascii="Cambria Math" w:hAnsi="Cambria Math"/>
                      <w:i/>
                      <w:sz w:val="22"/>
                    </w:rPr>
                  </m:ctrlPr>
                </m:dPr>
                <m:e>
                  <m:r>
                    <w:rPr>
                      <w:rFonts w:ascii="Cambria Math" w:hAnsi="Cambria Math"/>
                      <w:sz w:val="22"/>
                    </w:rPr>
                    <m:t>Isust. esg</m:t>
                  </m:r>
                </m:e>
              </m:d>
              <m:r>
                <w:rPr>
                  <w:rFonts w:ascii="Cambria Math" w:hAnsi="Cambria Math"/>
                  <w:sz w:val="22"/>
                </w:rPr>
                <m:t>+</m:t>
              </m:r>
              <m:d>
                <m:dPr>
                  <m:ctrlPr>
                    <w:rPr>
                      <w:rFonts w:ascii="Cambria Math" w:hAnsi="Cambria Math"/>
                      <w:i/>
                      <w:sz w:val="22"/>
                    </w:rPr>
                  </m:ctrlPr>
                </m:dPr>
                <m:e>
                  <m:r>
                    <w:rPr>
                      <w:rFonts w:ascii="Cambria Math" w:hAnsi="Cambria Math"/>
                      <w:sz w:val="22"/>
                    </w:rPr>
                    <m:t>Isust. dren</m:t>
                  </m:r>
                </m:e>
              </m:d>
              <m:r>
                <w:rPr>
                  <w:rFonts w:ascii="Cambria Math" w:hAnsi="Cambria Math"/>
                  <w:sz w:val="22"/>
                </w:rPr>
                <m:t>+</m:t>
              </m:r>
              <m:d>
                <m:dPr>
                  <m:ctrlPr>
                    <w:rPr>
                      <w:rFonts w:ascii="Cambria Math" w:hAnsi="Cambria Math"/>
                      <w:i/>
                      <w:sz w:val="22"/>
                    </w:rPr>
                  </m:ctrlPr>
                </m:dPr>
                <m:e>
                  <m:r>
                    <w:rPr>
                      <w:rFonts w:ascii="Cambria Math" w:hAnsi="Cambria Math"/>
                      <w:sz w:val="22"/>
                    </w:rPr>
                    <m:t>Isust.resíd</m:t>
                  </m:r>
                </m:e>
              </m:d>
            </m:num>
            <m:den>
              <m:r>
                <w:rPr>
                  <w:rFonts w:ascii="Cambria Math" w:hAnsi="Cambria Math"/>
                  <w:sz w:val="22"/>
                </w:rPr>
                <m:t>4</m:t>
              </m:r>
            </m:den>
          </m:f>
          <m:r>
            <w:rPr>
              <w:rFonts w:ascii="Cambria Math" w:hAnsi="Cambria Math"/>
              <w:sz w:val="22"/>
            </w:rPr>
            <m:t xml:space="preserve"> </m:t>
          </m:r>
        </m:oMath>
      </m:oMathPara>
    </w:p>
    <w:p w14:paraId="6D3449ED" w14:textId="77777777" w:rsidR="008320A7" w:rsidRPr="004D05F8" w:rsidRDefault="008320A7" w:rsidP="008320A7">
      <w:pPr>
        <w:spacing w:before="120" w:after="120"/>
        <w:ind w:firstLine="708"/>
        <w:contextualSpacing/>
        <w:jc w:val="both"/>
        <w:rPr>
          <w:rFonts w:cs="Arial"/>
          <w:szCs w:val="24"/>
        </w:rPr>
      </w:pPr>
    </w:p>
    <w:p w14:paraId="1B8E7312" w14:textId="457F3331" w:rsidR="004146ED" w:rsidRPr="004D05F8" w:rsidRDefault="008320A7" w:rsidP="008320A7">
      <w:pPr>
        <w:spacing w:before="120" w:after="120"/>
        <w:ind w:firstLine="708"/>
        <w:contextualSpacing/>
        <w:jc w:val="both"/>
        <w:rPr>
          <w:rFonts w:cs="Arial"/>
          <w:szCs w:val="24"/>
        </w:rPr>
      </w:pPr>
      <w:r w:rsidRPr="004D05F8">
        <w:rPr>
          <w:rFonts w:cs="Arial"/>
          <w:szCs w:val="24"/>
        </w:rPr>
        <w:t xml:space="preserve">O índice de sustentabilidade econômico-financeira global auxiliará no monitoramento do </w:t>
      </w:r>
      <w:r w:rsidRPr="004D05F8">
        <w:rPr>
          <w:rFonts w:cs="Arial"/>
          <w:b/>
          <w:szCs w:val="24"/>
        </w:rPr>
        <w:t>Objetivo 3</w:t>
      </w:r>
      <w:r w:rsidRPr="004D05F8">
        <w:rPr>
          <w:rFonts w:cs="Arial"/>
          <w:szCs w:val="24"/>
        </w:rPr>
        <w:t xml:space="preserve"> do setor geral do saneamento básico municipal. O presente PMSB objetiva alcançar a sustentabilidade econômico-financeira dos serviços de saneamento básico no município, portanto o ideal é que esse indicador seja um pouco maior que 100</w:t>
      </w:r>
      <w:r w:rsidR="00255F15">
        <w:rPr>
          <w:rFonts w:cs="Arial"/>
          <w:szCs w:val="24"/>
        </w:rPr>
        <w:t> </w:t>
      </w:r>
      <w:r w:rsidRPr="004D05F8">
        <w:rPr>
          <w:rFonts w:cs="Arial"/>
          <w:szCs w:val="24"/>
        </w:rPr>
        <w:t xml:space="preserve">%, demonstrando que o setor de saneamento municipal arrecada um pouco mais do que gasta, </w:t>
      </w:r>
      <w:r w:rsidR="00850133" w:rsidRPr="004D05F8">
        <w:rPr>
          <w:rFonts w:cs="Arial"/>
          <w:szCs w:val="24"/>
        </w:rPr>
        <w:t xml:space="preserve">sobrando recursos para fluxo de caixa ou investimentos. </w:t>
      </w:r>
      <w:r w:rsidR="004146ED" w:rsidRPr="004D05F8">
        <w:rPr>
          <w:rFonts w:cs="Arial"/>
          <w:szCs w:val="24"/>
        </w:rPr>
        <w:t>B</w:t>
      </w:r>
      <w:r w:rsidR="00850133" w:rsidRPr="004D05F8">
        <w:rPr>
          <w:rFonts w:cs="Arial"/>
          <w:szCs w:val="24"/>
        </w:rPr>
        <w:t>usca-se que esse indicador não apresente</w:t>
      </w:r>
      <w:r w:rsidR="004146ED" w:rsidRPr="004D05F8">
        <w:rPr>
          <w:rFonts w:cs="Arial"/>
          <w:szCs w:val="24"/>
        </w:rPr>
        <w:t>:</w:t>
      </w:r>
    </w:p>
    <w:p w14:paraId="63915697" w14:textId="6D9DEF56" w:rsidR="004146ED" w:rsidRPr="004D05F8" w:rsidRDefault="004146ED" w:rsidP="007400AE">
      <w:pPr>
        <w:pStyle w:val="PargrafodaLista"/>
        <w:numPr>
          <w:ilvl w:val="0"/>
          <w:numId w:val="17"/>
        </w:numPr>
        <w:spacing w:before="120" w:after="120"/>
        <w:rPr>
          <w:rFonts w:cs="Arial"/>
          <w:szCs w:val="24"/>
        </w:rPr>
      </w:pPr>
      <w:r w:rsidRPr="004D05F8">
        <w:rPr>
          <w:rFonts w:cs="Arial"/>
          <w:szCs w:val="24"/>
        </w:rPr>
        <w:t>V</w:t>
      </w:r>
      <w:r w:rsidR="008320A7" w:rsidRPr="004D05F8">
        <w:rPr>
          <w:rFonts w:cs="Arial"/>
          <w:szCs w:val="24"/>
        </w:rPr>
        <w:t>alores menores que 100</w:t>
      </w:r>
      <w:r w:rsidR="008E0EF7">
        <w:rPr>
          <w:rFonts w:cs="Arial"/>
          <w:szCs w:val="24"/>
        </w:rPr>
        <w:t> </w:t>
      </w:r>
      <w:r w:rsidR="008320A7" w:rsidRPr="004D05F8">
        <w:rPr>
          <w:rFonts w:cs="Arial"/>
          <w:szCs w:val="24"/>
        </w:rPr>
        <w:t>%, que indicar</w:t>
      </w:r>
      <w:r w:rsidR="00850133" w:rsidRPr="004D05F8">
        <w:rPr>
          <w:rFonts w:cs="Arial"/>
          <w:szCs w:val="24"/>
        </w:rPr>
        <w:t xml:space="preserve">iam </w:t>
      </w:r>
      <w:r w:rsidR="008320A7" w:rsidRPr="004D05F8">
        <w:rPr>
          <w:rFonts w:cs="Arial"/>
          <w:szCs w:val="24"/>
        </w:rPr>
        <w:t>que o setor gast</w:t>
      </w:r>
      <w:r w:rsidRPr="004D05F8">
        <w:rPr>
          <w:rFonts w:cs="Arial"/>
          <w:szCs w:val="24"/>
        </w:rPr>
        <w:t>a mais do que ganha.</w:t>
      </w:r>
    </w:p>
    <w:p w14:paraId="43615487" w14:textId="5EF3B685" w:rsidR="004146ED" w:rsidRPr="004D05F8" w:rsidRDefault="004146ED" w:rsidP="007400AE">
      <w:pPr>
        <w:pStyle w:val="PargrafodaLista"/>
        <w:numPr>
          <w:ilvl w:val="0"/>
          <w:numId w:val="17"/>
        </w:numPr>
        <w:spacing w:before="120" w:after="120"/>
        <w:rPr>
          <w:rFonts w:cs="Arial"/>
          <w:szCs w:val="24"/>
        </w:rPr>
      </w:pPr>
      <w:r w:rsidRPr="004D05F8">
        <w:rPr>
          <w:rFonts w:cs="Arial"/>
          <w:szCs w:val="24"/>
        </w:rPr>
        <w:t>V</w:t>
      </w:r>
      <w:r w:rsidR="00850133" w:rsidRPr="004D05F8">
        <w:rPr>
          <w:rFonts w:cs="Arial"/>
          <w:szCs w:val="24"/>
        </w:rPr>
        <w:t>alor igual a 100</w:t>
      </w:r>
      <w:r w:rsidR="008E0EF7">
        <w:rPr>
          <w:rFonts w:cs="Arial"/>
          <w:szCs w:val="24"/>
        </w:rPr>
        <w:t> </w:t>
      </w:r>
      <w:r w:rsidR="00850133" w:rsidRPr="004D05F8">
        <w:rPr>
          <w:rFonts w:cs="Arial"/>
          <w:szCs w:val="24"/>
        </w:rPr>
        <w:t>%</w:t>
      </w:r>
      <w:r w:rsidRPr="004D05F8">
        <w:rPr>
          <w:rFonts w:cs="Arial"/>
          <w:szCs w:val="24"/>
        </w:rPr>
        <w:t>,</w:t>
      </w:r>
      <w:r w:rsidR="00850133" w:rsidRPr="004D05F8">
        <w:rPr>
          <w:rFonts w:cs="Arial"/>
          <w:szCs w:val="24"/>
        </w:rPr>
        <w:t xml:space="preserve"> que indica</w:t>
      </w:r>
      <w:r w:rsidRPr="004D05F8">
        <w:rPr>
          <w:rFonts w:cs="Arial"/>
          <w:szCs w:val="24"/>
        </w:rPr>
        <w:t>ria</w:t>
      </w:r>
      <w:r w:rsidR="00850133" w:rsidRPr="004D05F8">
        <w:rPr>
          <w:rFonts w:cs="Arial"/>
          <w:szCs w:val="24"/>
        </w:rPr>
        <w:t xml:space="preserve"> que o setor gasta exata</w:t>
      </w:r>
      <w:r w:rsidRPr="004D05F8">
        <w:rPr>
          <w:rFonts w:cs="Arial"/>
          <w:szCs w:val="24"/>
        </w:rPr>
        <w:t>mente o que arrecada, ficando sem liberdade para crescer ou fazer melhorias.</w:t>
      </w:r>
    </w:p>
    <w:p w14:paraId="0A04ED48" w14:textId="46ADE4F5" w:rsidR="008320A7" w:rsidRDefault="004146ED" w:rsidP="007400AE">
      <w:pPr>
        <w:pStyle w:val="PargrafodaLista"/>
        <w:numPr>
          <w:ilvl w:val="0"/>
          <w:numId w:val="17"/>
        </w:numPr>
        <w:spacing w:before="120" w:after="120"/>
        <w:rPr>
          <w:rFonts w:cs="Arial"/>
          <w:szCs w:val="24"/>
        </w:rPr>
      </w:pPr>
      <w:r w:rsidRPr="004D05F8">
        <w:rPr>
          <w:rFonts w:cs="Arial"/>
          <w:szCs w:val="24"/>
        </w:rPr>
        <w:t>V</w:t>
      </w:r>
      <w:r w:rsidR="00850133" w:rsidRPr="004D05F8">
        <w:rPr>
          <w:rFonts w:cs="Arial"/>
          <w:szCs w:val="24"/>
        </w:rPr>
        <w:t xml:space="preserve">alores </w:t>
      </w:r>
      <w:r w:rsidRPr="004D05F8">
        <w:rPr>
          <w:rFonts w:cs="Arial"/>
          <w:szCs w:val="24"/>
        </w:rPr>
        <w:t>significativamente</w:t>
      </w:r>
      <w:r w:rsidR="00850133" w:rsidRPr="004D05F8">
        <w:rPr>
          <w:rFonts w:cs="Arial"/>
          <w:szCs w:val="24"/>
        </w:rPr>
        <w:t xml:space="preserve"> maiores que 100</w:t>
      </w:r>
      <w:r w:rsidR="008E0EF7">
        <w:rPr>
          <w:rFonts w:cs="Arial"/>
          <w:szCs w:val="24"/>
        </w:rPr>
        <w:t> </w:t>
      </w:r>
      <w:r w:rsidR="00850133" w:rsidRPr="004D05F8">
        <w:rPr>
          <w:rFonts w:cs="Arial"/>
          <w:szCs w:val="24"/>
        </w:rPr>
        <w:t xml:space="preserve">%, que indicariam que o setor arrecada bem mais do que gasta, o que, por sua vez, poderia </w:t>
      </w:r>
      <w:r w:rsidRPr="004D05F8">
        <w:rPr>
          <w:rFonts w:cs="Arial"/>
          <w:szCs w:val="24"/>
        </w:rPr>
        <w:t>indicar</w:t>
      </w:r>
      <w:r w:rsidR="00850133" w:rsidRPr="004D05F8">
        <w:rPr>
          <w:rFonts w:cs="Arial"/>
          <w:szCs w:val="24"/>
        </w:rPr>
        <w:t xml:space="preserve"> </w:t>
      </w:r>
      <w:r w:rsidRPr="004D05F8">
        <w:rPr>
          <w:rFonts w:cs="Arial"/>
          <w:szCs w:val="24"/>
        </w:rPr>
        <w:t xml:space="preserve">que as </w:t>
      </w:r>
      <w:r w:rsidR="00850133" w:rsidRPr="004D05F8">
        <w:rPr>
          <w:rFonts w:cs="Arial"/>
          <w:szCs w:val="24"/>
        </w:rPr>
        <w:t>tarifa</w:t>
      </w:r>
      <w:r w:rsidRPr="004D05F8">
        <w:rPr>
          <w:rFonts w:cs="Arial"/>
          <w:szCs w:val="24"/>
        </w:rPr>
        <w:t>s</w:t>
      </w:r>
      <w:r w:rsidR="00850133" w:rsidRPr="004D05F8">
        <w:rPr>
          <w:rFonts w:cs="Arial"/>
          <w:szCs w:val="24"/>
        </w:rPr>
        <w:t xml:space="preserve"> </w:t>
      </w:r>
      <w:r w:rsidRPr="004D05F8">
        <w:rPr>
          <w:rFonts w:cs="Arial"/>
          <w:szCs w:val="24"/>
        </w:rPr>
        <w:t xml:space="preserve">estão </w:t>
      </w:r>
      <w:r w:rsidR="00850133" w:rsidRPr="004D05F8">
        <w:rPr>
          <w:rFonts w:cs="Arial"/>
          <w:szCs w:val="24"/>
        </w:rPr>
        <w:t>mais altas do que o necessário</w:t>
      </w:r>
      <w:r w:rsidR="008320A7" w:rsidRPr="004D05F8">
        <w:rPr>
          <w:rFonts w:cs="Arial"/>
          <w:szCs w:val="24"/>
        </w:rPr>
        <w:t>.</w:t>
      </w:r>
    </w:p>
    <w:p w14:paraId="052E9DBD" w14:textId="77777777" w:rsidR="00A24BB2" w:rsidRPr="004D05F8" w:rsidRDefault="00A24BB2" w:rsidP="00A24BB2">
      <w:pPr>
        <w:pStyle w:val="PargrafodaLista"/>
        <w:spacing w:before="120" w:after="120"/>
        <w:ind w:left="1428"/>
        <w:rPr>
          <w:rFonts w:cs="Arial"/>
          <w:szCs w:val="24"/>
        </w:rPr>
      </w:pPr>
    </w:p>
    <w:p w14:paraId="4B16242F" w14:textId="19D3F4DC" w:rsidR="00E556EC" w:rsidRPr="004D05F8" w:rsidRDefault="004146ED" w:rsidP="00F2014A">
      <w:pPr>
        <w:pStyle w:val="Ttulo3"/>
        <w:numPr>
          <w:ilvl w:val="2"/>
          <w:numId w:val="24"/>
        </w:numPr>
      </w:pPr>
      <w:bookmarkStart w:id="366" w:name="_Toc499019003"/>
      <w:bookmarkStart w:id="367" w:name="_Toc499106736"/>
      <w:bookmarkStart w:id="368" w:name="_Toc499107056"/>
      <w:bookmarkStart w:id="369" w:name="_Toc499107876"/>
      <w:bookmarkStart w:id="370" w:name="_Toc499108713"/>
      <w:bookmarkStart w:id="371" w:name="_Toc499109538"/>
      <w:bookmarkStart w:id="372" w:name="_Toc499109704"/>
      <w:bookmarkStart w:id="373" w:name="_Toc499709910"/>
      <w:r w:rsidRPr="004D05F8">
        <w:t>Indicador para o Objetivo 4</w:t>
      </w:r>
      <w:bookmarkEnd w:id="366"/>
      <w:bookmarkEnd w:id="367"/>
      <w:bookmarkEnd w:id="368"/>
      <w:bookmarkEnd w:id="369"/>
      <w:bookmarkEnd w:id="370"/>
      <w:bookmarkEnd w:id="371"/>
      <w:bookmarkEnd w:id="372"/>
      <w:bookmarkEnd w:id="373"/>
    </w:p>
    <w:p w14:paraId="702241D0" w14:textId="68661D12" w:rsidR="004146ED" w:rsidRDefault="004146ED" w:rsidP="004146ED">
      <w:pPr>
        <w:spacing w:before="120" w:after="120"/>
        <w:ind w:firstLine="708"/>
        <w:contextualSpacing/>
        <w:jc w:val="both"/>
        <w:rPr>
          <w:rFonts w:cs="Arial"/>
          <w:szCs w:val="24"/>
        </w:rPr>
      </w:pPr>
      <w:r w:rsidRPr="004D05F8">
        <w:rPr>
          <w:rFonts w:cs="Arial"/>
          <w:szCs w:val="24"/>
        </w:rPr>
        <w:t xml:space="preserve">Segundo a Lei </w:t>
      </w:r>
      <w:r w:rsidR="00A24BB2">
        <w:rPr>
          <w:rFonts w:cs="Arial"/>
          <w:szCs w:val="24"/>
        </w:rPr>
        <w:t xml:space="preserve">nº </w:t>
      </w:r>
      <w:r w:rsidRPr="004D05F8">
        <w:rPr>
          <w:rFonts w:cs="Arial"/>
          <w:szCs w:val="24"/>
        </w:rPr>
        <w:t>11.445/07, cada setor precisa ser submetido a uma entidade reguladora para que seu gerenciamento seja sustentável e transparente</w:t>
      </w:r>
      <w:r w:rsidR="000B49CC" w:rsidRPr="004D05F8">
        <w:rPr>
          <w:rFonts w:cs="Arial"/>
          <w:szCs w:val="24"/>
        </w:rPr>
        <w:t xml:space="preserve">. Assim, o setor supervisor deve aferir, todos os anos se os setores do saneamento estão, de fato, sendo regulados. Este indicador fornece, ao município, </w:t>
      </w:r>
      <w:r w:rsidRPr="004D05F8">
        <w:rPr>
          <w:rFonts w:cs="Arial"/>
          <w:szCs w:val="24"/>
        </w:rPr>
        <w:t xml:space="preserve">o número de setores do saneamento formalmente submetidos à </w:t>
      </w:r>
      <w:r w:rsidR="000B49CC" w:rsidRPr="004D05F8">
        <w:rPr>
          <w:rFonts w:cs="Arial"/>
          <w:szCs w:val="24"/>
        </w:rPr>
        <w:t xml:space="preserve">uma </w:t>
      </w:r>
      <w:r w:rsidRPr="004D05F8">
        <w:rPr>
          <w:rFonts w:cs="Arial"/>
          <w:szCs w:val="24"/>
        </w:rPr>
        <w:t>entidade reguladora</w:t>
      </w:r>
      <w:r w:rsidR="000B49CC" w:rsidRPr="004D05F8">
        <w:rPr>
          <w:rFonts w:cs="Arial"/>
          <w:szCs w:val="24"/>
        </w:rPr>
        <w:t xml:space="preserve">, num determinado ano, o que </w:t>
      </w:r>
      <w:r w:rsidRPr="004D05F8">
        <w:rPr>
          <w:rFonts w:cs="Arial"/>
          <w:szCs w:val="24"/>
        </w:rPr>
        <w:t xml:space="preserve">auxiliará no monitoramento do Objetivo 4: “submeter os quatro eixos do saneamento básico municipal a uma entidade reguladora, cujas atribuições </w:t>
      </w:r>
      <w:r w:rsidR="000B49CC" w:rsidRPr="004D05F8">
        <w:rPr>
          <w:rFonts w:cs="Arial"/>
          <w:szCs w:val="24"/>
        </w:rPr>
        <w:t>sejam</w:t>
      </w:r>
      <w:r w:rsidRPr="004D05F8">
        <w:rPr>
          <w:rFonts w:cs="Arial"/>
          <w:szCs w:val="24"/>
        </w:rPr>
        <w:t xml:space="preserve"> definidas pela Lei nº 11.445/07 e </w:t>
      </w:r>
      <w:r w:rsidR="000B49CC" w:rsidRPr="004D05F8">
        <w:rPr>
          <w:rFonts w:cs="Arial"/>
          <w:szCs w:val="24"/>
        </w:rPr>
        <w:t>pelo decreto que a regulamenta”</w:t>
      </w:r>
      <w:r w:rsidRPr="004D05F8">
        <w:rPr>
          <w:rFonts w:cs="Arial"/>
          <w:szCs w:val="24"/>
        </w:rPr>
        <w:t>.</w:t>
      </w:r>
      <w:r w:rsidR="000B49CC" w:rsidRPr="004D05F8">
        <w:rPr>
          <w:rFonts w:cs="Arial"/>
          <w:szCs w:val="24"/>
        </w:rPr>
        <w:t xml:space="preserve"> </w:t>
      </w:r>
      <w:r w:rsidR="007C4BE2" w:rsidRPr="004D05F8">
        <w:rPr>
          <w:rFonts w:cs="Arial"/>
          <w:szCs w:val="24"/>
        </w:rPr>
        <w:t>A informação sobre a situação de regulação do setor deve ser coletada, através de declaração formal feita anualmente pela direção de cada setor de saneamento básico municipal.</w:t>
      </w:r>
    </w:p>
    <w:p w14:paraId="1EED2A6D" w14:textId="6DBFAE01" w:rsidR="004146ED" w:rsidRPr="004D05F8" w:rsidRDefault="004146ED" w:rsidP="00C311F4">
      <w:pPr>
        <w:pStyle w:val="Ttulo4"/>
      </w:pPr>
      <w:bookmarkStart w:id="374" w:name="_Toc499019004"/>
      <w:bookmarkStart w:id="375" w:name="_Toc499106737"/>
      <w:bookmarkStart w:id="376" w:name="_Toc499107057"/>
      <w:bookmarkStart w:id="377" w:name="_Toc499107877"/>
      <w:bookmarkStart w:id="378" w:name="_Toc499108714"/>
      <w:bookmarkStart w:id="379" w:name="_Toc499109539"/>
      <w:bookmarkStart w:id="380" w:name="_Toc499109705"/>
      <w:bookmarkStart w:id="381" w:name="_Toc499709911"/>
      <w:r w:rsidRPr="004D05F8">
        <w:lastRenderedPageBreak/>
        <w:t xml:space="preserve">Número de setores do saneamento formalmente submetidos à entidade reguladora no </w:t>
      </w:r>
      <w:r w:rsidR="00566D1D">
        <w:t>a</w:t>
      </w:r>
      <w:r w:rsidRPr="004D05F8">
        <w:t>no</w:t>
      </w:r>
      <w:bookmarkEnd w:id="374"/>
      <w:bookmarkEnd w:id="375"/>
      <w:bookmarkEnd w:id="376"/>
      <w:bookmarkEnd w:id="377"/>
      <w:bookmarkEnd w:id="378"/>
      <w:bookmarkEnd w:id="379"/>
      <w:bookmarkEnd w:id="380"/>
      <w:bookmarkEnd w:id="381"/>
    </w:p>
    <w:p w14:paraId="0B815139" w14:textId="0A7A4404" w:rsidR="004146ED" w:rsidRPr="004D05F8" w:rsidRDefault="007D4E1E" w:rsidP="004146ED">
      <w:pPr>
        <w:rPr>
          <w:rFonts w:ascii="Cambria Math" w:hAnsi="Cambria Math"/>
          <w:i/>
          <w:sz w:val="22"/>
        </w:rPr>
      </w:pPr>
      <m:oMathPara>
        <m:oMath>
          <m:sSub>
            <m:sSubPr>
              <m:ctrlPr>
                <w:rPr>
                  <w:rFonts w:ascii="Cambria Math" w:hAnsi="Cambria Math"/>
                  <w:i/>
                  <w:sz w:val="20"/>
                  <w:szCs w:val="20"/>
                </w:rPr>
              </m:ctrlPr>
            </m:sSubPr>
            <m:e>
              <m:r>
                <w:rPr>
                  <w:rFonts w:ascii="Cambria Math" w:hAnsi="Cambria Math"/>
                  <w:sz w:val="20"/>
                  <w:szCs w:val="20"/>
                </w:rPr>
                <m:t>Nº</m:t>
              </m:r>
            </m:e>
            <m:sub>
              <m:r>
                <w:rPr>
                  <w:rFonts w:ascii="Cambria Math" w:hAnsi="Cambria Math"/>
                  <w:sz w:val="20"/>
                  <w:szCs w:val="20"/>
                </w:rPr>
                <m:t>setores sob regulação (ano 1)</m:t>
              </m:r>
            </m:sub>
          </m:sSub>
          <m:r>
            <w:rPr>
              <w:rFonts w:ascii="Cambria Math" w:hAnsi="Cambria Math"/>
              <w:sz w:val="20"/>
              <w:szCs w:val="20"/>
            </w:rPr>
            <m:t>=</m:t>
          </m:r>
          <m:eqArr>
            <m:eqArrPr>
              <m:ctrlPr>
                <w:rPr>
                  <w:rFonts w:ascii="Cambria Math" w:hAnsi="Cambria Math"/>
                  <w:i/>
                  <w:sz w:val="20"/>
                  <w:szCs w:val="20"/>
                </w:rPr>
              </m:ctrlPr>
            </m:eqArrPr>
            <m:e>
              <m:f>
                <m:fPr>
                  <m:ctrlPr>
                    <w:rPr>
                      <w:rFonts w:ascii="Cambria Math" w:hAnsi="Cambria Math"/>
                      <w:i/>
                      <w:sz w:val="20"/>
                      <w:szCs w:val="20"/>
                    </w:rPr>
                  </m:ctrlPr>
                </m:fPr>
                <m:num>
                  <m:r>
                    <w:rPr>
                      <w:rFonts w:ascii="Cambria Math" w:hAnsi="Cambria Math"/>
                      <w:sz w:val="20"/>
                      <w:szCs w:val="20"/>
                    </w:rPr>
                    <m:t>Nº de setores formalmente submetidos à regulação no ano em questão</m:t>
                  </m:r>
                </m:num>
                <m:den>
                  <m:r>
                    <w:rPr>
                      <w:rFonts w:ascii="Cambria Math" w:hAnsi="Cambria Math"/>
                      <w:sz w:val="20"/>
                      <w:szCs w:val="20"/>
                    </w:rPr>
                    <m:t>4</m:t>
                  </m:r>
                </m:den>
              </m:f>
              <m:r>
                <w:rPr>
                  <w:rFonts w:ascii="Cambria Math" w:hAnsi="Cambria Math"/>
                  <w:sz w:val="20"/>
                  <w:szCs w:val="20"/>
                </w:rPr>
                <m:t>x100</m:t>
              </m:r>
            </m:e>
          </m:eqArr>
        </m:oMath>
      </m:oMathPara>
    </w:p>
    <w:p w14:paraId="7B159EF7" w14:textId="77777777" w:rsidR="004146ED" w:rsidRPr="004D05F8" w:rsidRDefault="004146ED" w:rsidP="004146ED">
      <w:pPr>
        <w:rPr>
          <w:rFonts w:eastAsia="Times New Roman" w:cs="Arial"/>
          <w:sz w:val="22"/>
        </w:rPr>
      </w:pPr>
    </w:p>
    <w:p w14:paraId="60E9CA5D" w14:textId="3BDBA828" w:rsidR="000B49CC" w:rsidRDefault="000B49CC" w:rsidP="000B49CC">
      <w:pPr>
        <w:spacing w:before="120" w:after="120"/>
        <w:ind w:firstLine="708"/>
        <w:contextualSpacing/>
        <w:jc w:val="both"/>
        <w:rPr>
          <w:rFonts w:cs="Arial"/>
          <w:szCs w:val="24"/>
        </w:rPr>
      </w:pPr>
      <w:r w:rsidRPr="004D05F8">
        <w:rPr>
          <w:rFonts w:cs="Arial"/>
          <w:szCs w:val="24"/>
        </w:rPr>
        <w:t>O ideal é que esse indicador seja 100</w:t>
      </w:r>
      <w:r w:rsidR="00255F15">
        <w:rPr>
          <w:rFonts w:cs="Arial"/>
          <w:szCs w:val="24"/>
        </w:rPr>
        <w:t> </w:t>
      </w:r>
      <w:r w:rsidRPr="004D05F8">
        <w:rPr>
          <w:rFonts w:cs="Arial"/>
          <w:szCs w:val="24"/>
        </w:rPr>
        <w:t>%, demonstrando que todos os setores do saneamento (SAA, SES, SDU e SLU/SRS) estão submetidos à uma entidade reguladora.</w:t>
      </w:r>
    </w:p>
    <w:p w14:paraId="18356046" w14:textId="77777777" w:rsidR="008E0EF7" w:rsidRPr="004D05F8" w:rsidRDefault="008E0EF7" w:rsidP="000B49CC">
      <w:pPr>
        <w:spacing w:before="120" w:after="120"/>
        <w:ind w:firstLine="708"/>
        <w:contextualSpacing/>
        <w:jc w:val="both"/>
        <w:rPr>
          <w:rFonts w:cs="Arial"/>
          <w:szCs w:val="24"/>
        </w:rPr>
      </w:pPr>
    </w:p>
    <w:p w14:paraId="2D9104DD" w14:textId="53016032" w:rsidR="0044594F" w:rsidRPr="004D05F8" w:rsidRDefault="0044594F" w:rsidP="00F2014A">
      <w:pPr>
        <w:pStyle w:val="Ttulo3"/>
        <w:numPr>
          <w:ilvl w:val="2"/>
          <w:numId w:val="24"/>
        </w:numPr>
      </w:pPr>
      <w:bookmarkStart w:id="382" w:name="_Toc499019005"/>
      <w:bookmarkStart w:id="383" w:name="_Toc499106738"/>
      <w:bookmarkStart w:id="384" w:name="_Toc499107058"/>
      <w:bookmarkStart w:id="385" w:name="_Toc499107878"/>
      <w:bookmarkStart w:id="386" w:name="_Toc499108715"/>
      <w:bookmarkStart w:id="387" w:name="_Toc499109540"/>
      <w:bookmarkStart w:id="388" w:name="_Toc499109706"/>
      <w:bookmarkStart w:id="389" w:name="_Toc499709912"/>
      <w:r w:rsidRPr="004D05F8">
        <w:t xml:space="preserve">Indicadores para o </w:t>
      </w:r>
      <w:r w:rsidR="00255F15">
        <w:t>O</w:t>
      </w:r>
      <w:r w:rsidRPr="004D05F8">
        <w:t>bjetivo 5</w:t>
      </w:r>
      <w:bookmarkEnd w:id="382"/>
      <w:bookmarkEnd w:id="383"/>
      <w:bookmarkEnd w:id="384"/>
      <w:bookmarkEnd w:id="385"/>
      <w:bookmarkEnd w:id="386"/>
      <w:bookmarkEnd w:id="387"/>
      <w:bookmarkEnd w:id="388"/>
      <w:bookmarkEnd w:id="389"/>
    </w:p>
    <w:p w14:paraId="598D4D63" w14:textId="278514F5" w:rsidR="00DE7397" w:rsidRDefault="00DE7397" w:rsidP="00DE7397">
      <w:pPr>
        <w:spacing w:before="120" w:after="120"/>
        <w:ind w:firstLine="708"/>
        <w:contextualSpacing/>
        <w:jc w:val="both"/>
        <w:rPr>
          <w:rFonts w:cs="Arial"/>
          <w:szCs w:val="24"/>
        </w:rPr>
      </w:pPr>
      <w:r w:rsidRPr="004D05F8">
        <w:rPr>
          <w:rFonts w:cs="Arial"/>
          <w:szCs w:val="24"/>
        </w:rPr>
        <w:t xml:space="preserve">Estes indicadores informam sobre a conformidade dos setores com a legislação ambiental vigente, mormente representada por sua adequação ao licenciamento ambiental exigido. Assim, os indicadores a </w:t>
      </w:r>
      <w:r w:rsidR="007C4BE2" w:rsidRPr="004D05F8">
        <w:rPr>
          <w:rFonts w:cs="Arial"/>
          <w:szCs w:val="24"/>
        </w:rPr>
        <w:t>serem</w:t>
      </w:r>
      <w:r w:rsidRPr="004D05F8">
        <w:rPr>
          <w:rFonts w:cs="Arial"/>
          <w:szCs w:val="24"/>
        </w:rPr>
        <w:t xml:space="preserve"> acompanhados </w:t>
      </w:r>
      <w:r w:rsidR="007C4BE2" w:rsidRPr="004D05F8">
        <w:rPr>
          <w:rFonts w:cs="Arial"/>
          <w:szCs w:val="24"/>
        </w:rPr>
        <w:t xml:space="preserve">são mostrados a seguir. O cálculo desse indicador será efetuado pelo setor supervisor por meio da coleta </w:t>
      </w:r>
      <w:r w:rsidR="00994F27" w:rsidRPr="004D05F8">
        <w:rPr>
          <w:rFonts w:cs="Arial"/>
          <w:szCs w:val="24"/>
        </w:rPr>
        <w:t>de</w:t>
      </w:r>
      <w:r w:rsidR="007C4BE2" w:rsidRPr="004D05F8">
        <w:rPr>
          <w:rFonts w:cs="Arial"/>
          <w:szCs w:val="24"/>
        </w:rPr>
        <w:t xml:space="preserve"> cópia</w:t>
      </w:r>
      <w:r w:rsidR="00994F27" w:rsidRPr="004D05F8">
        <w:rPr>
          <w:rFonts w:cs="Arial"/>
          <w:szCs w:val="24"/>
        </w:rPr>
        <w:t>s</w:t>
      </w:r>
      <w:r w:rsidR="007C4BE2" w:rsidRPr="004D05F8">
        <w:rPr>
          <w:rFonts w:cs="Arial"/>
          <w:szCs w:val="24"/>
        </w:rPr>
        <w:t xml:space="preserve"> das licenças am</w:t>
      </w:r>
      <w:r w:rsidR="00994F27" w:rsidRPr="004D05F8">
        <w:rPr>
          <w:rFonts w:cs="Arial"/>
          <w:szCs w:val="24"/>
        </w:rPr>
        <w:t xml:space="preserve">bientais portadas pelos setores, as quais deverão ser comparadas às exigidas pela legislação vigente para cada setor. </w:t>
      </w:r>
      <w:r w:rsidR="003455A4" w:rsidRPr="004D05F8">
        <w:rPr>
          <w:rFonts w:cs="Arial"/>
          <w:szCs w:val="24"/>
        </w:rPr>
        <w:t>Este último dado deverá ser investigado pela equipe interna do departamento supervisor ou solicitado junto ao Departamento Jurídico da Prefeitura Municipal.</w:t>
      </w:r>
    </w:p>
    <w:p w14:paraId="52BB2C07" w14:textId="77777777" w:rsidR="008E0EF7" w:rsidRPr="004D05F8" w:rsidRDefault="008E0EF7" w:rsidP="00DE7397">
      <w:pPr>
        <w:spacing w:before="120" w:after="120"/>
        <w:ind w:firstLine="708"/>
        <w:contextualSpacing/>
        <w:jc w:val="both"/>
        <w:rPr>
          <w:rFonts w:cs="Arial"/>
          <w:szCs w:val="24"/>
        </w:rPr>
      </w:pPr>
    </w:p>
    <w:p w14:paraId="2F7460A9" w14:textId="6B8772CD" w:rsidR="0044594F" w:rsidRPr="004D05F8" w:rsidRDefault="0044594F" w:rsidP="00C311F4">
      <w:pPr>
        <w:pStyle w:val="Ttulo4"/>
      </w:pPr>
      <w:bookmarkStart w:id="390" w:name="_Toc499019006"/>
      <w:bookmarkStart w:id="391" w:name="_Toc499106739"/>
      <w:bookmarkStart w:id="392" w:name="_Toc499107059"/>
      <w:bookmarkStart w:id="393" w:name="_Toc499107879"/>
      <w:bookmarkStart w:id="394" w:name="_Toc499108716"/>
      <w:bookmarkStart w:id="395" w:name="_Toc499109541"/>
      <w:bookmarkStart w:id="396" w:name="_Toc499109707"/>
      <w:bookmarkStart w:id="397" w:name="_Toc499709913"/>
      <w:r w:rsidRPr="004D05F8">
        <w:t xml:space="preserve">Índice de </w:t>
      </w:r>
      <w:r w:rsidR="004E6F31" w:rsidRPr="004D05F8">
        <w:t>atendimento à legislação ambiental vigente</w:t>
      </w:r>
      <w:r w:rsidR="00DE7397" w:rsidRPr="004D05F8">
        <w:t>,</w:t>
      </w:r>
      <w:r w:rsidR="004E6F31" w:rsidRPr="004D05F8">
        <w:t xml:space="preserve"> pel</w:t>
      </w:r>
      <w:r w:rsidRPr="004D05F8">
        <w:t>o setor de água</w:t>
      </w:r>
      <w:bookmarkEnd w:id="390"/>
      <w:bookmarkEnd w:id="391"/>
      <w:bookmarkEnd w:id="392"/>
      <w:bookmarkEnd w:id="393"/>
      <w:bookmarkEnd w:id="394"/>
      <w:bookmarkEnd w:id="395"/>
      <w:bookmarkEnd w:id="396"/>
      <w:bookmarkEnd w:id="397"/>
    </w:p>
    <w:p w14:paraId="1EAD0D16" w14:textId="77777777" w:rsidR="0044594F" w:rsidRPr="004D05F8" w:rsidRDefault="007D4E1E" w:rsidP="0044594F">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licenciamento  água</m:t>
              </m:r>
            </m:sub>
          </m:sSub>
          <m:r>
            <w:rPr>
              <w:rFonts w:ascii="Cambria Math" w:hAnsi="Cambria Math"/>
              <w:sz w:val="22"/>
            </w:rPr>
            <m:t>=</m:t>
          </m:r>
          <m:f>
            <m:fPr>
              <m:ctrlPr>
                <w:rPr>
                  <w:rFonts w:ascii="Cambria Math" w:hAnsi="Cambria Math"/>
                  <w:i/>
                  <w:sz w:val="22"/>
                </w:rPr>
              </m:ctrlPr>
            </m:fPr>
            <m:num>
              <m:r>
                <w:rPr>
                  <w:rFonts w:ascii="Cambria Math" w:hAnsi="Cambria Math"/>
                  <w:sz w:val="22"/>
                </w:rPr>
                <m:t>Número de licenças existentes no setor de  água</m:t>
              </m:r>
            </m:num>
            <m:den>
              <m:r>
                <w:rPr>
                  <w:rFonts w:ascii="Cambria Math" w:hAnsi="Cambria Math"/>
                  <w:sz w:val="22"/>
                </w:rPr>
                <m:t>Número de licenças exigidas n</m:t>
              </m:r>
              <m:r>
                <w:rPr>
                  <w:rFonts w:ascii="Cambria Math" w:hAnsi="Cambria Math"/>
                  <w:sz w:val="22"/>
                </w:rPr>
                <m:t>o setor de  água</m:t>
              </m:r>
            </m:den>
          </m:f>
          <m:r>
            <w:rPr>
              <w:rFonts w:ascii="Cambria Math" w:hAnsi="Cambria Math"/>
              <w:sz w:val="22"/>
            </w:rPr>
            <m:t xml:space="preserve"> x 100</m:t>
          </m:r>
        </m:oMath>
      </m:oMathPara>
    </w:p>
    <w:p w14:paraId="6FDBC8BA" w14:textId="77777777" w:rsidR="0044594F" w:rsidRPr="004D05F8" w:rsidRDefault="0044594F" w:rsidP="0044594F">
      <w:pPr>
        <w:ind w:firstLine="709"/>
        <w:jc w:val="both"/>
        <w:rPr>
          <w:rFonts w:cs="Arial"/>
          <w:szCs w:val="24"/>
        </w:rPr>
      </w:pPr>
    </w:p>
    <w:p w14:paraId="5DB06933" w14:textId="3FCA7DC5" w:rsidR="0044594F" w:rsidRDefault="0044594F" w:rsidP="0044594F">
      <w:pPr>
        <w:ind w:firstLine="709"/>
        <w:jc w:val="both"/>
        <w:rPr>
          <w:rFonts w:cs="Arial"/>
          <w:szCs w:val="24"/>
        </w:rPr>
      </w:pPr>
      <w:r w:rsidRPr="004D05F8">
        <w:rPr>
          <w:rFonts w:cs="Arial"/>
          <w:szCs w:val="24"/>
        </w:rPr>
        <w:t xml:space="preserve">Este indicador </w:t>
      </w:r>
      <w:r w:rsidR="008F7E2B" w:rsidRPr="004D05F8">
        <w:rPr>
          <w:rFonts w:cs="Arial"/>
          <w:szCs w:val="24"/>
        </w:rPr>
        <w:t xml:space="preserve">informa sobre a </w:t>
      </w:r>
      <w:r w:rsidR="004D6133" w:rsidRPr="004D05F8">
        <w:rPr>
          <w:rFonts w:cs="Arial"/>
          <w:szCs w:val="24"/>
        </w:rPr>
        <w:t>conformidade do setor de água com a legislação ambiental vigente</w:t>
      </w:r>
      <w:r w:rsidRPr="004D05F8">
        <w:rPr>
          <w:rFonts w:cs="Arial"/>
          <w:szCs w:val="24"/>
        </w:rPr>
        <w:t>. O ideal é que esse indicador seja 100</w:t>
      </w:r>
      <w:r w:rsidR="00CC60CF">
        <w:rPr>
          <w:rFonts w:cs="Arial"/>
          <w:szCs w:val="24"/>
        </w:rPr>
        <w:t> </w:t>
      </w:r>
      <w:r w:rsidRPr="004D05F8">
        <w:rPr>
          <w:rFonts w:cs="Arial"/>
          <w:szCs w:val="24"/>
        </w:rPr>
        <w:t xml:space="preserve">%, demonstrando que o setor de água </w:t>
      </w:r>
      <w:r w:rsidR="008F7E2B" w:rsidRPr="004D05F8">
        <w:rPr>
          <w:rFonts w:cs="Arial"/>
          <w:szCs w:val="24"/>
        </w:rPr>
        <w:t xml:space="preserve">possui </w:t>
      </w:r>
      <w:r w:rsidR="00BD780A" w:rsidRPr="004D05F8">
        <w:rPr>
          <w:rFonts w:cs="Arial"/>
          <w:szCs w:val="24"/>
        </w:rPr>
        <w:t xml:space="preserve">todas </w:t>
      </w:r>
      <w:r w:rsidR="008F7E2B" w:rsidRPr="004D05F8">
        <w:rPr>
          <w:rFonts w:cs="Arial"/>
          <w:szCs w:val="24"/>
        </w:rPr>
        <w:t>as licenças ambientais exigidas</w:t>
      </w:r>
      <w:r w:rsidRPr="004D05F8">
        <w:rPr>
          <w:rFonts w:cs="Arial"/>
          <w:szCs w:val="24"/>
        </w:rPr>
        <w:t>.</w:t>
      </w:r>
    </w:p>
    <w:p w14:paraId="7194F722" w14:textId="77777777" w:rsidR="008E0EF7" w:rsidRPr="004D05F8" w:rsidRDefault="008E0EF7" w:rsidP="0044594F">
      <w:pPr>
        <w:ind w:firstLine="709"/>
        <w:jc w:val="both"/>
        <w:rPr>
          <w:rFonts w:cs="Arial"/>
          <w:szCs w:val="24"/>
        </w:rPr>
      </w:pPr>
    </w:p>
    <w:p w14:paraId="53C0BD71" w14:textId="77777777" w:rsidR="00871894" w:rsidRPr="004D05F8" w:rsidRDefault="00871894" w:rsidP="00C311F4">
      <w:pPr>
        <w:pStyle w:val="Ttulo4"/>
      </w:pPr>
      <w:bookmarkStart w:id="398" w:name="_Toc499019007"/>
      <w:bookmarkStart w:id="399" w:name="_Toc499106740"/>
      <w:bookmarkStart w:id="400" w:name="_Toc499107060"/>
      <w:bookmarkStart w:id="401" w:name="_Toc499107880"/>
      <w:bookmarkStart w:id="402" w:name="_Toc499108717"/>
      <w:bookmarkStart w:id="403" w:name="_Toc499109542"/>
      <w:bookmarkStart w:id="404" w:name="_Toc499109708"/>
      <w:bookmarkStart w:id="405" w:name="_Toc499709914"/>
      <w:r w:rsidRPr="004D05F8">
        <w:t>Índice de atendimento à legislação ambiental vigente pelo setor de esgotos</w:t>
      </w:r>
      <w:bookmarkEnd w:id="398"/>
      <w:bookmarkEnd w:id="399"/>
      <w:bookmarkEnd w:id="400"/>
      <w:bookmarkEnd w:id="401"/>
      <w:bookmarkEnd w:id="402"/>
      <w:bookmarkEnd w:id="403"/>
      <w:bookmarkEnd w:id="404"/>
      <w:bookmarkEnd w:id="405"/>
    </w:p>
    <w:p w14:paraId="243071D1" w14:textId="77777777" w:rsidR="00871894" w:rsidRPr="004D05F8" w:rsidRDefault="007D4E1E" w:rsidP="00871894">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licenciamento  esgotos</m:t>
              </m:r>
            </m:sub>
          </m:sSub>
          <m:r>
            <w:rPr>
              <w:rFonts w:ascii="Cambria Math" w:hAnsi="Cambria Math"/>
              <w:sz w:val="22"/>
            </w:rPr>
            <m:t>=</m:t>
          </m:r>
          <m:f>
            <m:fPr>
              <m:ctrlPr>
                <w:rPr>
                  <w:rFonts w:ascii="Cambria Math" w:hAnsi="Cambria Math"/>
                  <w:i/>
                  <w:sz w:val="22"/>
                </w:rPr>
              </m:ctrlPr>
            </m:fPr>
            <m:num>
              <m:r>
                <w:rPr>
                  <w:rFonts w:ascii="Cambria Math" w:hAnsi="Cambria Math"/>
                  <w:sz w:val="22"/>
                </w:rPr>
                <m:t>Número de licenças exisntentes no setor de  esgotos</m:t>
              </m:r>
            </m:num>
            <m:den>
              <m:r>
                <w:rPr>
                  <w:rFonts w:ascii="Cambria Math" w:hAnsi="Cambria Math"/>
                  <w:sz w:val="22"/>
                </w:rPr>
                <m:t>Número de licenças exigi</m:t>
              </m:r>
              <m:r>
                <w:rPr>
                  <w:rFonts w:ascii="Cambria Math" w:hAnsi="Cambria Math"/>
                  <w:sz w:val="22"/>
                </w:rPr>
                <m:t>das no setor de  esgotos</m:t>
              </m:r>
            </m:den>
          </m:f>
          <m:r>
            <w:rPr>
              <w:rFonts w:ascii="Cambria Math" w:hAnsi="Cambria Math"/>
              <w:sz w:val="22"/>
            </w:rPr>
            <m:t xml:space="preserve"> x 100</m:t>
          </m:r>
        </m:oMath>
      </m:oMathPara>
    </w:p>
    <w:p w14:paraId="718B29A0" w14:textId="77777777" w:rsidR="00871894" w:rsidRPr="004D05F8" w:rsidRDefault="00871894" w:rsidP="00871894">
      <w:pPr>
        <w:ind w:firstLine="709"/>
        <w:jc w:val="both"/>
        <w:rPr>
          <w:rFonts w:cs="Arial"/>
          <w:szCs w:val="24"/>
        </w:rPr>
      </w:pPr>
    </w:p>
    <w:p w14:paraId="469EE89E" w14:textId="122B399C" w:rsidR="008F7E2B" w:rsidRDefault="008F7E2B" w:rsidP="008F7E2B">
      <w:pPr>
        <w:ind w:firstLine="709"/>
        <w:jc w:val="both"/>
        <w:rPr>
          <w:rFonts w:cs="Arial"/>
          <w:szCs w:val="24"/>
        </w:rPr>
      </w:pPr>
      <w:r w:rsidRPr="004D05F8">
        <w:rPr>
          <w:rFonts w:cs="Arial"/>
          <w:szCs w:val="24"/>
        </w:rPr>
        <w:lastRenderedPageBreak/>
        <w:t>Este indicador informa sobre a conformidade do setor de esgotos com a legislação ambiental vigente. O ideal é que esse indicador seja 100</w:t>
      </w:r>
      <w:r w:rsidR="008E0EF7">
        <w:rPr>
          <w:rFonts w:cs="Arial"/>
          <w:szCs w:val="24"/>
        </w:rPr>
        <w:t> </w:t>
      </w:r>
      <w:r w:rsidRPr="004D05F8">
        <w:rPr>
          <w:rFonts w:cs="Arial"/>
          <w:szCs w:val="24"/>
        </w:rPr>
        <w:t xml:space="preserve">%, demonstrando que o setor de esgotos possui </w:t>
      </w:r>
      <w:r w:rsidR="00BD780A" w:rsidRPr="004D05F8">
        <w:rPr>
          <w:rFonts w:cs="Arial"/>
          <w:szCs w:val="24"/>
        </w:rPr>
        <w:t xml:space="preserve">todas </w:t>
      </w:r>
      <w:r w:rsidRPr="004D05F8">
        <w:rPr>
          <w:rFonts w:cs="Arial"/>
          <w:szCs w:val="24"/>
        </w:rPr>
        <w:t>as licenças ambientais exigidas.</w:t>
      </w:r>
    </w:p>
    <w:p w14:paraId="7AD9D772" w14:textId="77777777" w:rsidR="008E0EF7" w:rsidRPr="004D05F8" w:rsidRDefault="008E0EF7" w:rsidP="008F7E2B">
      <w:pPr>
        <w:ind w:firstLine="709"/>
        <w:jc w:val="both"/>
        <w:rPr>
          <w:rFonts w:cs="Arial"/>
          <w:szCs w:val="24"/>
        </w:rPr>
      </w:pPr>
    </w:p>
    <w:p w14:paraId="6FB944D9" w14:textId="77777777" w:rsidR="00871894" w:rsidRPr="004D05F8" w:rsidRDefault="00871894" w:rsidP="00C311F4">
      <w:pPr>
        <w:pStyle w:val="Ttulo4"/>
      </w:pPr>
      <w:bookmarkStart w:id="406" w:name="_Toc499019008"/>
      <w:bookmarkStart w:id="407" w:name="_Toc499106741"/>
      <w:bookmarkStart w:id="408" w:name="_Toc499107061"/>
      <w:bookmarkStart w:id="409" w:name="_Toc499107881"/>
      <w:bookmarkStart w:id="410" w:name="_Toc499108718"/>
      <w:bookmarkStart w:id="411" w:name="_Toc499109543"/>
      <w:bookmarkStart w:id="412" w:name="_Toc499109709"/>
      <w:bookmarkStart w:id="413" w:name="_Toc499709915"/>
      <w:r w:rsidRPr="004D05F8">
        <w:t>Índice de atendimento à legislação ambiental vigente pelo setor de drenagem</w:t>
      </w:r>
      <w:bookmarkEnd w:id="406"/>
      <w:bookmarkEnd w:id="407"/>
      <w:bookmarkEnd w:id="408"/>
      <w:bookmarkEnd w:id="409"/>
      <w:bookmarkEnd w:id="410"/>
      <w:bookmarkEnd w:id="411"/>
      <w:bookmarkEnd w:id="412"/>
      <w:bookmarkEnd w:id="413"/>
    </w:p>
    <w:p w14:paraId="31932E79" w14:textId="77777777" w:rsidR="00871894" w:rsidRPr="004D05F8" w:rsidRDefault="007D4E1E" w:rsidP="00871894">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licenciamento  drenagem</m:t>
              </m:r>
            </m:sub>
          </m:sSub>
          <m:r>
            <w:rPr>
              <w:rFonts w:ascii="Cambria Math" w:hAnsi="Cambria Math"/>
              <w:sz w:val="22"/>
            </w:rPr>
            <m:t>=</m:t>
          </m:r>
          <m:f>
            <m:fPr>
              <m:ctrlPr>
                <w:rPr>
                  <w:rFonts w:ascii="Cambria Math" w:hAnsi="Cambria Math"/>
                  <w:i/>
                  <w:sz w:val="22"/>
                </w:rPr>
              </m:ctrlPr>
            </m:fPr>
            <m:num>
              <m:r>
                <w:rPr>
                  <w:rFonts w:ascii="Cambria Math" w:hAnsi="Cambria Math"/>
                  <w:sz w:val="22"/>
                </w:rPr>
                <m:t>Número de licenças existentes no setor de  drenagem</m:t>
              </m:r>
            </m:num>
            <m:den>
              <m:r>
                <w:rPr>
                  <w:rFonts w:ascii="Cambria Math" w:hAnsi="Cambria Math"/>
                  <w:sz w:val="22"/>
                </w:rPr>
                <m:t>Número de li</m:t>
              </m:r>
              <m:r>
                <w:rPr>
                  <w:rFonts w:ascii="Cambria Math" w:hAnsi="Cambria Math"/>
                  <w:sz w:val="22"/>
                </w:rPr>
                <m:t>cenças exigidas no setor de  drenagem</m:t>
              </m:r>
            </m:den>
          </m:f>
          <m:r>
            <w:rPr>
              <w:rFonts w:ascii="Cambria Math" w:hAnsi="Cambria Math"/>
              <w:sz w:val="22"/>
            </w:rPr>
            <m:t xml:space="preserve"> x 100</m:t>
          </m:r>
        </m:oMath>
      </m:oMathPara>
    </w:p>
    <w:p w14:paraId="766AA940" w14:textId="77777777" w:rsidR="00871894" w:rsidRPr="004D05F8" w:rsidRDefault="00871894" w:rsidP="00871894">
      <w:pPr>
        <w:ind w:firstLine="709"/>
        <w:jc w:val="both"/>
        <w:rPr>
          <w:rFonts w:cs="Arial"/>
          <w:szCs w:val="24"/>
        </w:rPr>
      </w:pPr>
    </w:p>
    <w:p w14:paraId="5878EA26" w14:textId="76D4371A" w:rsidR="008F7E2B" w:rsidRDefault="008F7E2B" w:rsidP="008F7E2B">
      <w:pPr>
        <w:ind w:firstLine="709"/>
        <w:jc w:val="both"/>
        <w:rPr>
          <w:rFonts w:cs="Arial"/>
          <w:szCs w:val="24"/>
        </w:rPr>
      </w:pPr>
      <w:r w:rsidRPr="004D05F8">
        <w:rPr>
          <w:rFonts w:cs="Arial"/>
          <w:szCs w:val="24"/>
        </w:rPr>
        <w:t>Este indicador informa sobre a conformidade do setor de drenagem com a legislação ambiental vigente. O ideal é que esse indicador seja 100</w:t>
      </w:r>
      <w:r w:rsidR="00255F15">
        <w:rPr>
          <w:rFonts w:cs="Arial"/>
          <w:szCs w:val="24"/>
        </w:rPr>
        <w:t> </w:t>
      </w:r>
      <w:r w:rsidRPr="004D05F8">
        <w:rPr>
          <w:rFonts w:cs="Arial"/>
          <w:szCs w:val="24"/>
        </w:rPr>
        <w:t xml:space="preserve">%, demonstrando que o setor de drenagem possui </w:t>
      </w:r>
      <w:r w:rsidR="00BD780A" w:rsidRPr="004D05F8">
        <w:rPr>
          <w:rFonts w:cs="Arial"/>
          <w:szCs w:val="24"/>
        </w:rPr>
        <w:t xml:space="preserve">todas </w:t>
      </w:r>
      <w:r w:rsidRPr="004D05F8">
        <w:rPr>
          <w:rFonts w:cs="Arial"/>
          <w:szCs w:val="24"/>
        </w:rPr>
        <w:t>as licenças ambientais exigidas.</w:t>
      </w:r>
    </w:p>
    <w:p w14:paraId="1F4DDFA1" w14:textId="77777777" w:rsidR="008E0EF7" w:rsidRPr="004D05F8" w:rsidRDefault="008E0EF7" w:rsidP="008F7E2B">
      <w:pPr>
        <w:ind w:firstLine="709"/>
        <w:jc w:val="both"/>
        <w:rPr>
          <w:rFonts w:cs="Arial"/>
          <w:szCs w:val="24"/>
        </w:rPr>
      </w:pPr>
    </w:p>
    <w:p w14:paraId="1CB69A83" w14:textId="77777777" w:rsidR="00E249BB" w:rsidRPr="004D05F8" w:rsidRDefault="00E249BB" w:rsidP="00C311F4">
      <w:pPr>
        <w:pStyle w:val="Ttulo4"/>
      </w:pPr>
      <w:bookmarkStart w:id="414" w:name="_Toc499019009"/>
      <w:bookmarkStart w:id="415" w:name="_Toc499106742"/>
      <w:bookmarkStart w:id="416" w:name="_Toc499107062"/>
      <w:bookmarkStart w:id="417" w:name="_Toc499107882"/>
      <w:bookmarkStart w:id="418" w:name="_Toc499108719"/>
      <w:bookmarkStart w:id="419" w:name="_Toc499109544"/>
      <w:bookmarkStart w:id="420" w:name="_Toc499109710"/>
      <w:bookmarkStart w:id="421" w:name="_Toc499709916"/>
      <w:r w:rsidRPr="004D05F8">
        <w:t xml:space="preserve">Índice de atendimento à legislação ambiental vigente pelo setor de </w:t>
      </w:r>
      <w:r w:rsidR="001D112D" w:rsidRPr="004D05F8">
        <w:t>resíduos</w:t>
      </w:r>
      <w:bookmarkEnd w:id="414"/>
      <w:bookmarkEnd w:id="415"/>
      <w:bookmarkEnd w:id="416"/>
      <w:bookmarkEnd w:id="417"/>
      <w:bookmarkEnd w:id="418"/>
      <w:bookmarkEnd w:id="419"/>
      <w:bookmarkEnd w:id="420"/>
      <w:bookmarkEnd w:id="421"/>
    </w:p>
    <w:p w14:paraId="24525D8C" w14:textId="77777777" w:rsidR="00E249BB" w:rsidRPr="004D05F8" w:rsidRDefault="007D4E1E" w:rsidP="00E249BB">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licenciamento  resíduos</m:t>
              </m:r>
            </m:sub>
          </m:sSub>
          <m:r>
            <w:rPr>
              <w:rFonts w:ascii="Cambria Math" w:hAnsi="Cambria Math"/>
              <w:sz w:val="22"/>
            </w:rPr>
            <m:t>=</m:t>
          </m:r>
          <m:f>
            <m:fPr>
              <m:ctrlPr>
                <w:rPr>
                  <w:rFonts w:ascii="Cambria Math" w:hAnsi="Cambria Math"/>
                  <w:i/>
                  <w:sz w:val="22"/>
                </w:rPr>
              </m:ctrlPr>
            </m:fPr>
            <m:num>
              <m:r>
                <w:rPr>
                  <w:rFonts w:ascii="Cambria Math" w:hAnsi="Cambria Math"/>
                  <w:sz w:val="22"/>
                </w:rPr>
                <m:t>Número de licenças existentes no setor de  resíduos</m:t>
              </m:r>
            </m:num>
            <m:den>
              <m:r>
                <w:rPr>
                  <w:rFonts w:ascii="Cambria Math" w:hAnsi="Cambria Math"/>
                  <w:sz w:val="22"/>
                </w:rPr>
                <m:t>Número de licenças exigidas no setor de  resíduos</m:t>
              </m:r>
            </m:den>
          </m:f>
          <m:r>
            <w:rPr>
              <w:rFonts w:ascii="Cambria Math" w:hAnsi="Cambria Math"/>
              <w:sz w:val="22"/>
            </w:rPr>
            <m:t xml:space="preserve"> x 100</m:t>
          </m:r>
        </m:oMath>
      </m:oMathPara>
    </w:p>
    <w:p w14:paraId="45A6D498" w14:textId="4652D196" w:rsidR="008F7E2B" w:rsidRDefault="008F7E2B" w:rsidP="008F7E2B">
      <w:pPr>
        <w:ind w:firstLine="709"/>
        <w:jc w:val="both"/>
        <w:rPr>
          <w:rFonts w:cs="Arial"/>
          <w:szCs w:val="24"/>
        </w:rPr>
      </w:pPr>
      <w:r w:rsidRPr="004D05F8">
        <w:rPr>
          <w:rFonts w:cs="Arial"/>
          <w:szCs w:val="24"/>
        </w:rPr>
        <w:t>Este indicador informa sobre a conformidade do setor de resíduos com a legislação ambiental vigente. O ideal é que esse indicador seja 100</w:t>
      </w:r>
      <w:r w:rsidR="00255F15">
        <w:t> </w:t>
      </w:r>
      <w:r w:rsidRPr="004D05F8">
        <w:rPr>
          <w:rFonts w:cs="Arial"/>
          <w:szCs w:val="24"/>
        </w:rPr>
        <w:t xml:space="preserve">%, demonstrando que o setor de resíduos possui </w:t>
      </w:r>
      <w:r w:rsidR="00BD780A" w:rsidRPr="004D05F8">
        <w:rPr>
          <w:rFonts w:cs="Arial"/>
          <w:szCs w:val="24"/>
        </w:rPr>
        <w:t xml:space="preserve">todas </w:t>
      </w:r>
      <w:r w:rsidRPr="004D05F8">
        <w:rPr>
          <w:rFonts w:cs="Arial"/>
          <w:szCs w:val="24"/>
        </w:rPr>
        <w:t>as licenças ambientais exigidas.</w:t>
      </w:r>
    </w:p>
    <w:p w14:paraId="0988E1AF" w14:textId="77777777" w:rsidR="008E0EF7" w:rsidRPr="004D05F8" w:rsidRDefault="008E0EF7" w:rsidP="008F7E2B">
      <w:pPr>
        <w:ind w:firstLine="709"/>
        <w:jc w:val="both"/>
        <w:rPr>
          <w:rFonts w:cs="Arial"/>
          <w:szCs w:val="24"/>
        </w:rPr>
      </w:pPr>
    </w:p>
    <w:p w14:paraId="23A8796C" w14:textId="04AD23DB" w:rsidR="008F7E2B" w:rsidRPr="004D05F8" w:rsidRDefault="008F7E2B" w:rsidP="00C311F4">
      <w:pPr>
        <w:pStyle w:val="Ttulo4"/>
      </w:pPr>
      <w:bookmarkStart w:id="422" w:name="_Toc499019010"/>
      <w:bookmarkStart w:id="423" w:name="_Toc499106743"/>
      <w:bookmarkStart w:id="424" w:name="_Toc499107063"/>
      <w:bookmarkStart w:id="425" w:name="_Toc499107883"/>
      <w:bookmarkStart w:id="426" w:name="_Toc499108720"/>
      <w:bookmarkStart w:id="427" w:name="_Toc499109545"/>
      <w:bookmarkStart w:id="428" w:name="_Toc499109711"/>
      <w:bookmarkStart w:id="429" w:name="_Toc499709917"/>
      <w:r w:rsidRPr="004D05F8">
        <w:t>Índice global de atendimento à legislação ambiental vigente pelo setor de saneamento básico</w:t>
      </w:r>
      <w:bookmarkEnd w:id="422"/>
      <w:bookmarkEnd w:id="423"/>
      <w:bookmarkEnd w:id="424"/>
      <w:bookmarkEnd w:id="425"/>
      <w:bookmarkEnd w:id="426"/>
      <w:bookmarkEnd w:id="427"/>
      <w:bookmarkEnd w:id="428"/>
      <w:bookmarkEnd w:id="429"/>
    </w:p>
    <w:p w14:paraId="0E4673D0" w14:textId="2AECF215" w:rsidR="008F7E2B" w:rsidRPr="004D05F8" w:rsidRDefault="007D4E1E" w:rsidP="00E249BB">
      <w:pPr>
        <w:ind w:firstLine="709"/>
        <w:jc w:val="both"/>
        <w:rPr>
          <w:rFonts w:cs="Arial"/>
          <w:szCs w:val="24"/>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 xml:space="preserve">licenç. ambiental </m:t>
              </m:r>
              <m:d>
                <m:dPr>
                  <m:ctrlPr>
                    <w:rPr>
                      <w:rFonts w:ascii="Cambria Math" w:hAnsi="Cambria Math"/>
                      <w:i/>
                      <w:sz w:val="22"/>
                    </w:rPr>
                  </m:ctrlPr>
                </m:dPr>
                <m:e>
                  <m:r>
                    <w:rPr>
                      <w:rFonts w:ascii="Cambria Math" w:hAnsi="Cambria Math"/>
                      <w:sz w:val="22"/>
                    </w:rPr>
                    <m:t>ano n</m:t>
                  </m:r>
                </m:e>
              </m:d>
            </m:sub>
          </m:sSub>
          <m:r>
            <w:rPr>
              <w:rFonts w:ascii="Cambria Math" w:hAnsi="Cambria Math"/>
              <w:sz w:val="22"/>
            </w:rPr>
            <m:t>=</m:t>
          </m:r>
          <m:f>
            <m:fPr>
              <m:ctrlPr>
                <w:rPr>
                  <w:rFonts w:ascii="Cambria Math" w:hAnsi="Cambria Math"/>
                  <w:i/>
                  <w:sz w:val="22"/>
                </w:rPr>
              </m:ctrlPr>
            </m:fPr>
            <m:num>
              <m:d>
                <m:dPr>
                  <m:ctrlPr>
                    <w:rPr>
                      <w:rFonts w:ascii="Cambria Math" w:hAnsi="Cambria Math"/>
                      <w:i/>
                      <w:sz w:val="22"/>
                    </w:rPr>
                  </m:ctrlPr>
                </m:dPr>
                <m:e>
                  <m:r>
                    <w:rPr>
                      <w:rFonts w:ascii="Cambria Math" w:hAnsi="Cambria Math"/>
                      <w:sz w:val="22"/>
                    </w:rPr>
                    <m:t>Ilicenc. água</m:t>
                  </m:r>
                </m:e>
              </m:d>
              <m:r>
                <w:rPr>
                  <w:rFonts w:ascii="Cambria Math" w:hAnsi="Cambria Math"/>
                  <w:sz w:val="22"/>
                </w:rPr>
                <m:t>+</m:t>
              </m:r>
              <m:d>
                <m:dPr>
                  <m:ctrlPr>
                    <w:rPr>
                      <w:rFonts w:ascii="Cambria Math" w:hAnsi="Cambria Math"/>
                      <w:i/>
                      <w:sz w:val="22"/>
                    </w:rPr>
                  </m:ctrlPr>
                </m:dPr>
                <m:e>
                  <m:r>
                    <w:rPr>
                      <w:rFonts w:ascii="Cambria Math" w:hAnsi="Cambria Math"/>
                      <w:sz w:val="22"/>
                    </w:rPr>
                    <m:t>Ilicanc. esg</m:t>
                  </m:r>
                </m:e>
              </m:d>
              <m:r>
                <w:rPr>
                  <w:rFonts w:ascii="Cambria Math" w:hAnsi="Cambria Math"/>
                  <w:sz w:val="22"/>
                </w:rPr>
                <m:t>+</m:t>
              </m:r>
              <m:d>
                <m:dPr>
                  <m:ctrlPr>
                    <w:rPr>
                      <w:rFonts w:ascii="Cambria Math" w:hAnsi="Cambria Math"/>
                      <w:i/>
                      <w:sz w:val="22"/>
                    </w:rPr>
                  </m:ctrlPr>
                </m:dPr>
                <m:e>
                  <m:r>
                    <w:rPr>
                      <w:rFonts w:ascii="Cambria Math" w:hAnsi="Cambria Math"/>
                      <w:sz w:val="22"/>
                    </w:rPr>
                    <m:t>Ilicenc. dren</m:t>
                  </m:r>
                </m:e>
              </m:d>
              <m:r>
                <w:rPr>
                  <w:rFonts w:ascii="Cambria Math" w:hAnsi="Cambria Math"/>
                  <w:sz w:val="22"/>
                </w:rPr>
                <m:t>+</m:t>
              </m:r>
              <m:d>
                <m:dPr>
                  <m:ctrlPr>
                    <w:rPr>
                      <w:rFonts w:ascii="Cambria Math" w:hAnsi="Cambria Math"/>
                      <w:i/>
                      <w:sz w:val="22"/>
                    </w:rPr>
                  </m:ctrlPr>
                </m:dPr>
                <m:e>
                  <m:r>
                    <w:rPr>
                      <w:rFonts w:ascii="Cambria Math" w:hAnsi="Cambria Math"/>
                      <w:sz w:val="22"/>
                    </w:rPr>
                    <m:t>Ilicenc.resíd</m:t>
                  </m:r>
                </m:e>
              </m:d>
            </m:num>
            <m:den>
              <m:r>
                <w:rPr>
                  <w:rFonts w:ascii="Cambria Math" w:hAnsi="Cambria Math"/>
                  <w:sz w:val="22"/>
                </w:rPr>
                <m:t>4</m:t>
              </m:r>
            </m:den>
          </m:f>
        </m:oMath>
      </m:oMathPara>
    </w:p>
    <w:p w14:paraId="2E18FD6C" w14:textId="723F4BF8" w:rsidR="00E249BB" w:rsidRDefault="0084541F" w:rsidP="00E249BB">
      <w:pPr>
        <w:ind w:firstLine="709"/>
        <w:jc w:val="both"/>
        <w:rPr>
          <w:rFonts w:cs="Arial"/>
          <w:szCs w:val="24"/>
        </w:rPr>
      </w:pPr>
      <w:r w:rsidRPr="004D05F8">
        <w:rPr>
          <w:rFonts w:cs="Arial"/>
          <w:szCs w:val="24"/>
        </w:rPr>
        <w:t xml:space="preserve">Este indicador informa sobre </w:t>
      </w:r>
      <w:r w:rsidR="00E249BB" w:rsidRPr="004D05F8">
        <w:rPr>
          <w:rFonts w:cs="Arial"/>
          <w:szCs w:val="24"/>
        </w:rPr>
        <w:t xml:space="preserve">a conformidade do setor </w:t>
      </w:r>
      <w:r w:rsidRPr="004D05F8">
        <w:rPr>
          <w:rFonts w:cs="Arial"/>
          <w:szCs w:val="24"/>
        </w:rPr>
        <w:t xml:space="preserve">do saneamento básico local </w:t>
      </w:r>
      <w:r w:rsidR="00E249BB" w:rsidRPr="004D05F8">
        <w:rPr>
          <w:rFonts w:cs="Arial"/>
          <w:szCs w:val="24"/>
        </w:rPr>
        <w:t xml:space="preserve">com a legislação ambiental vigente. O indicador auxiliará </w:t>
      </w:r>
      <w:r w:rsidRPr="004D05F8">
        <w:rPr>
          <w:rFonts w:cs="Arial"/>
          <w:szCs w:val="24"/>
        </w:rPr>
        <w:t xml:space="preserve">no monitoramento do alcance do </w:t>
      </w:r>
      <w:r w:rsidRPr="004D05F8">
        <w:rPr>
          <w:rFonts w:cs="Arial"/>
          <w:b/>
          <w:szCs w:val="24"/>
        </w:rPr>
        <w:t>O</w:t>
      </w:r>
      <w:r w:rsidR="00E249BB" w:rsidRPr="004D05F8">
        <w:rPr>
          <w:rFonts w:cs="Arial"/>
          <w:b/>
          <w:szCs w:val="24"/>
        </w:rPr>
        <w:t xml:space="preserve">bjetivo </w:t>
      </w:r>
      <w:r w:rsidRPr="004D05F8">
        <w:rPr>
          <w:rFonts w:cs="Arial"/>
          <w:b/>
          <w:szCs w:val="24"/>
        </w:rPr>
        <w:t>5</w:t>
      </w:r>
      <w:r w:rsidRPr="004D05F8">
        <w:rPr>
          <w:rFonts w:cs="Arial"/>
          <w:szCs w:val="24"/>
        </w:rPr>
        <w:t xml:space="preserve">: </w:t>
      </w:r>
      <w:r w:rsidR="00E249BB" w:rsidRPr="004D05F8">
        <w:rPr>
          <w:rFonts w:cs="Arial"/>
          <w:szCs w:val="24"/>
        </w:rPr>
        <w:t xml:space="preserve">de “apresentar conformidade com a legislação ambiental vigente”. O ideal é que </w:t>
      </w:r>
      <w:r w:rsidRPr="004D05F8">
        <w:rPr>
          <w:rFonts w:cs="Arial"/>
          <w:szCs w:val="24"/>
        </w:rPr>
        <w:t>seu valor</w:t>
      </w:r>
      <w:r w:rsidR="00E249BB" w:rsidRPr="004D05F8">
        <w:rPr>
          <w:rFonts w:cs="Arial"/>
          <w:szCs w:val="24"/>
        </w:rPr>
        <w:t xml:space="preserve"> seja 100</w:t>
      </w:r>
      <w:r w:rsidR="00255F15">
        <w:rPr>
          <w:rFonts w:cs="Arial"/>
          <w:szCs w:val="24"/>
        </w:rPr>
        <w:t> </w:t>
      </w:r>
      <w:r w:rsidR="00E249BB" w:rsidRPr="004D05F8">
        <w:rPr>
          <w:rFonts w:cs="Arial"/>
          <w:szCs w:val="24"/>
        </w:rPr>
        <w:t xml:space="preserve">%, demonstrando que o </w:t>
      </w:r>
      <w:r w:rsidR="00BD780A" w:rsidRPr="004D05F8">
        <w:rPr>
          <w:rFonts w:cs="Arial"/>
          <w:szCs w:val="24"/>
        </w:rPr>
        <w:t xml:space="preserve">setor do </w:t>
      </w:r>
      <w:r w:rsidRPr="004D05F8">
        <w:rPr>
          <w:rFonts w:cs="Arial"/>
          <w:szCs w:val="24"/>
        </w:rPr>
        <w:t xml:space="preserve">saneamento municipal possui </w:t>
      </w:r>
      <w:r w:rsidR="00BD780A" w:rsidRPr="004D05F8">
        <w:rPr>
          <w:rFonts w:cs="Arial"/>
          <w:szCs w:val="24"/>
        </w:rPr>
        <w:t xml:space="preserve">todas </w:t>
      </w:r>
      <w:r w:rsidRPr="004D05F8">
        <w:rPr>
          <w:rFonts w:cs="Arial"/>
          <w:szCs w:val="24"/>
        </w:rPr>
        <w:t>as licenças ambientais exigidas por lei.</w:t>
      </w:r>
    </w:p>
    <w:p w14:paraId="22820B37" w14:textId="77777777" w:rsidR="00DD0724" w:rsidRDefault="00DD0724" w:rsidP="00E249BB">
      <w:pPr>
        <w:ind w:firstLine="709"/>
        <w:jc w:val="both"/>
        <w:rPr>
          <w:rFonts w:cs="Arial"/>
          <w:szCs w:val="24"/>
        </w:rPr>
      </w:pPr>
    </w:p>
    <w:p w14:paraId="2095285D" w14:textId="77777777" w:rsidR="00A52F8F" w:rsidRDefault="00A52F8F" w:rsidP="00E249BB">
      <w:pPr>
        <w:ind w:firstLine="709"/>
        <w:jc w:val="both"/>
        <w:rPr>
          <w:rFonts w:cs="Arial"/>
          <w:szCs w:val="24"/>
        </w:rPr>
      </w:pPr>
    </w:p>
    <w:p w14:paraId="153A2C3D" w14:textId="77777777" w:rsidR="00A52F8F" w:rsidRPr="004D05F8" w:rsidRDefault="00A52F8F" w:rsidP="00E249BB">
      <w:pPr>
        <w:ind w:firstLine="709"/>
        <w:jc w:val="both"/>
        <w:rPr>
          <w:rFonts w:cs="Arial"/>
          <w:szCs w:val="24"/>
        </w:rPr>
      </w:pPr>
    </w:p>
    <w:p w14:paraId="0FBEE3C4" w14:textId="25D7670E" w:rsidR="004F297B" w:rsidRPr="004D05F8" w:rsidRDefault="00255F15" w:rsidP="00F2014A">
      <w:pPr>
        <w:pStyle w:val="Ttulo3"/>
        <w:numPr>
          <w:ilvl w:val="2"/>
          <w:numId w:val="24"/>
        </w:numPr>
      </w:pPr>
      <w:bookmarkStart w:id="430" w:name="_Toc499019011"/>
      <w:bookmarkStart w:id="431" w:name="_Toc499106744"/>
      <w:bookmarkStart w:id="432" w:name="_Toc499107064"/>
      <w:bookmarkStart w:id="433" w:name="_Toc499107884"/>
      <w:bookmarkStart w:id="434" w:name="_Toc499108721"/>
      <w:bookmarkStart w:id="435" w:name="_Toc499109546"/>
      <w:bookmarkStart w:id="436" w:name="_Toc499109712"/>
      <w:bookmarkStart w:id="437" w:name="_Toc499709918"/>
      <w:r>
        <w:lastRenderedPageBreak/>
        <w:t>Indicadores para o O</w:t>
      </w:r>
      <w:r w:rsidR="004F297B" w:rsidRPr="004D05F8">
        <w:t>bjetivo 6</w:t>
      </w:r>
      <w:bookmarkEnd w:id="430"/>
      <w:bookmarkEnd w:id="431"/>
      <w:bookmarkEnd w:id="432"/>
      <w:bookmarkEnd w:id="433"/>
      <w:bookmarkEnd w:id="434"/>
      <w:bookmarkEnd w:id="435"/>
      <w:bookmarkEnd w:id="436"/>
      <w:bookmarkEnd w:id="437"/>
    </w:p>
    <w:p w14:paraId="526D2218" w14:textId="61A6688C" w:rsidR="00AC395E" w:rsidRDefault="00AC395E" w:rsidP="00AC395E">
      <w:pPr>
        <w:ind w:firstLine="709"/>
        <w:jc w:val="both"/>
        <w:rPr>
          <w:rFonts w:cs="Arial"/>
          <w:szCs w:val="24"/>
        </w:rPr>
      </w:pPr>
      <w:r w:rsidRPr="004D05F8">
        <w:rPr>
          <w:rFonts w:cs="Arial"/>
          <w:szCs w:val="24"/>
        </w:rPr>
        <w:t>Este</w:t>
      </w:r>
      <w:r w:rsidR="00DE7397" w:rsidRPr="004D05F8">
        <w:rPr>
          <w:rFonts w:cs="Arial"/>
          <w:szCs w:val="24"/>
        </w:rPr>
        <w:t>s</w:t>
      </w:r>
      <w:r w:rsidRPr="004D05F8">
        <w:rPr>
          <w:rFonts w:cs="Arial"/>
          <w:szCs w:val="24"/>
        </w:rPr>
        <w:t xml:space="preserve"> indicador</w:t>
      </w:r>
      <w:r w:rsidR="00DE7397" w:rsidRPr="004D05F8">
        <w:rPr>
          <w:rFonts w:cs="Arial"/>
          <w:szCs w:val="24"/>
        </w:rPr>
        <w:t>es</w:t>
      </w:r>
      <w:r w:rsidRPr="004D05F8">
        <w:rPr>
          <w:rFonts w:cs="Arial"/>
          <w:szCs w:val="24"/>
        </w:rPr>
        <w:t xml:space="preserve"> informa</w:t>
      </w:r>
      <w:r w:rsidR="007D4300" w:rsidRPr="004D05F8">
        <w:rPr>
          <w:rFonts w:cs="Arial"/>
          <w:szCs w:val="24"/>
        </w:rPr>
        <w:t>m</w:t>
      </w:r>
      <w:r w:rsidRPr="004D05F8">
        <w:rPr>
          <w:rFonts w:cs="Arial"/>
          <w:szCs w:val="24"/>
        </w:rPr>
        <w:t xml:space="preserve"> sobre o relacionamento do setor com a população, auxiliando no monitoramento do alcance do </w:t>
      </w:r>
      <w:r w:rsidRPr="004D05F8">
        <w:rPr>
          <w:rFonts w:cs="Arial"/>
          <w:b/>
          <w:szCs w:val="24"/>
        </w:rPr>
        <w:t>Objetivo 6</w:t>
      </w:r>
      <w:r w:rsidRPr="004D05F8">
        <w:rPr>
          <w:rFonts w:cs="Arial"/>
          <w:szCs w:val="24"/>
        </w:rPr>
        <w:t>: “introduzir, na gestão do saneamento básico municipal, mecanismos que garantam o acesso a informações e a participação da população na formulação da política local de saneamento básico, além de promover avaliações relacionadas aos serviços prestados”.</w:t>
      </w:r>
      <w:r w:rsidR="008155A8" w:rsidRPr="004D05F8">
        <w:rPr>
          <w:rFonts w:cs="Arial"/>
          <w:szCs w:val="24"/>
        </w:rPr>
        <w:t xml:space="preserve"> Este indicador deve ser calculado pelo setor supervisor mediante questionamento formal feito para cada um dos setores </w:t>
      </w:r>
      <w:r w:rsidR="001715FF" w:rsidRPr="004D05F8">
        <w:rPr>
          <w:rFonts w:cs="Arial"/>
          <w:szCs w:val="24"/>
        </w:rPr>
        <w:t>específicos sobre o número de reuniões realizadas, por ano, com a população local.</w:t>
      </w:r>
    </w:p>
    <w:p w14:paraId="1B6D867E" w14:textId="77777777" w:rsidR="00BD677D" w:rsidRDefault="00BD677D" w:rsidP="00AC395E">
      <w:pPr>
        <w:ind w:firstLine="709"/>
        <w:jc w:val="both"/>
        <w:rPr>
          <w:rFonts w:cs="Arial"/>
          <w:szCs w:val="24"/>
        </w:rPr>
      </w:pPr>
    </w:p>
    <w:p w14:paraId="29348D47" w14:textId="77777777" w:rsidR="004F297B" w:rsidRPr="004D05F8" w:rsidRDefault="00524C4C" w:rsidP="00C311F4">
      <w:pPr>
        <w:pStyle w:val="Ttulo4"/>
      </w:pPr>
      <w:bookmarkStart w:id="438" w:name="_Toc499019012"/>
      <w:bookmarkStart w:id="439" w:name="_Toc499106745"/>
      <w:bookmarkStart w:id="440" w:name="_Toc499107065"/>
      <w:bookmarkStart w:id="441" w:name="_Toc499107885"/>
      <w:bookmarkStart w:id="442" w:name="_Toc499108722"/>
      <w:bookmarkStart w:id="443" w:name="_Toc499109547"/>
      <w:bookmarkStart w:id="444" w:name="_Toc499109713"/>
      <w:bookmarkStart w:id="445" w:name="_Toc499709919"/>
      <w:r w:rsidRPr="004D05F8">
        <w:t>Índice de controle social no setor de água</w:t>
      </w:r>
      <w:bookmarkEnd w:id="438"/>
      <w:bookmarkEnd w:id="439"/>
      <w:bookmarkEnd w:id="440"/>
      <w:bookmarkEnd w:id="441"/>
      <w:bookmarkEnd w:id="442"/>
      <w:bookmarkEnd w:id="443"/>
      <w:bookmarkEnd w:id="444"/>
      <w:bookmarkEnd w:id="445"/>
    </w:p>
    <w:p w14:paraId="640D2CBC" w14:textId="2E430CC6" w:rsidR="00E610FA" w:rsidRPr="004D05F8" w:rsidRDefault="00E610FA" w:rsidP="00E610FA">
      <w:pPr>
        <w:rPr>
          <w:rFonts w:ascii="Cambria Math" w:hAnsi="Cambria Math"/>
          <w:i/>
          <w:szCs w:val="24"/>
        </w:rPr>
      </w:pPr>
      <m:oMathPara>
        <m:oMath>
          <m:r>
            <w:rPr>
              <w:rFonts w:ascii="Cambria Math" w:hAnsi="Cambria Math"/>
              <w:szCs w:val="24"/>
            </w:rPr>
            <m:t xml:space="preserve">ICS(água)=Nº de reuniões com população por ano/2 </m:t>
          </m:r>
        </m:oMath>
      </m:oMathPara>
    </w:p>
    <w:p w14:paraId="02861978" w14:textId="442911BF" w:rsidR="004F297B" w:rsidRDefault="004F297B" w:rsidP="004F297B">
      <w:pPr>
        <w:ind w:firstLine="709"/>
        <w:jc w:val="both"/>
        <w:rPr>
          <w:rFonts w:cs="Arial"/>
          <w:szCs w:val="24"/>
        </w:rPr>
      </w:pPr>
      <w:r w:rsidRPr="004D05F8">
        <w:rPr>
          <w:rFonts w:cs="Arial"/>
          <w:szCs w:val="24"/>
        </w:rPr>
        <w:t>O ideal é seja</w:t>
      </w:r>
      <w:r w:rsidR="00C01D57">
        <w:rPr>
          <w:rFonts w:cs="Arial"/>
          <w:szCs w:val="24"/>
        </w:rPr>
        <w:t>m</w:t>
      </w:r>
      <w:r w:rsidRPr="004D05F8">
        <w:rPr>
          <w:rFonts w:cs="Arial"/>
          <w:szCs w:val="24"/>
        </w:rPr>
        <w:t xml:space="preserve"> </w:t>
      </w:r>
      <w:r w:rsidR="00ED2F74" w:rsidRPr="004D05F8">
        <w:rPr>
          <w:rFonts w:cs="Arial"/>
          <w:szCs w:val="24"/>
        </w:rPr>
        <w:t>realizada</w:t>
      </w:r>
      <w:r w:rsidR="00C01D57">
        <w:rPr>
          <w:rFonts w:cs="Arial"/>
          <w:szCs w:val="24"/>
        </w:rPr>
        <w:t xml:space="preserve">s, </w:t>
      </w:r>
      <w:r w:rsidR="00ED2F74" w:rsidRPr="004D05F8">
        <w:rPr>
          <w:rFonts w:cs="Arial"/>
          <w:szCs w:val="24"/>
        </w:rPr>
        <w:t>pelo menos</w:t>
      </w:r>
      <w:r w:rsidRPr="004D05F8">
        <w:rPr>
          <w:rFonts w:cs="Arial"/>
          <w:szCs w:val="24"/>
        </w:rPr>
        <w:t xml:space="preserve"> </w:t>
      </w:r>
      <w:r w:rsidR="00C01D57">
        <w:rPr>
          <w:rFonts w:cs="Arial"/>
          <w:szCs w:val="24"/>
        </w:rPr>
        <w:t>2 (duas)</w:t>
      </w:r>
      <w:r w:rsidRPr="004D05F8">
        <w:rPr>
          <w:rFonts w:cs="Arial"/>
          <w:szCs w:val="24"/>
        </w:rPr>
        <w:t xml:space="preserve"> </w:t>
      </w:r>
      <w:r w:rsidR="00C01D57">
        <w:rPr>
          <w:rFonts w:cs="Arial"/>
          <w:szCs w:val="24"/>
        </w:rPr>
        <w:t>reuniões</w:t>
      </w:r>
      <w:r w:rsidR="00ED2F74" w:rsidRPr="004D05F8">
        <w:rPr>
          <w:rFonts w:cs="Arial"/>
          <w:szCs w:val="24"/>
        </w:rPr>
        <w:t xml:space="preserve"> </w:t>
      </w:r>
      <w:r w:rsidR="00C01D57">
        <w:rPr>
          <w:rFonts w:cs="Arial"/>
          <w:szCs w:val="24"/>
        </w:rPr>
        <w:t>por ano com representantes do SAA e da população, durante a vigência do PMSB</w:t>
      </w:r>
      <w:r w:rsidRPr="004D05F8">
        <w:rPr>
          <w:rFonts w:cs="Arial"/>
          <w:szCs w:val="24"/>
        </w:rPr>
        <w:t>.</w:t>
      </w:r>
    </w:p>
    <w:p w14:paraId="0700336C" w14:textId="77777777" w:rsidR="008E0EF7" w:rsidRPr="004D05F8" w:rsidRDefault="008E0EF7" w:rsidP="004F297B">
      <w:pPr>
        <w:ind w:firstLine="709"/>
        <w:jc w:val="both"/>
        <w:rPr>
          <w:rFonts w:cs="Arial"/>
          <w:szCs w:val="24"/>
        </w:rPr>
      </w:pPr>
    </w:p>
    <w:p w14:paraId="6D8BBEAC" w14:textId="77777777" w:rsidR="00EE1C85" w:rsidRPr="004D05F8" w:rsidRDefault="00EE1C85" w:rsidP="00C311F4">
      <w:pPr>
        <w:pStyle w:val="Ttulo4"/>
      </w:pPr>
      <w:bookmarkStart w:id="446" w:name="_Toc499019013"/>
      <w:bookmarkStart w:id="447" w:name="_Toc499106746"/>
      <w:bookmarkStart w:id="448" w:name="_Toc499107066"/>
      <w:bookmarkStart w:id="449" w:name="_Toc499107886"/>
      <w:bookmarkStart w:id="450" w:name="_Toc499108723"/>
      <w:bookmarkStart w:id="451" w:name="_Toc499109548"/>
      <w:bookmarkStart w:id="452" w:name="_Toc499109714"/>
      <w:bookmarkStart w:id="453" w:name="_Toc499709920"/>
      <w:r w:rsidRPr="004D05F8">
        <w:t>Índice de controle social no setor de esgotos</w:t>
      </w:r>
      <w:bookmarkEnd w:id="446"/>
      <w:bookmarkEnd w:id="447"/>
      <w:bookmarkEnd w:id="448"/>
      <w:bookmarkEnd w:id="449"/>
      <w:bookmarkEnd w:id="450"/>
      <w:bookmarkEnd w:id="451"/>
      <w:bookmarkEnd w:id="452"/>
      <w:bookmarkEnd w:id="453"/>
    </w:p>
    <w:p w14:paraId="23A73F55" w14:textId="561CB8DC" w:rsidR="00CB671C" w:rsidRPr="004D05F8" w:rsidRDefault="00CB671C" w:rsidP="00CB671C">
      <w:pPr>
        <w:rPr>
          <w:rFonts w:ascii="Cambria Math" w:hAnsi="Cambria Math"/>
          <w:i/>
          <w:szCs w:val="24"/>
        </w:rPr>
      </w:pPr>
      <m:oMathPara>
        <m:oMath>
          <m:r>
            <w:rPr>
              <w:rFonts w:ascii="Cambria Math" w:hAnsi="Cambria Math"/>
              <w:szCs w:val="24"/>
            </w:rPr>
            <m:t xml:space="preserve">ICS(esgotos)=Nº de reuniões com população por ano/2 </m:t>
          </m:r>
        </m:oMath>
      </m:oMathPara>
    </w:p>
    <w:p w14:paraId="33EAE985" w14:textId="77777777" w:rsidR="00EE1C85" w:rsidRPr="004D05F8" w:rsidRDefault="00EE1C85" w:rsidP="00EE1C85">
      <w:pPr>
        <w:ind w:firstLine="709"/>
        <w:jc w:val="both"/>
        <w:rPr>
          <w:rFonts w:cs="Arial"/>
          <w:szCs w:val="24"/>
        </w:rPr>
      </w:pPr>
    </w:p>
    <w:p w14:paraId="26D945E1" w14:textId="3A32C4FD" w:rsidR="00C01D57" w:rsidRDefault="00C01D57" w:rsidP="00C01D57">
      <w:pPr>
        <w:ind w:firstLine="709"/>
        <w:jc w:val="both"/>
        <w:rPr>
          <w:rFonts w:cs="Arial"/>
          <w:szCs w:val="24"/>
        </w:rPr>
      </w:pPr>
      <w:r w:rsidRPr="004D05F8">
        <w:rPr>
          <w:rFonts w:cs="Arial"/>
          <w:szCs w:val="24"/>
        </w:rPr>
        <w:t>O ideal é seja</w:t>
      </w:r>
      <w:r>
        <w:rPr>
          <w:rFonts w:cs="Arial"/>
          <w:szCs w:val="24"/>
        </w:rPr>
        <w:t>m</w:t>
      </w:r>
      <w:r w:rsidRPr="004D05F8">
        <w:rPr>
          <w:rFonts w:cs="Arial"/>
          <w:szCs w:val="24"/>
        </w:rPr>
        <w:t xml:space="preserve"> realizada</w:t>
      </w:r>
      <w:r>
        <w:rPr>
          <w:rFonts w:cs="Arial"/>
          <w:szCs w:val="24"/>
        </w:rPr>
        <w:t xml:space="preserve">s, </w:t>
      </w:r>
      <w:r w:rsidRPr="004D05F8">
        <w:rPr>
          <w:rFonts w:cs="Arial"/>
          <w:szCs w:val="24"/>
        </w:rPr>
        <w:t xml:space="preserve">pelo menos </w:t>
      </w:r>
      <w:r>
        <w:rPr>
          <w:rFonts w:cs="Arial"/>
          <w:szCs w:val="24"/>
        </w:rPr>
        <w:t>2 (duas)</w:t>
      </w:r>
      <w:r w:rsidRPr="004D05F8">
        <w:rPr>
          <w:rFonts w:cs="Arial"/>
          <w:szCs w:val="24"/>
        </w:rPr>
        <w:t xml:space="preserve"> </w:t>
      </w:r>
      <w:r>
        <w:rPr>
          <w:rFonts w:cs="Arial"/>
          <w:szCs w:val="24"/>
        </w:rPr>
        <w:t>reuniões</w:t>
      </w:r>
      <w:r w:rsidRPr="004D05F8">
        <w:rPr>
          <w:rFonts w:cs="Arial"/>
          <w:szCs w:val="24"/>
        </w:rPr>
        <w:t xml:space="preserve"> </w:t>
      </w:r>
      <w:r>
        <w:rPr>
          <w:rFonts w:cs="Arial"/>
          <w:szCs w:val="24"/>
        </w:rPr>
        <w:t>por ano com representantes do SES e da população, durante a vigência do PMSB</w:t>
      </w:r>
      <w:r w:rsidRPr="004D05F8">
        <w:rPr>
          <w:rFonts w:cs="Arial"/>
          <w:szCs w:val="24"/>
        </w:rPr>
        <w:t>.</w:t>
      </w:r>
    </w:p>
    <w:p w14:paraId="2DC17D1E" w14:textId="77777777" w:rsidR="008E0EF7" w:rsidRPr="004D05F8" w:rsidRDefault="008E0EF7" w:rsidP="00EE1C85">
      <w:pPr>
        <w:ind w:firstLine="709"/>
        <w:jc w:val="both"/>
        <w:rPr>
          <w:rFonts w:cs="Arial"/>
          <w:szCs w:val="24"/>
        </w:rPr>
      </w:pPr>
    </w:p>
    <w:p w14:paraId="5D075EDB" w14:textId="77777777" w:rsidR="00EE1C85" w:rsidRPr="004D05F8" w:rsidRDefault="00EE1C85" w:rsidP="00C311F4">
      <w:pPr>
        <w:pStyle w:val="Ttulo4"/>
      </w:pPr>
      <w:bookmarkStart w:id="454" w:name="_Toc499019014"/>
      <w:bookmarkStart w:id="455" w:name="_Toc499106747"/>
      <w:bookmarkStart w:id="456" w:name="_Toc499107067"/>
      <w:bookmarkStart w:id="457" w:name="_Toc499107887"/>
      <w:bookmarkStart w:id="458" w:name="_Toc499108724"/>
      <w:bookmarkStart w:id="459" w:name="_Toc499109549"/>
      <w:bookmarkStart w:id="460" w:name="_Toc499109715"/>
      <w:bookmarkStart w:id="461" w:name="_Toc499709921"/>
      <w:r w:rsidRPr="004D05F8">
        <w:t xml:space="preserve">Índice de controle social no setor de </w:t>
      </w:r>
      <w:r w:rsidR="00467015" w:rsidRPr="004D05F8">
        <w:t>drenagem</w:t>
      </w:r>
      <w:bookmarkEnd w:id="454"/>
      <w:bookmarkEnd w:id="455"/>
      <w:bookmarkEnd w:id="456"/>
      <w:bookmarkEnd w:id="457"/>
      <w:bookmarkEnd w:id="458"/>
      <w:bookmarkEnd w:id="459"/>
      <w:bookmarkEnd w:id="460"/>
      <w:bookmarkEnd w:id="461"/>
    </w:p>
    <w:p w14:paraId="26ECBC92" w14:textId="489BDE9A" w:rsidR="00CB671C" w:rsidRPr="004D05F8" w:rsidRDefault="00CB671C" w:rsidP="00CB671C">
      <w:pPr>
        <w:pStyle w:val="PargrafodaLista"/>
        <w:ind w:left="360"/>
        <w:rPr>
          <w:rFonts w:ascii="Cambria Math" w:hAnsi="Cambria Math"/>
          <w:i/>
          <w:szCs w:val="24"/>
        </w:rPr>
      </w:pPr>
      <m:oMathPara>
        <m:oMath>
          <m:r>
            <w:rPr>
              <w:rFonts w:ascii="Cambria Math" w:hAnsi="Cambria Math"/>
              <w:szCs w:val="24"/>
            </w:rPr>
            <m:t xml:space="preserve">ICS(drenagem)=Nº de reuniões com população por ano/2 </m:t>
          </m:r>
        </m:oMath>
      </m:oMathPara>
    </w:p>
    <w:p w14:paraId="48BBF367" w14:textId="539ED4F7" w:rsidR="00C01D57" w:rsidRDefault="00C01D57" w:rsidP="00C01D57">
      <w:pPr>
        <w:ind w:firstLine="709"/>
        <w:jc w:val="both"/>
        <w:rPr>
          <w:rFonts w:cs="Arial"/>
          <w:szCs w:val="24"/>
        </w:rPr>
      </w:pPr>
      <w:r w:rsidRPr="004D05F8">
        <w:rPr>
          <w:rFonts w:cs="Arial"/>
          <w:szCs w:val="24"/>
        </w:rPr>
        <w:t>O ideal é seja</w:t>
      </w:r>
      <w:r>
        <w:rPr>
          <w:rFonts w:cs="Arial"/>
          <w:szCs w:val="24"/>
        </w:rPr>
        <w:t>m</w:t>
      </w:r>
      <w:r w:rsidRPr="004D05F8">
        <w:rPr>
          <w:rFonts w:cs="Arial"/>
          <w:szCs w:val="24"/>
        </w:rPr>
        <w:t xml:space="preserve"> realizada</w:t>
      </w:r>
      <w:r>
        <w:rPr>
          <w:rFonts w:cs="Arial"/>
          <w:szCs w:val="24"/>
        </w:rPr>
        <w:t xml:space="preserve">s, </w:t>
      </w:r>
      <w:r w:rsidRPr="004D05F8">
        <w:rPr>
          <w:rFonts w:cs="Arial"/>
          <w:szCs w:val="24"/>
        </w:rPr>
        <w:t xml:space="preserve">pelo menos </w:t>
      </w:r>
      <w:r>
        <w:rPr>
          <w:rFonts w:cs="Arial"/>
          <w:szCs w:val="24"/>
        </w:rPr>
        <w:t>2 (duas)</w:t>
      </w:r>
      <w:r w:rsidRPr="004D05F8">
        <w:rPr>
          <w:rFonts w:cs="Arial"/>
          <w:szCs w:val="24"/>
        </w:rPr>
        <w:t xml:space="preserve"> </w:t>
      </w:r>
      <w:r>
        <w:rPr>
          <w:rFonts w:cs="Arial"/>
          <w:szCs w:val="24"/>
        </w:rPr>
        <w:t>reuniões</w:t>
      </w:r>
      <w:r w:rsidRPr="004D05F8">
        <w:rPr>
          <w:rFonts w:cs="Arial"/>
          <w:szCs w:val="24"/>
        </w:rPr>
        <w:t xml:space="preserve"> </w:t>
      </w:r>
      <w:r>
        <w:rPr>
          <w:rFonts w:cs="Arial"/>
          <w:szCs w:val="24"/>
        </w:rPr>
        <w:t>por ano com representantes do SDU e da população, durante a vigência do PMSB</w:t>
      </w:r>
      <w:r w:rsidRPr="004D05F8">
        <w:rPr>
          <w:rFonts w:cs="Arial"/>
          <w:szCs w:val="24"/>
        </w:rPr>
        <w:t>.</w:t>
      </w:r>
    </w:p>
    <w:p w14:paraId="71F4F493" w14:textId="77777777" w:rsidR="00DD0724" w:rsidRPr="004D05F8" w:rsidRDefault="00DD0724" w:rsidP="00EE1C85">
      <w:pPr>
        <w:ind w:firstLine="709"/>
        <w:jc w:val="both"/>
        <w:rPr>
          <w:rFonts w:cs="Arial"/>
          <w:szCs w:val="24"/>
        </w:rPr>
      </w:pPr>
    </w:p>
    <w:p w14:paraId="7E9F8388" w14:textId="3F527513" w:rsidR="00467015" w:rsidRPr="008E0EF7" w:rsidRDefault="00467015" w:rsidP="00C311F4">
      <w:pPr>
        <w:pStyle w:val="Ttulo4"/>
      </w:pPr>
      <w:bookmarkStart w:id="462" w:name="_Toc499019015"/>
      <w:bookmarkStart w:id="463" w:name="_Toc499106748"/>
      <w:bookmarkStart w:id="464" w:name="_Toc499107068"/>
      <w:bookmarkStart w:id="465" w:name="_Toc499107888"/>
      <w:bookmarkStart w:id="466" w:name="_Toc499108725"/>
      <w:bookmarkStart w:id="467" w:name="_Toc499109550"/>
      <w:bookmarkStart w:id="468" w:name="_Toc499109716"/>
      <w:bookmarkStart w:id="469" w:name="_Toc499709922"/>
      <w:r w:rsidRPr="004D05F8">
        <w:t>Índice de controle social no setor de resíduos</w:t>
      </w:r>
      <w:bookmarkEnd w:id="462"/>
      <w:bookmarkEnd w:id="463"/>
      <w:bookmarkEnd w:id="464"/>
      <w:bookmarkEnd w:id="465"/>
      <w:bookmarkEnd w:id="466"/>
      <w:bookmarkEnd w:id="467"/>
      <w:bookmarkEnd w:id="468"/>
      <w:bookmarkEnd w:id="469"/>
    </w:p>
    <w:p w14:paraId="1EB79B78" w14:textId="3B07C9EE" w:rsidR="00CB671C" w:rsidRPr="004D05F8" w:rsidRDefault="00CB671C" w:rsidP="00CB671C">
      <w:pPr>
        <w:pStyle w:val="PargrafodaLista"/>
        <w:ind w:left="360"/>
        <w:rPr>
          <w:rFonts w:ascii="Cambria Math" w:hAnsi="Cambria Math"/>
          <w:i/>
          <w:szCs w:val="24"/>
        </w:rPr>
      </w:pPr>
      <m:oMathPara>
        <m:oMath>
          <m:r>
            <w:rPr>
              <w:rFonts w:ascii="Cambria Math" w:hAnsi="Cambria Math"/>
              <w:szCs w:val="24"/>
            </w:rPr>
            <m:t xml:space="preserve">ICS(resíduos)=Nº de reuniões com população por ano/2 </m:t>
          </m:r>
        </m:oMath>
      </m:oMathPara>
    </w:p>
    <w:p w14:paraId="4BE44D44" w14:textId="77777777" w:rsidR="00924D70" w:rsidRPr="004D05F8" w:rsidRDefault="00924D70" w:rsidP="00467015">
      <w:pPr>
        <w:rPr>
          <w:rFonts w:ascii="Cambria Math" w:hAnsi="Cambria Math"/>
          <w:i/>
          <w:sz w:val="22"/>
        </w:rPr>
      </w:pPr>
    </w:p>
    <w:p w14:paraId="0F5CE6AB" w14:textId="56D30150" w:rsidR="00C01D57" w:rsidRDefault="00C01D57" w:rsidP="00C01D57">
      <w:pPr>
        <w:ind w:firstLine="709"/>
        <w:jc w:val="both"/>
        <w:rPr>
          <w:rFonts w:cs="Arial"/>
          <w:szCs w:val="24"/>
        </w:rPr>
      </w:pPr>
      <w:r w:rsidRPr="004D05F8">
        <w:rPr>
          <w:rFonts w:cs="Arial"/>
          <w:szCs w:val="24"/>
        </w:rPr>
        <w:lastRenderedPageBreak/>
        <w:t>O ideal é seja</w:t>
      </w:r>
      <w:r>
        <w:rPr>
          <w:rFonts w:cs="Arial"/>
          <w:szCs w:val="24"/>
        </w:rPr>
        <w:t>m</w:t>
      </w:r>
      <w:r w:rsidRPr="004D05F8">
        <w:rPr>
          <w:rFonts w:cs="Arial"/>
          <w:szCs w:val="24"/>
        </w:rPr>
        <w:t xml:space="preserve"> realizada</w:t>
      </w:r>
      <w:r>
        <w:rPr>
          <w:rFonts w:cs="Arial"/>
          <w:szCs w:val="24"/>
        </w:rPr>
        <w:t xml:space="preserve">s, </w:t>
      </w:r>
      <w:r w:rsidRPr="004D05F8">
        <w:rPr>
          <w:rFonts w:cs="Arial"/>
          <w:szCs w:val="24"/>
        </w:rPr>
        <w:t xml:space="preserve">pelo menos </w:t>
      </w:r>
      <w:r>
        <w:rPr>
          <w:rFonts w:cs="Arial"/>
          <w:szCs w:val="24"/>
        </w:rPr>
        <w:t>2 (duas)</w:t>
      </w:r>
      <w:r w:rsidRPr="004D05F8">
        <w:rPr>
          <w:rFonts w:cs="Arial"/>
          <w:szCs w:val="24"/>
        </w:rPr>
        <w:t xml:space="preserve"> </w:t>
      </w:r>
      <w:r>
        <w:rPr>
          <w:rFonts w:cs="Arial"/>
          <w:szCs w:val="24"/>
        </w:rPr>
        <w:t>reuniões</w:t>
      </w:r>
      <w:r w:rsidRPr="004D05F8">
        <w:rPr>
          <w:rFonts w:cs="Arial"/>
          <w:szCs w:val="24"/>
        </w:rPr>
        <w:t xml:space="preserve"> </w:t>
      </w:r>
      <w:r>
        <w:rPr>
          <w:rFonts w:cs="Arial"/>
          <w:szCs w:val="24"/>
        </w:rPr>
        <w:t>por ano com representantes do SLU-SRS e da população, durante a vigência do PMSB</w:t>
      </w:r>
      <w:r w:rsidRPr="004D05F8">
        <w:rPr>
          <w:rFonts w:cs="Arial"/>
          <w:szCs w:val="24"/>
        </w:rPr>
        <w:t>.</w:t>
      </w:r>
    </w:p>
    <w:p w14:paraId="3ED435E2" w14:textId="77777777" w:rsidR="00D01FD0" w:rsidRPr="004D05F8" w:rsidRDefault="00D01FD0" w:rsidP="00467015">
      <w:pPr>
        <w:ind w:firstLine="709"/>
        <w:jc w:val="both"/>
        <w:rPr>
          <w:rFonts w:cs="Arial"/>
          <w:szCs w:val="24"/>
        </w:rPr>
      </w:pPr>
    </w:p>
    <w:p w14:paraId="0DE475B4" w14:textId="65534590" w:rsidR="00CB671C" w:rsidRDefault="00CB671C" w:rsidP="00C311F4">
      <w:pPr>
        <w:pStyle w:val="Ttulo4"/>
      </w:pPr>
      <w:bookmarkStart w:id="470" w:name="_Toc499019016"/>
      <w:bookmarkStart w:id="471" w:name="_Toc499106749"/>
      <w:bookmarkStart w:id="472" w:name="_Toc499107069"/>
      <w:bookmarkStart w:id="473" w:name="_Toc499107889"/>
      <w:bookmarkStart w:id="474" w:name="_Toc499108726"/>
      <w:bookmarkStart w:id="475" w:name="_Toc499109551"/>
      <w:bookmarkStart w:id="476" w:name="_Toc499109717"/>
      <w:bookmarkStart w:id="477" w:name="_Toc499709923"/>
      <w:r w:rsidRPr="004D05F8">
        <w:t>Índice de controle social no saneamento básico municipal</w:t>
      </w:r>
      <w:bookmarkEnd w:id="470"/>
      <w:bookmarkEnd w:id="471"/>
      <w:bookmarkEnd w:id="472"/>
      <w:bookmarkEnd w:id="473"/>
      <w:bookmarkEnd w:id="474"/>
      <w:bookmarkEnd w:id="475"/>
      <w:bookmarkEnd w:id="476"/>
      <w:bookmarkEnd w:id="477"/>
    </w:p>
    <w:p w14:paraId="103A909C" w14:textId="77777777" w:rsidR="005C356A" w:rsidRPr="005C356A" w:rsidRDefault="005C356A" w:rsidP="005C356A">
      <w:pPr>
        <w:pStyle w:val="PargrafodaLista"/>
        <w:ind w:left="360"/>
        <w:rPr>
          <w:rFonts w:ascii="Cambria Math" w:hAnsi="Cambria Math"/>
          <w:i/>
          <w:szCs w:val="24"/>
        </w:rPr>
      </w:pPr>
      <m:oMathPara>
        <m:oMath>
          <m:r>
            <w:rPr>
              <w:rFonts w:ascii="Cambria Math" w:hAnsi="Cambria Math"/>
              <w:szCs w:val="24"/>
            </w:rPr>
            <m:t xml:space="preserve">ICS(geral)=Nº de reuniões com população por ano/2 </m:t>
          </m:r>
        </m:oMath>
      </m:oMathPara>
    </w:p>
    <w:p w14:paraId="3E50E1E1" w14:textId="77777777" w:rsidR="005C356A" w:rsidRPr="008663AE" w:rsidRDefault="005C356A" w:rsidP="005C356A">
      <w:pPr>
        <w:pStyle w:val="PargrafodaLista"/>
        <w:ind w:left="360"/>
        <w:rPr>
          <w:rFonts w:ascii="Cambria Math" w:hAnsi="Cambria Math"/>
          <w:i/>
          <w:szCs w:val="24"/>
        </w:rPr>
      </w:pPr>
    </w:p>
    <w:p w14:paraId="241875E3" w14:textId="43BBC8BE" w:rsidR="00F52606" w:rsidRDefault="007D4300" w:rsidP="00BC430B">
      <w:pPr>
        <w:ind w:firstLine="709"/>
        <w:jc w:val="both"/>
        <w:rPr>
          <w:rFonts w:cs="Arial"/>
          <w:szCs w:val="24"/>
        </w:rPr>
      </w:pPr>
      <w:r w:rsidRPr="004D05F8">
        <w:rPr>
          <w:rFonts w:cs="Arial"/>
          <w:szCs w:val="24"/>
        </w:rPr>
        <w:t>Para o monitoramento do Índice de Controle Social (ICS) a</w:t>
      </w:r>
      <w:r w:rsidR="00BC430B" w:rsidRPr="004D05F8">
        <w:rPr>
          <w:rFonts w:cs="Arial"/>
          <w:szCs w:val="24"/>
        </w:rPr>
        <w:t xml:space="preserve">o longo dos anos de gestão do setor do saneamento básico local, será adotada a classificação </w:t>
      </w:r>
      <w:r w:rsidRPr="004D05F8">
        <w:rPr>
          <w:rFonts w:cs="Arial"/>
          <w:szCs w:val="24"/>
        </w:rPr>
        <w:t>indicada na</w:t>
      </w:r>
      <w:r w:rsidR="00BC430B" w:rsidRPr="004D05F8">
        <w:rPr>
          <w:rFonts w:cs="Arial"/>
          <w:szCs w:val="24"/>
        </w:rPr>
        <w:t xml:space="preserve"> tabela apresentada a seguir.</w:t>
      </w:r>
    </w:p>
    <w:p w14:paraId="77E649DA" w14:textId="6DB2A5C2" w:rsidR="00C01D57" w:rsidRDefault="00C01D57" w:rsidP="00C01D57">
      <w:pPr>
        <w:ind w:firstLine="709"/>
        <w:jc w:val="both"/>
        <w:rPr>
          <w:rFonts w:cs="Arial"/>
          <w:szCs w:val="24"/>
        </w:rPr>
      </w:pPr>
      <w:r w:rsidRPr="004D05F8">
        <w:rPr>
          <w:rFonts w:cs="Arial"/>
          <w:szCs w:val="24"/>
        </w:rPr>
        <w:t>O ideal é seja</w:t>
      </w:r>
      <w:r>
        <w:rPr>
          <w:rFonts w:cs="Arial"/>
          <w:szCs w:val="24"/>
        </w:rPr>
        <w:t>m</w:t>
      </w:r>
      <w:r w:rsidRPr="004D05F8">
        <w:rPr>
          <w:rFonts w:cs="Arial"/>
          <w:szCs w:val="24"/>
        </w:rPr>
        <w:t xml:space="preserve"> realizada</w:t>
      </w:r>
      <w:r>
        <w:rPr>
          <w:rFonts w:cs="Arial"/>
          <w:szCs w:val="24"/>
        </w:rPr>
        <w:t xml:space="preserve">s, </w:t>
      </w:r>
      <w:r w:rsidRPr="004D05F8">
        <w:rPr>
          <w:rFonts w:cs="Arial"/>
          <w:szCs w:val="24"/>
        </w:rPr>
        <w:t xml:space="preserve">pelo menos </w:t>
      </w:r>
      <w:r>
        <w:rPr>
          <w:rFonts w:cs="Arial"/>
          <w:szCs w:val="24"/>
        </w:rPr>
        <w:t>2 (duas)</w:t>
      </w:r>
      <w:r w:rsidRPr="004D05F8">
        <w:rPr>
          <w:rFonts w:cs="Arial"/>
          <w:szCs w:val="24"/>
        </w:rPr>
        <w:t xml:space="preserve"> </w:t>
      </w:r>
      <w:r>
        <w:rPr>
          <w:rFonts w:cs="Arial"/>
          <w:szCs w:val="24"/>
        </w:rPr>
        <w:t>reuniões</w:t>
      </w:r>
      <w:r w:rsidRPr="004D05F8">
        <w:rPr>
          <w:rFonts w:cs="Arial"/>
          <w:szCs w:val="24"/>
        </w:rPr>
        <w:t xml:space="preserve"> </w:t>
      </w:r>
      <w:r>
        <w:rPr>
          <w:rFonts w:cs="Arial"/>
          <w:szCs w:val="24"/>
        </w:rPr>
        <w:t>por ano com representantes da equipe geral e de cada um dos quatro setores do saneamento básico, com a população, durante a vigência do PMSB</w:t>
      </w:r>
      <w:r w:rsidRPr="004D05F8">
        <w:rPr>
          <w:rFonts w:cs="Arial"/>
          <w:szCs w:val="24"/>
        </w:rPr>
        <w:t>.</w:t>
      </w:r>
    </w:p>
    <w:p w14:paraId="5F5DF3C0" w14:textId="77777777" w:rsidR="008663AE" w:rsidRPr="004D05F8" w:rsidRDefault="008663AE" w:rsidP="00C01D57">
      <w:pPr>
        <w:pStyle w:val="PargrafodaLista"/>
        <w:ind w:left="360"/>
        <w:rPr>
          <w:rFonts w:ascii="Cambria Math" w:hAnsi="Cambria Math"/>
          <w:i/>
          <w:szCs w:val="24"/>
        </w:rPr>
      </w:pPr>
    </w:p>
    <w:p w14:paraId="245742E5" w14:textId="7C42093E" w:rsidR="00C0234D" w:rsidRPr="00255F15" w:rsidRDefault="00255F15" w:rsidP="00255F15">
      <w:pPr>
        <w:pStyle w:val="Legenda"/>
        <w:spacing w:before="0"/>
      </w:pPr>
      <w:bookmarkStart w:id="478" w:name="_Toc499710042"/>
      <w:r>
        <w:t xml:space="preserve">Tabela </w:t>
      </w:r>
      <w:r w:rsidR="007D4E1E">
        <w:fldChar w:fldCharType="begin"/>
      </w:r>
      <w:r w:rsidR="007D4E1E">
        <w:instrText xml:space="preserve"> SEQ Tabela \* ARABIC </w:instrText>
      </w:r>
      <w:r w:rsidR="007D4E1E">
        <w:fldChar w:fldCharType="separate"/>
      </w:r>
      <w:r w:rsidR="007D4E1E">
        <w:rPr>
          <w:noProof/>
        </w:rPr>
        <w:t>2</w:t>
      </w:r>
      <w:r w:rsidR="007D4E1E">
        <w:rPr>
          <w:noProof/>
        </w:rPr>
        <w:fldChar w:fldCharType="end"/>
      </w:r>
      <w:r>
        <w:t xml:space="preserve"> - </w:t>
      </w:r>
      <w:r w:rsidR="00C0234D" w:rsidRPr="00255F15">
        <w:t>Tabela de Classificação</w:t>
      </w:r>
      <w:r w:rsidR="00F52606" w:rsidRPr="00255F15">
        <w:t xml:space="preserve"> do ICS (</w:t>
      </w:r>
      <w:r w:rsidR="00BC430B" w:rsidRPr="00255F15">
        <w:t>Í</w:t>
      </w:r>
      <w:r w:rsidR="00F52606" w:rsidRPr="00255F15">
        <w:t>ndice de Controle Social)</w:t>
      </w:r>
      <w:r w:rsidR="00BC430B" w:rsidRPr="00255F15">
        <w:t xml:space="preserve"> </w:t>
      </w:r>
      <w:r w:rsidR="007D4300" w:rsidRPr="00255F15">
        <w:t>dado pelo</w:t>
      </w:r>
      <w:r w:rsidR="00BC430B" w:rsidRPr="00255F15">
        <w:t xml:space="preserve"> número de reuniões com a população, por ano.</w:t>
      </w:r>
      <w:bookmarkEnd w:id="478"/>
    </w:p>
    <w:tbl>
      <w:tblPr>
        <w:tblStyle w:val="Tabelacomgrade"/>
        <w:tblW w:w="0" w:type="auto"/>
        <w:jc w:val="center"/>
        <w:tblLook w:val="04A0" w:firstRow="1" w:lastRow="0" w:firstColumn="1" w:lastColumn="0" w:noHBand="0" w:noVBand="1"/>
      </w:tblPr>
      <w:tblGrid>
        <w:gridCol w:w="2600"/>
        <w:gridCol w:w="2494"/>
        <w:gridCol w:w="2372"/>
      </w:tblGrid>
      <w:tr w:rsidR="00C01D57" w:rsidRPr="004D05F8" w14:paraId="13D18A24" w14:textId="77777777" w:rsidTr="00C01D57">
        <w:trPr>
          <w:trHeight w:val="504"/>
          <w:jc w:val="center"/>
        </w:trPr>
        <w:tc>
          <w:tcPr>
            <w:tcW w:w="7466" w:type="dxa"/>
            <w:gridSpan w:val="3"/>
            <w:vAlign w:val="center"/>
          </w:tcPr>
          <w:p w14:paraId="282C83CA" w14:textId="3BB711A2" w:rsidR="00C01D57" w:rsidRPr="004D05F8" w:rsidRDefault="00C01D57" w:rsidP="008E0EF7">
            <w:pPr>
              <w:jc w:val="center"/>
              <w:rPr>
                <w:sz w:val="20"/>
                <w:szCs w:val="20"/>
                <w:lang w:eastAsia="pt-BR"/>
              </w:rPr>
            </w:pPr>
            <w:r>
              <w:rPr>
                <w:sz w:val="20"/>
                <w:szCs w:val="20"/>
                <w:lang w:eastAsia="pt-BR"/>
              </w:rPr>
              <w:t>Do 1º ao 20</w:t>
            </w:r>
            <w:r w:rsidRPr="004D05F8">
              <w:rPr>
                <w:sz w:val="20"/>
                <w:szCs w:val="20"/>
                <w:lang w:eastAsia="pt-BR"/>
              </w:rPr>
              <w:t>º ano</w:t>
            </w:r>
          </w:p>
        </w:tc>
      </w:tr>
      <w:tr w:rsidR="00C01D57" w:rsidRPr="004D05F8" w14:paraId="2EFE315D" w14:textId="77777777" w:rsidTr="00C01D57">
        <w:trPr>
          <w:jc w:val="center"/>
        </w:trPr>
        <w:tc>
          <w:tcPr>
            <w:tcW w:w="2600" w:type="dxa"/>
            <w:vAlign w:val="center"/>
          </w:tcPr>
          <w:p w14:paraId="68AD3562" w14:textId="25729012" w:rsidR="00C01D57" w:rsidRPr="004D05F8" w:rsidRDefault="00C01D57" w:rsidP="008E0EF7">
            <w:pPr>
              <w:jc w:val="center"/>
              <w:rPr>
                <w:sz w:val="20"/>
                <w:szCs w:val="20"/>
                <w:lang w:eastAsia="pt-BR"/>
              </w:rPr>
            </w:pPr>
            <w:r w:rsidRPr="004D05F8">
              <w:rPr>
                <w:sz w:val="20"/>
                <w:szCs w:val="20"/>
                <w:lang w:eastAsia="pt-BR"/>
              </w:rPr>
              <w:t>ICS = 0,0</w:t>
            </w:r>
          </w:p>
        </w:tc>
        <w:tc>
          <w:tcPr>
            <w:tcW w:w="2494" w:type="dxa"/>
            <w:vAlign w:val="center"/>
          </w:tcPr>
          <w:p w14:paraId="57E5D42E" w14:textId="28175A92" w:rsidR="00C01D57" w:rsidRPr="004D05F8" w:rsidRDefault="00C01D57" w:rsidP="008E0EF7">
            <w:pPr>
              <w:jc w:val="center"/>
              <w:rPr>
                <w:sz w:val="20"/>
                <w:szCs w:val="20"/>
                <w:lang w:eastAsia="pt-BR"/>
              </w:rPr>
            </w:pPr>
            <w:r w:rsidRPr="004D05F8">
              <w:rPr>
                <w:sz w:val="20"/>
                <w:szCs w:val="20"/>
                <w:lang w:eastAsia="pt-BR"/>
              </w:rPr>
              <w:t>ICS = 0,5</w:t>
            </w:r>
          </w:p>
        </w:tc>
        <w:tc>
          <w:tcPr>
            <w:tcW w:w="2372" w:type="dxa"/>
            <w:vAlign w:val="center"/>
          </w:tcPr>
          <w:p w14:paraId="2709D1E9" w14:textId="32ED0982" w:rsidR="00C01D57" w:rsidRPr="004D05F8" w:rsidRDefault="00C01D57" w:rsidP="008E0EF7">
            <w:pPr>
              <w:jc w:val="center"/>
              <w:rPr>
                <w:sz w:val="20"/>
                <w:szCs w:val="20"/>
                <w:lang w:eastAsia="pt-BR"/>
              </w:rPr>
            </w:pPr>
            <w:r w:rsidRPr="004D05F8">
              <w:rPr>
                <w:rFonts w:cs="Arial"/>
                <w:sz w:val="20"/>
                <w:szCs w:val="20"/>
                <w:lang w:eastAsia="pt-BR"/>
              </w:rPr>
              <w:t xml:space="preserve">ICS ≥ </w:t>
            </w:r>
            <w:r w:rsidRPr="004D05F8">
              <w:rPr>
                <w:sz w:val="20"/>
                <w:szCs w:val="20"/>
                <w:lang w:eastAsia="pt-BR"/>
              </w:rPr>
              <w:t>1,0</w:t>
            </w:r>
          </w:p>
        </w:tc>
      </w:tr>
      <w:tr w:rsidR="00C01D57" w:rsidRPr="004D05F8" w14:paraId="30D8A962" w14:textId="77777777" w:rsidTr="00C01D57">
        <w:trPr>
          <w:jc w:val="center"/>
        </w:trPr>
        <w:tc>
          <w:tcPr>
            <w:tcW w:w="2600" w:type="dxa"/>
            <w:shd w:val="clear" w:color="auto" w:fill="FF5050"/>
            <w:vAlign w:val="center"/>
          </w:tcPr>
          <w:p w14:paraId="68B877AD" w14:textId="4BFF992A" w:rsidR="00C01D57" w:rsidRPr="004D05F8" w:rsidRDefault="00C01D57" w:rsidP="008E0EF7">
            <w:pPr>
              <w:jc w:val="center"/>
              <w:rPr>
                <w:sz w:val="20"/>
                <w:szCs w:val="20"/>
                <w:lang w:eastAsia="pt-BR"/>
              </w:rPr>
            </w:pPr>
            <w:r w:rsidRPr="004D05F8">
              <w:rPr>
                <w:sz w:val="20"/>
                <w:szCs w:val="20"/>
                <w:lang w:eastAsia="pt-BR"/>
              </w:rPr>
              <w:t>Insuficiente</w:t>
            </w:r>
          </w:p>
        </w:tc>
        <w:tc>
          <w:tcPr>
            <w:tcW w:w="2494" w:type="dxa"/>
            <w:shd w:val="clear" w:color="auto" w:fill="00B0F0"/>
            <w:vAlign w:val="center"/>
          </w:tcPr>
          <w:p w14:paraId="07D41F36" w14:textId="552B71DA" w:rsidR="00C01D57" w:rsidRPr="004D05F8" w:rsidRDefault="00C01D57" w:rsidP="008E0EF7">
            <w:pPr>
              <w:jc w:val="center"/>
              <w:rPr>
                <w:sz w:val="20"/>
                <w:szCs w:val="20"/>
                <w:lang w:eastAsia="pt-BR"/>
              </w:rPr>
            </w:pPr>
            <w:r w:rsidRPr="004D05F8">
              <w:rPr>
                <w:sz w:val="20"/>
                <w:szCs w:val="20"/>
                <w:lang w:eastAsia="pt-BR"/>
              </w:rPr>
              <w:t>Bom</w:t>
            </w:r>
          </w:p>
        </w:tc>
        <w:tc>
          <w:tcPr>
            <w:tcW w:w="2372" w:type="dxa"/>
            <w:shd w:val="clear" w:color="auto" w:fill="C2D69B" w:themeFill="accent3" w:themeFillTint="99"/>
            <w:vAlign w:val="center"/>
          </w:tcPr>
          <w:p w14:paraId="6FBE1BA7" w14:textId="1695833A" w:rsidR="00C01D57" w:rsidRPr="004D05F8" w:rsidRDefault="00C01D57" w:rsidP="008E0EF7">
            <w:pPr>
              <w:jc w:val="center"/>
              <w:rPr>
                <w:sz w:val="20"/>
                <w:szCs w:val="20"/>
                <w:lang w:eastAsia="pt-BR"/>
              </w:rPr>
            </w:pPr>
            <w:r w:rsidRPr="004D05F8">
              <w:rPr>
                <w:sz w:val="20"/>
                <w:szCs w:val="20"/>
                <w:lang w:eastAsia="pt-BR"/>
              </w:rPr>
              <w:t>Ótimo</w:t>
            </w:r>
          </w:p>
        </w:tc>
      </w:tr>
    </w:tbl>
    <w:p w14:paraId="1D74E53A" w14:textId="77777777" w:rsidR="000B481D" w:rsidRDefault="000B481D" w:rsidP="00886780"/>
    <w:p w14:paraId="6106E567" w14:textId="77777777" w:rsidR="00376EA9" w:rsidRPr="004D05F8" w:rsidRDefault="00376EA9" w:rsidP="00F2014A">
      <w:pPr>
        <w:pStyle w:val="Ttulo3"/>
        <w:numPr>
          <w:ilvl w:val="2"/>
          <w:numId w:val="24"/>
        </w:numPr>
      </w:pPr>
      <w:bookmarkStart w:id="479" w:name="_Toc499019017"/>
      <w:bookmarkStart w:id="480" w:name="_Toc499106750"/>
      <w:bookmarkStart w:id="481" w:name="_Toc499107070"/>
      <w:bookmarkStart w:id="482" w:name="_Toc499107890"/>
      <w:bookmarkStart w:id="483" w:name="_Toc499108727"/>
      <w:bookmarkStart w:id="484" w:name="_Toc499109552"/>
      <w:bookmarkStart w:id="485" w:name="_Toc499109718"/>
      <w:bookmarkStart w:id="486" w:name="_Toc499709924"/>
      <w:r w:rsidRPr="004D05F8">
        <w:t>Indicador para o objetivo 7</w:t>
      </w:r>
      <w:bookmarkEnd w:id="479"/>
      <w:bookmarkEnd w:id="480"/>
      <w:bookmarkEnd w:id="481"/>
      <w:bookmarkEnd w:id="482"/>
      <w:bookmarkEnd w:id="483"/>
      <w:bookmarkEnd w:id="484"/>
      <w:bookmarkEnd w:id="485"/>
      <w:bookmarkEnd w:id="486"/>
    </w:p>
    <w:p w14:paraId="785D2BDD" w14:textId="558ECD9B" w:rsidR="00781FC9" w:rsidRPr="004D05F8" w:rsidRDefault="007D4300" w:rsidP="007D4300">
      <w:pPr>
        <w:ind w:firstLine="709"/>
        <w:jc w:val="both"/>
        <w:rPr>
          <w:rFonts w:cs="Arial"/>
          <w:szCs w:val="24"/>
        </w:rPr>
      </w:pPr>
      <w:r w:rsidRPr="004D05F8">
        <w:rPr>
          <w:rFonts w:cs="Arial"/>
          <w:szCs w:val="24"/>
        </w:rPr>
        <w:t>Este indicador (I</w:t>
      </w:r>
      <w:r w:rsidRPr="004D05F8">
        <w:rPr>
          <w:rFonts w:cs="Arial"/>
          <w:szCs w:val="24"/>
          <w:vertAlign w:val="subscript"/>
        </w:rPr>
        <w:t>educação em saneamento na escola</w:t>
      </w:r>
      <w:r w:rsidR="00643E70" w:rsidRPr="004D05F8">
        <w:rPr>
          <w:rFonts w:cs="Arial"/>
          <w:szCs w:val="24"/>
          <w:vertAlign w:val="subscript"/>
        </w:rPr>
        <w:t xml:space="preserve"> n</w:t>
      </w:r>
      <w:r w:rsidRPr="004D05F8">
        <w:rPr>
          <w:rFonts w:cs="Arial"/>
          <w:szCs w:val="24"/>
        </w:rPr>
        <w:t xml:space="preserve">) informa sobre </w:t>
      </w:r>
      <w:r w:rsidR="00D474B6" w:rsidRPr="004D05F8">
        <w:rPr>
          <w:rFonts w:cs="Arial"/>
          <w:szCs w:val="24"/>
        </w:rPr>
        <w:t>a disponibilização</w:t>
      </w:r>
      <w:r w:rsidRPr="004D05F8">
        <w:rPr>
          <w:rFonts w:cs="Arial"/>
          <w:szCs w:val="24"/>
        </w:rPr>
        <w:t xml:space="preserve"> de disciplinas com conteúdo sobre saneamento básico nas escolas públicas do município.</w:t>
      </w:r>
      <w:r w:rsidR="00781FC9" w:rsidRPr="004D05F8">
        <w:rPr>
          <w:rFonts w:cs="Arial"/>
          <w:szCs w:val="24"/>
        </w:rPr>
        <w:t xml:space="preserve"> Deve ser aplicado a todas as escolas públicas do município e calculado para cada uma delas. </w:t>
      </w:r>
    </w:p>
    <w:p w14:paraId="2896D41B" w14:textId="2968C61B" w:rsidR="007D4300" w:rsidRDefault="00781FC9" w:rsidP="007D4300">
      <w:pPr>
        <w:ind w:firstLine="709"/>
        <w:jc w:val="both"/>
        <w:rPr>
          <w:rFonts w:cs="Arial"/>
          <w:szCs w:val="24"/>
        </w:rPr>
      </w:pPr>
      <w:r w:rsidRPr="004D05F8">
        <w:rPr>
          <w:rFonts w:cs="Arial"/>
          <w:szCs w:val="24"/>
        </w:rPr>
        <w:t xml:space="preserve">O indicador auxiliará no monitoramento do alcance do </w:t>
      </w:r>
      <w:r w:rsidRPr="004D05F8">
        <w:rPr>
          <w:rFonts w:cs="Arial"/>
          <w:b/>
          <w:szCs w:val="24"/>
        </w:rPr>
        <w:t>Objetivo 7</w:t>
      </w:r>
      <w:r w:rsidRPr="004D05F8">
        <w:rPr>
          <w:rFonts w:cs="Arial"/>
          <w:szCs w:val="24"/>
        </w:rPr>
        <w:t>: “incentivar que escolas públicas do município tratem de questões relacionadas aos quatro sistemas do saneamento básico em suas disciplinas oficiais, incluindo conteúdos que promovam a economia de água pelos usuários”.</w:t>
      </w:r>
    </w:p>
    <w:p w14:paraId="69790B88" w14:textId="77777777" w:rsidR="008E0EF7" w:rsidRDefault="008E0EF7" w:rsidP="007D4300">
      <w:pPr>
        <w:ind w:firstLine="709"/>
        <w:jc w:val="both"/>
        <w:rPr>
          <w:rFonts w:cs="Arial"/>
          <w:szCs w:val="24"/>
        </w:rPr>
      </w:pPr>
    </w:p>
    <w:p w14:paraId="73BFD954" w14:textId="77777777" w:rsidR="00A52F8F" w:rsidRDefault="00A52F8F" w:rsidP="007D4300">
      <w:pPr>
        <w:ind w:firstLine="709"/>
        <w:jc w:val="both"/>
        <w:rPr>
          <w:rFonts w:cs="Arial"/>
          <w:szCs w:val="24"/>
        </w:rPr>
      </w:pPr>
    </w:p>
    <w:p w14:paraId="22015C0F" w14:textId="77777777" w:rsidR="00A52F8F" w:rsidRPr="004D05F8" w:rsidRDefault="00A52F8F" w:rsidP="007D4300">
      <w:pPr>
        <w:ind w:firstLine="709"/>
        <w:jc w:val="both"/>
        <w:rPr>
          <w:rFonts w:cs="Arial"/>
          <w:szCs w:val="24"/>
        </w:rPr>
      </w:pPr>
    </w:p>
    <w:p w14:paraId="13A4D248" w14:textId="77777777" w:rsidR="00251B23" w:rsidRPr="004D05F8" w:rsidRDefault="00251B23" w:rsidP="00C311F4">
      <w:pPr>
        <w:pStyle w:val="Ttulo4"/>
      </w:pPr>
      <w:bookmarkStart w:id="487" w:name="_Toc498680889"/>
      <w:bookmarkStart w:id="488" w:name="_Toc499019018"/>
      <w:bookmarkStart w:id="489" w:name="_Toc499106751"/>
      <w:bookmarkStart w:id="490" w:name="_Toc499107071"/>
      <w:bookmarkStart w:id="491" w:name="_Toc499107891"/>
      <w:bookmarkStart w:id="492" w:name="_Toc499108728"/>
      <w:bookmarkStart w:id="493" w:name="_Toc499109553"/>
      <w:bookmarkStart w:id="494" w:name="_Toc499109719"/>
      <w:bookmarkStart w:id="495" w:name="_Toc499709925"/>
      <w:r w:rsidRPr="004D05F8">
        <w:lastRenderedPageBreak/>
        <w:t>Número de disciplinas com conteúdo de saneamento básico por escola</w:t>
      </w:r>
      <w:bookmarkEnd w:id="487"/>
      <w:bookmarkEnd w:id="488"/>
      <w:bookmarkEnd w:id="489"/>
      <w:bookmarkEnd w:id="490"/>
      <w:bookmarkEnd w:id="491"/>
      <w:bookmarkEnd w:id="492"/>
      <w:bookmarkEnd w:id="493"/>
      <w:bookmarkEnd w:id="494"/>
      <w:bookmarkEnd w:id="495"/>
    </w:p>
    <w:p w14:paraId="3523C22A" w14:textId="77777777" w:rsidR="00251B23" w:rsidRPr="00580C4C" w:rsidRDefault="007D4E1E" w:rsidP="00251B23">
      <w:pPr>
        <w:ind w:firstLine="709"/>
        <w:jc w:val="both"/>
        <w:rPr>
          <w:rFonts w:cs="Arial"/>
          <w:sz w:val="18"/>
          <w:szCs w:val="18"/>
        </w:rPr>
      </w:pPr>
      <m:oMathPara>
        <m:oMath>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edu. em saneam. na escola 1</m:t>
              </m:r>
            </m:sub>
          </m:sSub>
          <m:r>
            <w:rPr>
              <w:rFonts w:ascii="Cambria Math" w:hAnsi="Cambria Math"/>
              <w:sz w:val="18"/>
              <w:szCs w:val="18"/>
            </w:rPr>
            <m:t>=</m:t>
          </m:r>
          <m:f>
            <m:fPr>
              <m:ctrlPr>
                <w:rPr>
                  <w:rFonts w:ascii="Cambria Math" w:hAnsi="Cambria Math"/>
                  <w:i/>
                  <w:sz w:val="18"/>
                  <w:szCs w:val="18"/>
                </w:rPr>
              </m:ctrlPr>
            </m:fPr>
            <m:num>
              <m:eqArr>
                <m:eqArrPr>
                  <m:ctrlPr>
                    <w:rPr>
                      <w:rFonts w:ascii="Cambria Math" w:hAnsi="Cambria Math"/>
                      <w:i/>
                      <w:sz w:val="18"/>
                      <w:szCs w:val="18"/>
                    </w:rPr>
                  </m:ctrlPr>
                </m:eqArrPr>
                <m:e>
                  <m:r>
                    <w:rPr>
                      <w:rFonts w:ascii="Cambria Math" w:hAnsi="Cambria Math"/>
                      <w:sz w:val="18"/>
                      <w:szCs w:val="18"/>
                    </w:rPr>
                    <m:t xml:space="preserve">Nº de séries para as quais são oferecidas  pelo menos 2 disciplinas com conteúdos  </m:t>
                  </m:r>
                </m:e>
                <m:e>
                  <m:r>
                    <w:rPr>
                      <w:rFonts w:ascii="Cambria Math" w:hAnsi="Cambria Math"/>
                      <w:sz w:val="18"/>
                      <w:szCs w:val="18"/>
                    </w:rPr>
                    <m:t>voltados ao saneamento básico, na escola 1</m:t>
                  </m:r>
                </m:e>
              </m:eqArr>
            </m:num>
            <m:den>
              <m:r>
                <w:rPr>
                  <w:rFonts w:ascii="Cambria Math" w:hAnsi="Cambria Math"/>
                  <w:sz w:val="18"/>
                  <w:szCs w:val="18"/>
                </w:rPr>
                <m:t>Nº total de séries da escola 1</m:t>
              </m:r>
            </m:den>
          </m:f>
          <m:r>
            <w:rPr>
              <w:rFonts w:ascii="Cambria Math" w:hAnsi="Cambria Math"/>
              <w:sz w:val="18"/>
              <w:szCs w:val="18"/>
            </w:rPr>
            <m:t xml:space="preserve"> x 100</m:t>
          </m:r>
        </m:oMath>
      </m:oMathPara>
    </w:p>
    <w:p w14:paraId="37DC8CF7" w14:textId="77777777" w:rsidR="00251B23" w:rsidRDefault="00251B23" w:rsidP="00251B23">
      <w:pPr>
        <w:ind w:firstLine="709"/>
        <w:jc w:val="both"/>
        <w:rPr>
          <w:rFonts w:cs="Arial"/>
          <w:szCs w:val="24"/>
        </w:rPr>
      </w:pPr>
    </w:p>
    <w:p w14:paraId="2318B30E" w14:textId="7330FC8E" w:rsidR="00251B23" w:rsidRDefault="00251B23" w:rsidP="00251B23">
      <w:pPr>
        <w:ind w:firstLine="709"/>
        <w:jc w:val="both"/>
        <w:rPr>
          <w:rFonts w:cs="Arial"/>
          <w:szCs w:val="24"/>
        </w:rPr>
      </w:pPr>
      <w:r w:rsidRPr="004D05F8">
        <w:rPr>
          <w:rFonts w:cs="Arial"/>
          <w:szCs w:val="24"/>
        </w:rPr>
        <w:t>O ideal é que seja esse indicador seja 100</w:t>
      </w:r>
      <w:r w:rsidR="00D352D1">
        <w:rPr>
          <w:rFonts w:cs="Arial"/>
          <w:szCs w:val="24"/>
        </w:rPr>
        <w:t> </w:t>
      </w:r>
      <w:r w:rsidRPr="004D05F8">
        <w:rPr>
          <w:rFonts w:cs="Arial"/>
          <w:szCs w:val="24"/>
        </w:rPr>
        <w:t>% demonstrando que todas as séries oferecem em pelo menos duas disciplinas, ainda que transversalmente, conteúdos relacionados ao saneamento básico. Este indicador deve ser calculado pelo setor supervisor por meio da aplicação de um questionário padrão a cada escola pública do município.</w:t>
      </w:r>
    </w:p>
    <w:p w14:paraId="5A09C598" w14:textId="77777777" w:rsidR="007B649D" w:rsidRDefault="007B649D" w:rsidP="00251B23">
      <w:pPr>
        <w:ind w:firstLine="709"/>
        <w:jc w:val="both"/>
        <w:rPr>
          <w:rFonts w:cs="Arial"/>
          <w:szCs w:val="24"/>
        </w:rPr>
      </w:pPr>
    </w:p>
    <w:p w14:paraId="0599D2F7" w14:textId="77777777" w:rsidR="00251B23" w:rsidRPr="00333B4C" w:rsidRDefault="00251B23" w:rsidP="00C311F4">
      <w:pPr>
        <w:pStyle w:val="Ttulo4"/>
      </w:pPr>
      <w:bookmarkStart w:id="496" w:name="_Toc499019019"/>
      <w:bookmarkStart w:id="497" w:name="_Toc499106752"/>
      <w:bookmarkStart w:id="498" w:name="_Toc499107072"/>
      <w:bookmarkStart w:id="499" w:name="_Toc499107892"/>
      <w:bookmarkStart w:id="500" w:name="_Toc499108729"/>
      <w:bookmarkStart w:id="501" w:name="_Toc499109554"/>
      <w:bookmarkStart w:id="502" w:name="_Toc499109720"/>
      <w:bookmarkStart w:id="503" w:name="_Toc499709926"/>
      <w:r w:rsidRPr="00333B4C">
        <w:t>Índice Municipal de Educação em Saneamento Básico</w:t>
      </w:r>
      <w:bookmarkEnd w:id="496"/>
      <w:bookmarkEnd w:id="497"/>
      <w:bookmarkEnd w:id="498"/>
      <w:bookmarkEnd w:id="499"/>
      <w:bookmarkEnd w:id="500"/>
      <w:bookmarkEnd w:id="501"/>
      <w:bookmarkEnd w:id="502"/>
      <w:bookmarkEnd w:id="503"/>
    </w:p>
    <w:p w14:paraId="793F0E04" w14:textId="77777777" w:rsidR="00251B23" w:rsidRDefault="00251B23" w:rsidP="00251B23">
      <w:pPr>
        <w:ind w:firstLine="709"/>
        <w:jc w:val="both"/>
        <w:rPr>
          <w:rFonts w:cs="Arial"/>
          <w:szCs w:val="24"/>
        </w:rPr>
      </w:pPr>
      <w:r>
        <w:rPr>
          <w:rFonts w:cs="Arial"/>
          <w:szCs w:val="24"/>
        </w:rPr>
        <w:t>O índice municipal de educação em saneamento básico é dado pela média dos índices em saneamento básico de cada escola pública do município ponderada pelo número de alunos de cada escola considerada.</w:t>
      </w:r>
    </w:p>
    <w:p w14:paraId="0309A9D1" w14:textId="77777777" w:rsidR="00251B23" w:rsidRDefault="00251B23" w:rsidP="00251B23">
      <w:pPr>
        <w:ind w:firstLine="709"/>
        <w:jc w:val="both"/>
        <w:rPr>
          <w:rFonts w:cs="Arial"/>
          <w:szCs w:val="24"/>
        </w:rPr>
      </w:pPr>
    </w:p>
    <w:p w14:paraId="24C45BDE" w14:textId="77777777" w:rsidR="00251B23" w:rsidRDefault="00251B23" w:rsidP="00251B23">
      <w:pPr>
        <w:ind w:firstLine="709"/>
        <w:jc w:val="both"/>
        <w:rPr>
          <w:rFonts w:cs="Arial"/>
          <w:szCs w:val="24"/>
        </w:rPr>
      </w:pPr>
      <m:oMathPara>
        <m:oMath>
          <m:r>
            <w:rPr>
              <w:rFonts w:ascii="Cambria Math" w:hAnsi="Cambria Math"/>
              <w:sz w:val="18"/>
              <w:szCs w:val="18"/>
            </w:rPr>
            <m:t>Índice de educ. =</m:t>
          </m:r>
          <m:f>
            <m:fPr>
              <m:ctrlPr>
                <w:rPr>
                  <w:rFonts w:ascii="Cambria Math" w:hAnsi="Cambria Math"/>
                  <w:i/>
                  <w:sz w:val="18"/>
                  <w:szCs w:val="18"/>
                </w:rPr>
              </m:ctrlPr>
            </m:fPr>
            <m:num>
              <m:d>
                <m:dPr>
                  <m:ctrlPr>
                    <w:rPr>
                      <w:rFonts w:ascii="Cambria Math" w:hAnsi="Cambria Math"/>
                      <w:i/>
                      <w:sz w:val="18"/>
                      <w:szCs w:val="18"/>
                    </w:rPr>
                  </m:ctrlPr>
                </m:dPr>
                <m:e>
                  <m:r>
                    <w:rPr>
                      <w:rFonts w:ascii="Cambria Math" w:hAnsi="Cambria Math"/>
                      <w:sz w:val="18"/>
                      <w:szCs w:val="18"/>
                    </w:rPr>
                    <m:t>Índice da escola 1 x nº de séries da escola 1</m:t>
                  </m:r>
                </m:e>
              </m:d>
              <m:r>
                <w:rPr>
                  <w:rFonts w:ascii="Cambria Math" w:hAnsi="Cambria Math"/>
                  <w:sz w:val="18"/>
                  <w:szCs w:val="18"/>
                </w:rPr>
                <m:t>+…+(Índice da escola n x nº de séries da escola n</m:t>
              </m:r>
            </m:num>
            <m:den>
              <m:r>
                <w:rPr>
                  <w:rFonts w:ascii="Cambria Math" w:hAnsi="Cambria Math"/>
                  <w:sz w:val="18"/>
                  <w:szCs w:val="18"/>
                </w:rPr>
                <m:t>Número total de séries</m:t>
              </m:r>
            </m:den>
          </m:f>
        </m:oMath>
      </m:oMathPara>
    </w:p>
    <w:p w14:paraId="400F2F81" w14:textId="77777777" w:rsidR="00886780" w:rsidRDefault="00886780" w:rsidP="00F379AA">
      <w:pPr>
        <w:ind w:firstLine="709"/>
        <w:jc w:val="both"/>
        <w:rPr>
          <w:rFonts w:cs="Arial"/>
          <w:szCs w:val="24"/>
        </w:rPr>
      </w:pPr>
    </w:p>
    <w:p w14:paraId="53A0AB89" w14:textId="77777777" w:rsidR="00BD677D" w:rsidRDefault="00BD677D" w:rsidP="00F379AA">
      <w:pPr>
        <w:ind w:firstLine="709"/>
        <w:jc w:val="both"/>
        <w:rPr>
          <w:rFonts w:cs="Arial"/>
          <w:szCs w:val="24"/>
        </w:rPr>
      </w:pPr>
    </w:p>
    <w:p w14:paraId="55E195F6" w14:textId="77777777" w:rsidR="00BD677D" w:rsidRDefault="00BD677D" w:rsidP="00F379AA">
      <w:pPr>
        <w:ind w:firstLine="709"/>
        <w:jc w:val="both"/>
        <w:rPr>
          <w:rFonts w:cs="Arial"/>
          <w:szCs w:val="24"/>
        </w:rPr>
      </w:pPr>
    </w:p>
    <w:p w14:paraId="4A42ED7C" w14:textId="77777777" w:rsidR="00BD677D" w:rsidRDefault="00BD677D" w:rsidP="00F379AA">
      <w:pPr>
        <w:ind w:firstLine="709"/>
        <w:jc w:val="both"/>
        <w:rPr>
          <w:rFonts w:cs="Arial"/>
          <w:szCs w:val="24"/>
        </w:rPr>
      </w:pPr>
    </w:p>
    <w:p w14:paraId="049D9633" w14:textId="77777777" w:rsidR="00BD677D" w:rsidRPr="004D05F8" w:rsidRDefault="00BD677D" w:rsidP="00F379AA">
      <w:pPr>
        <w:ind w:firstLine="709"/>
        <w:jc w:val="both"/>
        <w:rPr>
          <w:rFonts w:cs="Arial"/>
          <w:szCs w:val="24"/>
        </w:rPr>
      </w:pPr>
    </w:p>
    <w:p w14:paraId="0AD61999" w14:textId="77777777" w:rsidR="00D01FD0" w:rsidRDefault="00D01FD0" w:rsidP="00F2014A">
      <w:pPr>
        <w:pStyle w:val="SHS-Ttulo02"/>
        <w:numPr>
          <w:ilvl w:val="1"/>
          <w:numId w:val="24"/>
        </w:numPr>
        <w:sectPr w:rsidR="00D01FD0" w:rsidSect="00E610FA">
          <w:pgSz w:w="11906" w:h="16838"/>
          <w:pgMar w:top="1134" w:right="1134" w:bottom="1134" w:left="1418" w:header="709" w:footer="709" w:gutter="0"/>
          <w:cols w:space="708"/>
          <w:docGrid w:linePitch="360"/>
        </w:sectPr>
      </w:pPr>
      <w:bookmarkStart w:id="504" w:name="_Toc438024874"/>
      <w:bookmarkStart w:id="505" w:name="_Toc453769327"/>
      <w:bookmarkStart w:id="506" w:name="_Toc453771194"/>
      <w:bookmarkStart w:id="507" w:name="_Toc453833742"/>
      <w:bookmarkStart w:id="508" w:name="_Toc438024880"/>
      <w:bookmarkStart w:id="509" w:name="_Toc453769373"/>
      <w:bookmarkStart w:id="510" w:name="_Toc453771240"/>
      <w:bookmarkStart w:id="511" w:name="_Toc453833788"/>
      <w:bookmarkStart w:id="512" w:name="_Toc438024883"/>
      <w:bookmarkStart w:id="513" w:name="_Ref440291196"/>
      <w:bookmarkStart w:id="514" w:name="_Ref440531306"/>
      <w:bookmarkStart w:id="515" w:name="_Toc453769398"/>
      <w:bookmarkStart w:id="516" w:name="_Toc453771265"/>
      <w:bookmarkStart w:id="517" w:name="_Toc453833813"/>
    </w:p>
    <w:p w14:paraId="58407DFC" w14:textId="1637A8D7" w:rsidR="001A6251" w:rsidRPr="00295228" w:rsidRDefault="001A6251" w:rsidP="00F2014A">
      <w:pPr>
        <w:pStyle w:val="SHS-Ttulo02"/>
        <w:numPr>
          <w:ilvl w:val="1"/>
          <w:numId w:val="24"/>
        </w:numPr>
        <w:ind w:left="567" w:hanging="567"/>
      </w:pPr>
      <w:bookmarkStart w:id="518" w:name="_Toc499019020"/>
      <w:bookmarkStart w:id="519" w:name="_Toc499106753"/>
      <w:bookmarkStart w:id="520" w:name="_Toc499107073"/>
      <w:bookmarkStart w:id="521" w:name="_Toc499107893"/>
      <w:bookmarkStart w:id="522" w:name="_Toc499108730"/>
      <w:bookmarkStart w:id="523" w:name="_Toc499109555"/>
      <w:bookmarkStart w:id="524" w:name="_Toc499109721"/>
      <w:bookmarkStart w:id="525" w:name="_Toc499709927"/>
      <w:r w:rsidRPr="00295228">
        <w:lastRenderedPageBreak/>
        <w:t>Sistema de Abastecimento de Água</w:t>
      </w:r>
      <w:bookmarkEnd w:id="504"/>
      <w:bookmarkEnd w:id="505"/>
      <w:bookmarkEnd w:id="506"/>
      <w:bookmarkEnd w:id="507"/>
      <w:bookmarkEnd w:id="518"/>
      <w:bookmarkEnd w:id="519"/>
      <w:bookmarkEnd w:id="520"/>
      <w:bookmarkEnd w:id="521"/>
      <w:bookmarkEnd w:id="522"/>
      <w:bookmarkEnd w:id="523"/>
      <w:bookmarkEnd w:id="524"/>
      <w:bookmarkEnd w:id="525"/>
    </w:p>
    <w:p w14:paraId="3D2DFF0B" w14:textId="645BAF11" w:rsidR="001A6251" w:rsidRPr="00295228" w:rsidRDefault="001A6251" w:rsidP="001A6251">
      <w:pPr>
        <w:spacing w:before="120" w:after="120"/>
        <w:ind w:firstLine="708"/>
        <w:contextualSpacing/>
        <w:jc w:val="both"/>
        <w:rPr>
          <w:rFonts w:cs="Arial"/>
          <w:szCs w:val="24"/>
        </w:rPr>
      </w:pPr>
      <w:r w:rsidRPr="00295228">
        <w:rPr>
          <w:rFonts w:cs="Arial"/>
          <w:szCs w:val="24"/>
        </w:rPr>
        <w:t xml:space="preserve">A seguir são listados os indicadores propostos, por objetivo, para a avaliação do desempenho do Sistema de Abastecimento de Água em </w:t>
      </w:r>
      <w:r w:rsidR="00A40D16">
        <w:rPr>
          <w:rFonts w:cs="Arial"/>
          <w:color w:val="000000" w:themeColor="text1"/>
          <w:szCs w:val="24"/>
          <w:shd w:val="clear" w:color="auto" w:fill="FFFFFF"/>
        </w:rPr>
        <w:t>Córrego Novo</w:t>
      </w:r>
      <w:r w:rsidRPr="00295228">
        <w:rPr>
          <w:rFonts w:cs="Arial"/>
          <w:szCs w:val="24"/>
        </w:rPr>
        <w:t>.</w:t>
      </w:r>
    </w:p>
    <w:p w14:paraId="289E2250" w14:textId="3E2DD246" w:rsidR="001A6251" w:rsidRPr="00527D76" w:rsidRDefault="001A6251" w:rsidP="001A6251">
      <w:pPr>
        <w:pStyle w:val="PargrafodaLista"/>
        <w:numPr>
          <w:ilvl w:val="0"/>
          <w:numId w:val="3"/>
        </w:numPr>
        <w:ind w:left="2062" w:hanging="1560"/>
        <w:rPr>
          <w:szCs w:val="24"/>
        </w:rPr>
      </w:pPr>
      <w:r w:rsidRPr="00527D76">
        <w:rPr>
          <w:szCs w:val="24"/>
        </w:rPr>
        <w:t>Atender com água potável a 100</w:t>
      </w:r>
      <w:r w:rsidR="000A74C6">
        <w:rPr>
          <w:szCs w:val="24"/>
        </w:rPr>
        <w:t> </w:t>
      </w:r>
      <w:r w:rsidRPr="00527D76">
        <w:rPr>
          <w:szCs w:val="24"/>
        </w:rPr>
        <w:t>% dos domicílios urbanos de forma ininterrupta e monitorar a qualidade da água consumida em 100</w:t>
      </w:r>
      <w:r w:rsidR="000A74C6">
        <w:rPr>
          <w:szCs w:val="24"/>
        </w:rPr>
        <w:t> </w:t>
      </w:r>
      <w:r w:rsidRPr="00527D76">
        <w:rPr>
          <w:szCs w:val="24"/>
        </w:rPr>
        <w:t>% dos domicílios rurais e de sistemas particulares.</w:t>
      </w:r>
    </w:p>
    <w:p w14:paraId="55971E51" w14:textId="77777777" w:rsidR="001A6251" w:rsidRPr="00966DDF" w:rsidRDefault="001A6251" w:rsidP="001A6251">
      <w:pPr>
        <w:pStyle w:val="PargrafodaLista"/>
        <w:numPr>
          <w:ilvl w:val="0"/>
          <w:numId w:val="5"/>
        </w:numPr>
        <w:ind w:left="2410"/>
        <w:rPr>
          <w:szCs w:val="24"/>
        </w:rPr>
      </w:pPr>
      <w:r w:rsidRPr="00966DDF">
        <w:rPr>
          <w:szCs w:val="24"/>
        </w:rPr>
        <w:t>Indicadores</w:t>
      </w:r>
    </w:p>
    <w:p w14:paraId="2172FFAA" w14:textId="77777777" w:rsidR="001A6251" w:rsidRPr="007205E1" w:rsidRDefault="001A6251" w:rsidP="001A6251">
      <w:pPr>
        <w:pStyle w:val="PargrafodaLista"/>
        <w:numPr>
          <w:ilvl w:val="0"/>
          <w:numId w:val="4"/>
        </w:numPr>
        <w:rPr>
          <w:szCs w:val="24"/>
        </w:rPr>
      </w:pPr>
      <w:r w:rsidRPr="00966DDF">
        <w:t>Índice de</w:t>
      </w:r>
      <w:r w:rsidRPr="007205E1">
        <w:t xml:space="preserve"> atendimento total de água.</w:t>
      </w:r>
    </w:p>
    <w:p w14:paraId="53C6E85C" w14:textId="77777777" w:rsidR="001A6251" w:rsidRPr="00966DDF" w:rsidRDefault="001A6251" w:rsidP="001A6251">
      <w:pPr>
        <w:pStyle w:val="PargrafodaLista"/>
        <w:numPr>
          <w:ilvl w:val="0"/>
          <w:numId w:val="4"/>
        </w:numPr>
        <w:rPr>
          <w:szCs w:val="24"/>
        </w:rPr>
      </w:pPr>
      <w:r w:rsidRPr="00966DDF">
        <w:t>Índice de atendimento urbano de água.</w:t>
      </w:r>
    </w:p>
    <w:p w14:paraId="10CCF5D4" w14:textId="77777777" w:rsidR="001A6251" w:rsidRPr="00966DDF" w:rsidRDefault="001A6251" w:rsidP="001A6251">
      <w:pPr>
        <w:pStyle w:val="PargrafodaLista"/>
        <w:numPr>
          <w:ilvl w:val="0"/>
          <w:numId w:val="4"/>
        </w:numPr>
        <w:rPr>
          <w:szCs w:val="24"/>
        </w:rPr>
      </w:pPr>
      <w:r w:rsidRPr="00966DDF">
        <w:rPr>
          <w:szCs w:val="24"/>
        </w:rPr>
        <w:t>Índice de abastecimento rural de água.</w:t>
      </w:r>
    </w:p>
    <w:p w14:paraId="21FF88C7" w14:textId="77777777" w:rsidR="001A6251" w:rsidRPr="00966DDF" w:rsidRDefault="001A6251" w:rsidP="001A6251">
      <w:pPr>
        <w:pStyle w:val="PargrafodaLista"/>
        <w:numPr>
          <w:ilvl w:val="0"/>
          <w:numId w:val="4"/>
        </w:numPr>
        <w:rPr>
          <w:szCs w:val="24"/>
        </w:rPr>
      </w:pPr>
      <w:r w:rsidRPr="00966DDF">
        <w:rPr>
          <w:szCs w:val="24"/>
        </w:rPr>
        <w:t>Índice de monitoramento de poços particulares.</w:t>
      </w:r>
    </w:p>
    <w:p w14:paraId="632F0E10" w14:textId="77777777" w:rsidR="001A6251" w:rsidRPr="00966DDF" w:rsidRDefault="001A6251" w:rsidP="001A6251">
      <w:pPr>
        <w:pStyle w:val="PargrafodaLista"/>
        <w:numPr>
          <w:ilvl w:val="0"/>
          <w:numId w:val="4"/>
        </w:numPr>
        <w:rPr>
          <w:szCs w:val="24"/>
        </w:rPr>
      </w:pPr>
      <w:r w:rsidRPr="00966DDF">
        <w:rPr>
          <w:szCs w:val="24"/>
        </w:rPr>
        <w:t>Economias atingidas por paralisações.</w:t>
      </w:r>
    </w:p>
    <w:p w14:paraId="1F3B5880" w14:textId="77777777" w:rsidR="001A6251" w:rsidRPr="00966DDF" w:rsidRDefault="001A6251" w:rsidP="001A6251">
      <w:pPr>
        <w:pStyle w:val="PargrafodaLista"/>
        <w:numPr>
          <w:ilvl w:val="0"/>
          <w:numId w:val="4"/>
        </w:numPr>
        <w:rPr>
          <w:szCs w:val="24"/>
        </w:rPr>
      </w:pPr>
      <w:r w:rsidRPr="00966DDF">
        <w:rPr>
          <w:szCs w:val="24"/>
        </w:rPr>
        <w:t>Duração média das paralisações.</w:t>
      </w:r>
    </w:p>
    <w:p w14:paraId="42BEF46D" w14:textId="77777777" w:rsidR="001A6251" w:rsidRPr="00966DDF" w:rsidRDefault="001A6251" w:rsidP="001A6251">
      <w:pPr>
        <w:pStyle w:val="PargrafodaLista"/>
        <w:numPr>
          <w:ilvl w:val="0"/>
          <w:numId w:val="4"/>
        </w:numPr>
        <w:rPr>
          <w:szCs w:val="24"/>
        </w:rPr>
      </w:pPr>
      <w:r w:rsidRPr="00966DDF">
        <w:rPr>
          <w:szCs w:val="24"/>
        </w:rPr>
        <w:t>Incidência das análises de cloro residual fora do padrão.</w:t>
      </w:r>
    </w:p>
    <w:p w14:paraId="32B3CFD7" w14:textId="77777777" w:rsidR="001A6251" w:rsidRPr="00966DDF" w:rsidRDefault="001A6251" w:rsidP="001A6251">
      <w:pPr>
        <w:pStyle w:val="PargrafodaLista"/>
        <w:numPr>
          <w:ilvl w:val="0"/>
          <w:numId w:val="4"/>
        </w:numPr>
        <w:rPr>
          <w:szCs w:val="24"/>
        </w:rPr>
      </w:pPr>
      <w:r w:rsidRPr="00966DDF">
        <w:rPr>
          <w:szCs w:val="24"/>
        </w:rPr>
        <w:t>Incidência das análises de turbidez fora do padrão.</w:t>
      </w:r>
    </w:p>
    <w:p w14:paraId="37394791" w14:textId="77777777" w:rsidR="001A6251" w:rsidRPr="00966DDF" w:rsidRDefault="001A6251" w:rsidP="001A6251">
      <w:pPr>
        <w:pStyle w:val="PargrafodaLista"/>
        <w:numPr>
          <w:ilvl w:val="0"/>
          <w:numId w:val="4"/>
        </w:numPr>
        <w:rPr>
          <w:szCs w:val="24"/>
        </w:rPr>
      </w:pPr>
      <w:r w:rsidRPr="00966DDF">
        <w:rPr>
          <w:szCs w:val="24"/>
        </w:rPr>
        <w:t>Índice de conformi</w:t>
      </w:r>
      <w:r>
        <w:rPr>
          <w:szCs w:val="24"/>
        </w:rPr>
        <w:t xml:space="preserve">dade da quantidade de amostras - </w:t>
      </w:r>
      <w:r w:rsidRPr="00966DDF">
        <w:rPr>
          <w:szCs w:val="24"/>
        </w:rPr>
        <w:t>cloro residual.</w:t>
      </w:r>
    </w:p>
    <w:p w14:paraId="2B7B6510" w14:textId="77777777" w:rsidR="001A6251" w:rsidRPr="00966DDF" w:rsidRDefault="001A6251" w:rsidP="001A6251">
      <w:pPr>
        <w:pStyle w:val="PargrafodaLista"/>
        <w:numPr>
          <w:ilvl w:val="0"/>
          <w:numId w:val="4"/>
        </w:numPr>
        <w:rPr>
          <w:szCs w:val="24"/>
        </w:rPr>
      </w:pPr>
      <w:r w:rsidRPr="00966DDF">
        <w:rPr>
          <w:szCs w:val="24"/>
        </w:rPr>
        <w:t>Índice de conform</w:t>
      </w:r>
      <w:r>
        <w:rPr>
          <w:szCs w:val="24"/>
        </w:rPr>
        <w:t>idade da quantidade de amostras - turbidez</w:t>
      </w:r>
      <w:r w:rsidRPr="00966DDF">
        <w:rPr>
          <w:szCs w:val="24"/>
        </w:rPr>
        <w:t>.</w:t>
      </w:r>
    </w:p>
    <w:p w14:paraId="37E0D30E" w14:textId="77777777" w:rsidR="001A6251" w:rsidRPr="00527D76" w:rsidRDefault="001A6251" w:rsidP="001A6251">
      <w:pPr>
        <w:pStyle w:val="PargrafodaLista"/>
        <w:numPr>
          <w:ilvl w:val="0"/>
          <w:numId w:val="3"/>
        </w:numPr>
        <w:ind w:left="2062" w:hanging="1560"/>
        <w:rPr>
          <w:szCs w:val="24"/>
        </w:rPr>
      </w:pPr>
      <w:r w:rsidRPr="00527D76">
        <w:rPr>
          <w:szCs w:val="24"/>
        </w:rPr>
        <w:t>Reduzir as perdas de água e promover o uso racional da água.</w:t>
      </w:r>
    </w:p>
    <w:p w14:paraId="470D9B6C" w14:textId="77777777" w:rsidR="001A6251" w:rsidRPr="00966DDF" w:rsidRDefault="001A6251" w:rsidP="001A6251">
      <w:pPr>
        <w:pStyle w:val="PargrafodaLista"/>
        <w:numPr>
          <w:ilvl w:val="0"/>
          <w:numId w:val="5"/>
        </w:numPr>
        <w:ind w:left="2410"/>
        <w:rPr>
          <w:szCs w:val="24"/>
        </w:rPr>
      </w:pPr>
      <w:r w:rsidRPr="00966DDF">
        <w:rPr>
          <w:szCs w:val="24"/>
        </w:rPr>
        <w:t>Indicadores</w:t>
      </w:r>
    </w:p>
    <w:p w14:paraId="7010682E" w14:textId="77777777" w:rsidR="001A6251" w:rsidRPr="00966DDF" w:rsidRDefault="001A6251" w:rsidP="001A6251">
      <w:pPr>
        <w:pStyle w:val="PargrafodaLista"/>
        <w:numPr>
          <w:ilvl w:val="0"/>
          <w:numId w:val="4"/>
        </w:numPr>
        <w:rPr>
          <w:szCs w:val="24"/>
        </w:rPr>
      </w:pPr>
      <w:r w:rsidRPr="00966DDF">
        <w:rPr>
          <w:szCs w:val="24"/>
        </w:rPr>
        <w:t>Índice de perdas na distribuição</w:t>
      </w:r>
      <w:r>
        <w:rPr>
          <w:szCs w:val="24"/>
        </w:rPr>
        <w:t xml:space="preserve"> de água</w:t>
      </w:r>
      <w:r w:rsidRPr="00966DDF">
        <w:rPr>
          <w:szCs w:val="24"/>
        </w:rPr>
        <w:t>.</w:t>
      </w:r>
    </w:p>
    <w:p w14:paraId="4079A6C5" w14:textId="77777777" w:rsidR="001A6251" w:rsidRPr="00966DDF" w:rsidRDefault="001A6251" w:rsidP="001A6251">
      <w:pPr>
        <w:pStyle w:val="PargrafodaLista"/>
        <w:numPr>
          <w:ilvl w:val="0"/>
          <w:numId w:val="4"/>
        </w:numPr>
        <w:rPr>
          <w:szCs w:val="24"/>
        </w:rPr>
      </w:pPr>
      <w:r w:rsidRPr="00966DDF">
        <w:rPr>
          <w:szCs w:val="24"/>
        </w:rPr>
        <w:t xml:space="preserve">Consumo médio </w:t>
      </w:r>
      <w:r w:rsidRPr="00E90D02">
        <w:rPr>
          <w:i/>
          <w:szCs w:val="24"/>
        </w:rPr>
        <w:t>per capita</w:t>
      </w:r>
      <w:r w:rsidRPr="00966DDF">
        <w:rPr>
          <w:szCs w:val="24"/>
        </w:rPr>
        <w:t xml:space="preserve"> de água.</w:t>
      </w:r>
    </w:p>
    <w:p w14:paraId="15FFA95D" w14:textId="77777777" w:rsidR="001A6251" w:rsidRPr="00527D76" w:rsidRDefault="001A6251" w:rsidP="001A6251">
      <w:pPr>
        <w:pStyle w:val="PargrafodaLista"/>
        <w:numPr>
          <w:ilvl w:val="0"/>
          <w:numId w:val="3"/>
        </w:numPr>
        <w:ind w:left="2062" w:hanging="1560"/>
        <w:rPr>
          <w:szCs w:val="24"/>
        </w:rPr>
      </w:pPr>
      <w:r w:rsidRPr="00966DDF">
        <w:rPr>
          <w:szCs w:val="24"/>
        </w:rPr>
        <w:t>Implementar para o SAA do município uma gestão</w:t>
      </w:r>
      <w:r w:rsidRPr="00527D76">
        <w:rPr>
          <w:szCs w:val="24"/>
        </w:rPr>
        <w:t xml:space="preserve"> eficiente no que concerne aos aspectos administrativos, operacionais, financeiros, de planejamento estratégico e de sustentabilidade, além de definir instrumentos legais que garantam a regulação do setor e a observação das diretrizes aprovadas no presente PMSB.</w:t>
      </w:r>
    </w:p>
    <w:p w14:paraId="0C110771" w14:textId="77777777" w:rsidR="001A6251" w:rsidRPr="00966DDF" w:rsidRDefault="001A6251" w:rsidP="001A6251">
      <w:pPr>
        <w:pStyle w:val="PargrafodaLista"/>
        <w:numPr>
          <w:ilvl w:val="0"/>
          <w:numId w:val="5"/>
        </w:numPr>
        <w:ind w:left="2410"/>
        <w:rPr>
          <w:szCs w:val="24"/>
        </w:rPr>
      </w:pPr>
      <w:r w:rsidRPr="00966DDF">
        <w:rPr>
          <w:szCs w:val="24"/>
        </w:rPr>
        <w:t>Indicadores</w:t>
      </w:r>
    </w:p>
    <w:p w14:paraId="04572570" w14:textId="77777777" w:rsidR="001A6251" w:rsidRPr="00966DDF" w:rsidRDefault="001A6251" w:rsidP="001A6251">
      <w:pPr>
        <w:pStyle w:val="PargrafodaLista"/>
        <w:numPr>
          <w:ilvl w:val="0"/>
          <w:numId w:val="4"/>
        </w:numPr>
        <w:rPr>
          <w:szCs w:val="24"/>
        </w:rPr>
      </w:pPr>
      <w:r w:rsidRPr="00966DDF">
        <w:rPr>
          <w:szCs w:val="24"/>
        </w:rPr>
        <w:t>Índice de atendimento às ações propostas para o SAA.</w:t>
      </w:r>
    </w:p>
    <w:p w14:paraId="1E43F3AF" w14:textId="77777777" w:rsidR="001A6251" w:rsidRPr="00966DDF" w:rsidRDefault="001A6251" w:rsidP="001A6251">
      <w:pPr>
        <w:pStyle w:val="PargrafodaLista"/>
        <w:numPr>
          <w:ilvl w:val="0"/>
          <w:numId w:val="4"/>
        </w:numPr>
        <w:rPr>
          <w:szCs w:val="24"/>
        </w:rPr>
      </w:pPr>
      <w:r w:rsidRPr="00966DDF">
        <w:rPr>
          <w:szCs w:val="24"/>
        </w:rPr>
        <w:lastRenderedPageBreak/>
        <w:t>Tarifa média de água.</w:t>
      </w:r>
    </w:p>
    <w:p w14:paraId="2FE84AAE" w14:textId="77777777" w:rsidR="001A6251" w:rsidRPr="00966DDF" w:rsidRDefault="001A6251" w:rsidP="001A6251">
      <w:pPr>
        <w:pStyle w:val="PargrafodaLista"/>
        <w:numPr>
          <w:ilvl w:val="0"/>
          <w:numId w:val="4"/>
        </w:numPr>
        <w:rPr>
          <w:szCs w:val="24"/>
        </w:rPr>
      </w:pPr>
      <w:r w:rsidRPr="00966DDF">
        <w:rPr>
          <w:szCs w:val="24"/>
        </w:rPr>
        <w:t>Margem da despesa de exploração.</w:t>
      </w:r>
    </w:p>
    <w:p w14:paraId="7D85C156" w14:textId="77777777" w:rsidR="001A6251" w:rsidRPr="00966DDF" w:rsidRDefault="001A6251" w:rsidP="001A6251">
      <w:pPr>
        <w:pStyle w:val="PargrafodaLista"/>
        <w:numPr>
          <w:ilvl w:val="0"/>
          <w:numId w:val="4"/>
        </w:numPr>
        <w:rPr>
          <w:szCs w:val="24"/>
        </w:rPr>
      </w:pPr>
      <w:r w:rsidRPr="00966DDF">
        <w:rPr>
          <w:szCs w:val="24"/>
        </w:rPr>
        <w:t>Indicador de desempenho financeiro.</w:t>
      </w:r>
    </w:p>
    <w:p w14:paraId="0F56EF10" w14:textId="77777777" w:rsidR="001A6251" w:rsidRPr="00966DDF" w:rsidRDefault="001A6251" w:rsidP="001A6251">
      <w:pPr>
        <w:pStyle w:val="PargrafodaLista"/>
        <w:numPr>
          <w:ilvl w:val="0"/>
          <w:numId w:val="3"/>
        </w:numPr>
        <w:ind w:left="2062" w:hanging="1560"/>
        <w:rPr>
          <w:szCs w:val="24"/>
        </w:rPr>
      </w:pPr>
      <w:r w:rsidRPr="00527D76">
        <w:rPr>
          <w:szCs w:val="24"/>
        </w:rPr>
        <w:t xml:space="preserve">Alcançar o pleno atendimento à legislação ambiental aplicável em todos os subprocessos integrantes do SAA (captação, adução, </w:t>
      </w:r>
      <w:r w:rsidRPr="00966DDF">
        <w:rPr>
          <w:szCs w:val="24"/>
        </w:rPr>
        <w:t>tratamento, reservação e distribuição).</w:t>
      </w:r>
    </w:p>
    <w:p w14:paraId="151E052B" w14:textId="77777777" w:rsidR="001A6251" w:rsidRPr="00966DDF" w:rsidRDefault="001A6251" w:rsidP="001A6251">
      <w:pPr>
        <w:pStyle w:val="PargrafodaLista"/>
        <w:numPr>
          <w:ilvl w:val="0"/>
          <w:numId w:val="5"/>
        </w:numPr>
        <w:ind w:left="2410"/>
        <w:rPr>
          <w:szCs w:val="24"/>
        </w:rPr>
      </w:pPr>
      <w:r w:rsidRPr="00966DDF">
        <w:rPr>
          <w:szCs w:val="24"/>
        </w:rPr>
        <w:t>Indicadores</w:t>
      </w:r>
    </w:p>
    <w:p w14:paraId="3BB8F99E" w14:textId="77777777" w:rsidR="001A6251" w:rsidRPr="00966DDF" w:rsidRDefault="001A6251" w:rsidP="001A6251">
      <w:pPr>
        <w:pStyle w:val="PargrafodaLista"/>
        <w:numPr>
          <w:ilvl w:val="0"/>
          <w:numId w:val="4"/>
        </w:numPr>
        <w:rPr>
          <w:szCs w:val="24"/>
        </w:rPr>
      </w:pPr>
      <w:r w:rsidRPr="00966DDF">
        <w:rPr>
          <w:szCs w:val="24"/>
        </w:rPr>
        <w:t>Índice de monitoramento da regularidade das outorgas.</w:t>
      </w:r>
    </w:p>
    <w:p w14:paraId="424D08AD" w14:textId="77777777" w:rsidR="001A6251" w:rsidRPr="00966DDF" w:rsidRDefault="001A6251" w:rsidP="001A6251">
      <w:pPr>
        <w:pStyle w:val="PargrafodaLista"/>
        <w:numPr>
          <w:ilvl w:val="0"/>
          <w:numId w:val="4"/>
        </w:numPr>
        <w:rPr>
          <w:szCs w:val="24"/>
        </w:rPr>
      </w:pPr>
      <w:r w:rsidRPr="00966DDF">
        <w:rPr>
          <w:szCs w:val="24"/>
        </w:rPr>
        <w:t>Índice de monitoramento da regularidade das licenças ambientais.</w:t>
      </w:r>
    </w:p>
    <w:p w14:paraId="2052AC5E" w14:textId="77777777" w:rsidR="001A6251" w:rsidRPr="00527D76" w:rsidRDefault="001A6251" w:rsidP="001A6251">
      <w:pPr>
        <w:pStyle w:val="PargrafodaLista"/>
        <w:numPr>
          <w:ilvl w:val="0"/>
          <w:numId w:val="3"/>
        </w:numPr>
        <w:ind w:left="2062" w:hanging="1560"/>
        <w:rPr>
          <w:szCs w:val="24"/>
        </w:rPr>
      </w:pPr>
      <w:r w:rsidRPr="00966DDF">
        <w:rPr>
          <w:szCs w:val="24"/>
        </w:rPr>
        <w:t>Garantir</w:t>
      </w:r>
      <w:r w:rsidRPr="00527D76">
        <w:rPr>
          <w:szCs w:val="24"/>
        </w:rPr>
        <w:t xml:space="preserve"> a mobilização social e canais de comunicação com a sociedade, além de promover ações para a avaliação periódica da percepção dos usuários e para a promoção de educação ambiental.</w:t>
      </w:r>
    </w:p>
    <w:p w14:paraId="1EAB4B9F" w14:textId="77777777" w:rsidR="001A6251" w:rsidRPr="00966DDF" w:rsidRDefault="001A6251" w:rsidP="001A6251">
      <w:pPr>
        <w:pStyle w:val="PargrafodaLista"/>
        <w:numPr>
          <w:ilvl w:val="0"/>
          <w:numId w:val="5"/>
        </w:numPr>
        <w:ind w:left="2410"/>
        <w:rPr>
          <w:szCs w:val="24"/>
        </w:rPr>
      </w:pPr>
      <w:r w:rsidRPr="00966DDF">
        <w:rPr>
          <w:szCs w:val="24"/>
        </w:rPr>
        <w:t>Indicadores</w:t>
      </w:r>
    </w:p>
    <w:p w14:paraId="2C80D274" w14:textId="77777777" w:rsidR="001A6251" w:rsidRPr="00966DDF" w:rsidRDefault="001A6251" w:rsidP="001A6251">
      <w:pPr>
        <w:pStyle w:val="PargrafodaLista"/>
        <w:numPr>
          <w:ilvl w:val="0"/>
          <w:numId w:val="4"/>
        </w:numPr>
        <w:rPr>
          <w:szCs w:val="24"/>
        </w:rPr>
      </w:pPr>
      <w:r w:rsidRPr="00966DDF">
        <w:rPr>
          <w:szCs w:val="24"/>
        </w:rPr>
        <w:t>Índice de respostas satisfatórias à pesquisa de satisfação.</w:t>
      </w:r>
    </w:p>
    <w:p w14:paraId="65166EC0" w14:textId="77777777" w:rsidR="001A6251" w:rsidRPr="00966DDF" w:rsidRDefault="001A6251" w:rsidP="001A6251">
      <w:pPr>
        <w:pStyle w:val="PargrafodaLista"/>
        <w:numPr>
          <w:ilvl w:val="0"/>
          <w:numId w:val="4"/>
        </w:numPr>
        <w:rPr>
          <w:szCs w:val="24"/>
        </w:rPr>
      </w:pPr>
      <w:r w:rsidRPr="00966DDF">
        <w:rPr>
          <w:szCs w:val="24"/>
        </w:rPr>
        <w:t>Evolução do número de eventos oficiais realizados por ano no município, que envolvam temas de saneamento básico.</w:t>
      </w:r>
    </w:p>
    <w:p w14:paraId="28A3A7F3" w14:textId="77777777" w:rsidR="001A6251" w:rsidRPr="00966DDF" w:rsidRDefault="001A6251" w:rsidP="001A6251">
      <w:pPr>
        <w:pStyle w:val="PargrafodaLista"/>
        <w:ind w:left="2062"/>
        <w:rPr>
          <w:b/>
          <w:sz w:val="2"/>
          <w:szCs w:val="2"/>
        </w:rPr>
      </w:pPr>
    </w:p>
    <w:p w14:paraId="296ED3D8" w14:textId="51738331" w:rsidR="001A6251" w:rsidRDefault="001A6251" w:rsidP="001A6251">
      <w:pPr>
        <w:spacing w:before="120" w:after="120"/>
        <w:ind w:firstLine="708"/>
        <w:contextualSpacing/>
        <w:jc w:val="both"/>
        <w:rPr>
          <w:rFonts w:cs="Arial"/>
          <w:szCs w:val="24"/>
        </w:rPr>
      </w:pPr>
      <w:r w:rsidRPr="00737AEB">
        <w:rPr>
          <w:rFonts w:cs="Arial"/>
          <w:szCs w:val="24"/>
        </w:rPr>
        <w:t xml:space="preserve">Na sequência, apresenta-se a descrição dos indicadores, bem como as equações para a obtenção dos mesmos. Os formulários com orientações para a coleta de dados e parâmetros que compõem os indicadores </w:t>
      </w:r>
      <w:r>
        <w:rPr>
          <w:rFonts w:cs="Arial"/>
          <w:szCs w:val="24"/>
        </w:rPr>
        <w:t>se encontram</w:t>
      </w:r>
      <w:r w:rsidRPr="00737AEB">
        <w:rPr>
          <w:rFonts w:cs="Arial"/>
          <w:szCs w:val="24"/>
        </w:rPr>
        <w:t xml:space="preserve"> no </w:t>
      </w:r>
      <w:r w:rsidR="0017713F">
        <w:rPr>
          <w:rFonts w:cs="Arial"/>
          <w:szCs w:val="24"/>
          <w:highlight w:val="yellow"/>
        </w:rPr>
        <w:fldChar w:fldCharType="begin"/>
      </w:r>
      <w:r w:rsidR="0017713F">
        <w:rPr>
          <w:rFonts w:cs="Arial"/>
          <w:szCs w:val="24"/>
        </w:rPr>
        <w:instrText xml:space="preserve"> REF _Ref447265346 \h </w:instrText>
      </w:r>
      <w:r w:rsidR="0017713F">
        <w:rPr>
          <w:rFonts w:cs="Arial"/>
          <w:szCs w:val="24"/>
          <w:highlight w:val="yellow"/>
        </w:rPr>
      </w:r>
      <w:r w:rsidR="0017713F">
        <w:rPr>
          <w:rFonts w:cs="Arial"/>
          <w:szCs w:val="24"/>
          <w:highlight w:val="yellow"/>
        </w:rPr>
        <w:fldChar w:fldCharType="separate"/>
      </w:r>
      <w:r w:rsidR="007D4E1E" w:rsidRPr="002569FD">
        <w:t xml:space="preserve">Anexo </w:t>
      </w:r>
      <w:r w:rsidR="007D4E1E">
        <w:rPr>
          <w:noProof/>
        </w:rPr>
        <w:t>1</w:t>
      </w:r>
      <w:r w:rsidR="0017713F">
        <w:rPr>
          <w:rFonts w:cs="Arial"/>
          <w:szCs w:val="24"/>
          <w:highlight w:val="yellow"/>
        </w:rPr>
        <w:fldChar w:fldCharType="end"/>
      </w:r>
      <w:r w:rsidR="0017713F">
        <w:rPr>
          <w:rFonts w:cs="Arial"/>
          <w:szCs w:val="24"/>
        </w:rPr>
        <w:t>.</w:t>
      </w:r>
    </w:p>
    <w:p w14:paraId="2C97E870" w14:textId="77777777" w:rsidR="00BD677D" w:rsidRDefault="00BD677D" w:rsidP="001A6251">
      <w:pPr>
        <w:spacing w:before="120" w:after="120"/>
        <w:ind w:firstLine="708"/>
        <w:contextualSpacing/>
        <w:jc w:val="both"/>
        <w:rPr>
          <w:rFonts w:cs="Arial"/>
          <w:szCs w:val="24"/>
        </w:rPr>
      </w:pPr>
    </w:p>
    <w:p w14:paraId="1BC1D2A6" w14:textId="77777777" w:rsidR="001A6251" w:rsidRPr="001C2662" w:rsidRDefault="001A6251" w:rsidP="00F2014A">
      <w:pPr>
        <w:pStyle w:val="Ttulo3"/>
        <w:numPr>
          <w:ilvl w:val="2"/>
          <w:numId w:val="24"/>
        </w:numPr>
      </w:pPr>
      <w:bookmarkStart w:id="526" w:name="_Toc453769328"/>
      <w:bookmarkStart w:id="527" w:name="_Toc453771195"/>
      <w:bookmarkStart w:id="528" w:name="_Toc453833743"/>
      <w:bookmarkStart w:id="529" w:name="_Toc499019021"/>
      <w:bookmarkStart w:id="530" w:name="_Toc499106754"/>
      <w:bookmarkStart w:id="531" w:name="_Toc499107074"/>
      <w:bookmarkStart w:id="532" w:name="_Toc499107894"/>
      <w:bookmarkStart w:id="533" w:name="_Toc499108731"/>
      <w:bookmarkStart w:id="534" w:name="_Toc499109556"/>
      <w:bookmarkStart w:id="535" w:name="_Toc499109722"/>
      <w:bookmarkStart w:id="536" w:name="_Toc499709928"/>
      <w:r w:rsidRPr="001C2662">
        <w:t>Indicadores para o objetivo 1</w:t>
      </w:r>
      <w:bookmarkEnd w:id="526"/>
      <w:bookmarkEnd w:id="527"/>
      <w:bookmarkEnd w:id="528"/>
      <w:bookmarkEnd w:id="529"/>
      <w:bookmarkEnd w:id="530"/>
      <w:bookmarkEnd w:id="531"/>
      <w:bookmarkEnd w:id="532"/>
      <w:bookmarkEnd w:id="533"/>
      <w:bookmarkEnd w:id="534"/>
      <w:bookmarkEnd w:id="535"/>
      <w:bookmarkEnd w:id="536"/>
    </w:p>
    <w:p w14:paraId="75BAE139" w14:textId="77777777" w:rsidR="001A6251" w:rsidRPr="00A34AFC" w:rsidRDefault="001A6251" w:rsidP="00C311F4">
      <w:pPr>
        <w:pStyle w:val="Ttulo4"/>
      </w:pPr>
      <w:bookmarkStart w:id="537" w:name="_Toc453769329"/>
      <w:bookmarkStart w:id="538" w:name="_Toc453771196"/>
      <w:bookmarkStart w:id="539" w:name="_Toc453833744"/>
      <w:bookmarkStart w:id="540" w:name="_Toc499019022"/>
      <w:bookmarkStart w:id="541" w:name="_Toc499106755"/>
      <w:bookmarkStart w:id="542" w:name="_Toc499107075"/>
      <w:bookmarkStart w:id="543" w:name="_Toc499107895"/>
      <w:bookmarkStart w:id="544" w:name="_Toc499108732"/>
      <w:bookmarkStart w:id="545" w:name="_Toc499109557"/>
      <w:bookmarkStart w:id="546" w:name="_Toc499109723"/>
      <w:bookmarkStart w:id="547" w:name="_Toc499709929"/>
      <w:r w:rsidRPr="00A34AFC">
        <w:t xml:space="preserve">Índice de </w:t>
      </w:r>
      <w:r>
        <w:t>atendimento</w:t>
      </w:r>
      <w:r w:rsidRPr="00A34AFC">
        <w:t xml:space="preserve"> total de água</w:t>
      </w:r>
      <w:bookmarkEnd w:id="537"/>
      <w:bookmarkEnd w:id="538"/>
      <w:bookmarkEnd w:id="539"/>
      <w:bookmarkEnd w:id="540"/>
      <w:bookmarkEnd w:id="541"/>
      <w:bookmarkEnd w:id="542"/>
      <w:bookmarkEnd w:id="543"/>
      <w:bookmarkEnd w:id="544"/>
      <w:bookmarkEnd w:id="545"/>
      <w:bookmarkEnd w:id="546"/>
      <w:bookmarkEnd w:id="547"/>
    </w:p>
    <w:p w14:paraId="1D5F4D62" w14:textId="77777777" w:rsidR="001A6251" w:rsidRPr="00A34AFC" w:rsidRDefault="001A6251" w:rsidP="001A6251">
      <w:pPr>
        <w:pStyle w:val="figura"/>
        <w:rPr>
          <w:szCs w:val="22"/>
        </w:rPr>
      </w:pPr>
    </w:p>
    <w:p w14:paraId="6C285DE0" w14:textId="77777777" w:rsidR="001A6251" w:rsidRPr="00A34AFC" w:rsidRDefault="001A6251" w:rsidP="001A6251">
      <w:pPr>
        <w:rPr>
          <w:rFonts w:ascii="Cambria Math" w:hAnsi="Cambria Math"/>
          <w:i/>
          <w:sz w:val="22"/>
        </w:rPr>
      </w:pPr>
      <m:oMathPara>
        <m:oMath>
          <m:r>
            <w:rPr>
              <w:rFonts w:ascii="Cambria Math" w:hAnsi="Cambria Math"/>
              <w:sz w:val="22"/>
            </w:rPr>
            <m:t>IN055=</m:t>
          </m:r>
          <m:f>
            <m:fPr>
              <m:ctrlPr>
                <w:rPr>
                  <w:rFonts w:ascii="Cambria Math" w:hAnsi="Cambria Math"/>
                  <w:i/>
                  <w:sz w:val="22"/>
                </w:rPr>
              </m:ctrlPr>
            </m:fPr>
            <m:num>
              <m:r>
                <w:rPr>
                  <w:rFonts w:ascii="Cambria Math" w:hAnsi="Cambria Math"/>
                  <w:sz w:val="22"/>
                </w:rPr>
                <m:t>AG001</m:t>
              </m:r>
            </m:num>
            <m:den>
              <m:r>
                <w:rPr>
                  <w:rFonts w:ascii="Cambria Math" w:hAnsi="Cambria Math"/>
                  <w:sz w:val="22"/>
                </w:rPr>
                <m:t>Pop_Tot</m:t>
              </m:r>
            </m:den>
          </m:f>
          <m:r>
            <w:rPr>
              <w:rFonts w:ascii="Cambria Math" w:hAnsi="Cambria Math"/>
              <w:sz w:val="22"/>
            </w:rPr>
            <m:t xml:space="preserve"> x 100</m:t>
          </m:r>
        </m:oMath>
      </m:oMathPara>
    </w:p>
    <w:p w14:paraId="63A639D5" w14:textId="77777777" w:rsidR="001A6251" w:rsidRPr="00A34AFC" w:rsidRDefault="001A6251" w:rsidP="001A6251">
      <w:pPr>
        <w:spacing w:before="120" w:after="120"/>
        <w:ind w:firstLine="708"/>
        <w:contextualSpacing/>
        <w:jc w:val="both"/>
        <w:rPr>
          <w:rFonts w:cs="Arial"/>
          <w:szCs w:val="24"/>
        </w:rPr>
      </w:pPr>
      <w:r w:rsidRPr="00A34AFC">
        <w:rPr>
          <w:rFonts w:cs="Arial"/>
          <w:szCs w:val="24"/>
        </w:rPr>
        <w:t>Em que:</w:t>
      </w:r>
    </w:p>
    <w:p w14:paraId="7B0589F3" w14:textId="77777777" w:rsidR="001A6251" w:rsidRPr="00A34AFC" w:rsidRDefault="001A6251" w:rsidP="001A6251">
      <w:pPr>
        <w:numPr>
          <w:ilvl w:val="0"/>
          <w:numId w:val="6"/>
        </w:numPr>
        <w:jc w:val="both"/>
        <w:rPr>
          <w:rFonts w:cs="Arial"/>
          <w:i/>
          <w:szCs w:val="24"/>
        </w:rPr>
      </w:pPr>
      <w:r w:rsidRPr="00A34AFC">
        <w:rPr>
          <w:rFonts w:cs="Arial"/>
          <w:i/>
          <w:szCs w:val="24"/>
        </w:rPr>
        <w:t>IN055 = Índice de atendimento total de água (%).</w:t>
      </w:r>
    </w:p>
    <w:p w14:paraId="1E8A2CDC" w14:textId="77777777" w:rsidR="001A6251" w:rsidRPr="00A34AFC" w:rsidRDefault="001A6251" w:rsidP="001A6251">
      <w:pPr>
        <w:numPr>
          <w:ilvl w:val="0"/>
          <w:numId w:val="6"/>
        </w:numPr>
        <w:jc w:val="both"/>
        <w:rPr>
          <w:rFonts w:cs="Arial"/>
          <w:i/>
          <w:szCs w:val="24"/>
        </w:rPr>
      </w:pPr>
      <w:r w:rsidRPr="00A34AFC">
        <w:rPr>
          <w:rFonts w:cs="Arial"/>
          <w:i/>
          <w:szCs w:val="24"/>
        </w:rPr>
        <w:t>AG001 = População total atendida com abastecimento de água (em habitantes).</w:t>
      </w:r>
    </w:p>
    <w:p w14:paraId="35E7B7E2" w14:textId="77777777" w:rsidR="001A6251" w:rsidRPr="00A34AFC" w:rsidRDefault="001A6251" w:rsidP="001A6251">
      <w:pPr>
        <w:numPr>
          <w:ilvl w:val="0"/>
          <w:numId w:val="6"/>
        </w:numPr>
        <w:jc w:val="both"/>
        <w:rPr>
          <w:rFonts w:cs="Arial"/>
          <w:i/>
          <w:szCs w:val="24"/>
        </w:rPr>
      </w:pPr>
      <w:r>
        <w:rPr>
          <w:rFonts w:cs="Arial"/>
          <w:i/>
          <w:szCs w:val="24"/>
        </w:rPr>
        <w:lastRenderedPageBreak/>
        <w:t>Pop_Tot</w:t>
      </w:r>
      <w:r w:rsidRPr="00A34AFC">
        <w:rPr>
          <w:rFonts w:cs="Arial"/>
          <w:i/>
          <w:szCs w:val="24"/>
        </w:rPr>
        <w:t xml:space="preserve"> = População total do município</w:t>
      </w:r>
      <w:r>
        <w:rPr>
          <w:rFonts w:cs="Arial"/>
          <w:i/>
          <w:szCs w:val="24"/>
        </w:rPr>
        <w:t xml:space="preserve"> no ano de referência</w:t>
      </w:r>
      <w:r w:rsidRPr="00A34AFC">
        <w:rPr>
          <w:rFonts w:cs="Arial"/>
          <w:i/>
          <w:szCs w:val="24"/>
        </w:rPr>
        <w:t xml:space="preserve">, segundo </w:t>
      </w:r>
      <w:r>
        <w:rPr>
          <w:rFonts w:cs="Arial"/>
          <w:i/>
          <w:szCs w:val="24"/>
        </w:rPr>
        <w:t xml:space="preserve">dados do </w:t>
      </w:r>
      <w:r w:rsidRPr="00A34AFC">
        <w:rPr>
          <w:rFonts w:cs="Arial"/>
          <w:i/>
          <w:szCs w:val="24"/>
        </w:rPr>
        <w:t>IBGE (em habitantes).</w:t>
      </w:r>
    </w:p>
    <w:p w14:paraId="15862947" w14:textId="2CFB3A83" w:rsidR="001A6251" w:rsidRDefault="001A6251" w:rsidP="001A6251">
      <w:pPr>
        <w:spacing w:before="120" w:after="120"/>
        <w:ind w:firstLine="708"/>
        <w:contextualSpacing/>
        <w:jc w:val="both"/>
        <w:rPr>
          <w:rFonts w:cs="Arial"/>
          <w:szCs w:val="24"/>
        </w:rPr>
      </w:pPr>
      <w:r w:rsidRPr="00735832">
        <w:rPr>
          <w:rFonts w:cs="Arial"/>
          <w:szCs w:val="24"/>
        </w:rPr>
        <w:t>O indicador mede a porcentagem da população total atendida pelo SAA. Assim, auxiliará no monitoramento do alcance do objetivo “atender com água potável a 100</w:t>
      </w:r>
      <w:r w:rsidR="00D352D1">
        <w:rPr>
          <w:rFonts w:cs="Arial"/>
          <w:szCs w:val="24"/>
        </w:rPr>
        <w:t> </w:t>
      </w:r>
      <w:r w:rsidRPr="00735832">
        <w:rPr>
          <w:rFonts w:cs="Arial"/>
          <w:szCs w:val="24"/>
        </w:rPr>
        <w:t>% dos domicílios urbanos e monitorar a qualidade da água consumida em 100</w:t>
      </w:r>
      <w:r w:rsidR="00D352D1">
        <w:rPr>
          <w:rFonts w:cs="Arial"/>
          <w:szCs w:val="24"/>
        </w:rPr>
        <w:t> </w:t>
      </w:r>
      <w:r w:rsidRPr="00735832">
        <w:rPr>
          <w:rFonts w:cs="Arial"/>
          <w:szCs w:val="24"/>
        </w:rPr>
        <w:t>% dos domicílios rurais e de sistemas particulares”. O presente PMSB objetiva a universalização do acesso aos serviços, portanto o ideal é que esse indicador seja o mais próximo possível de 100</w:t>
      </w:r>
      <w:r>
        <w:rPr>
          <w:rFonts w:cs="Arial"/>
          <w:szCs w:val="24"/>
        </w:rPr>
        <w:t> </w:t>
      </w:r>
      <w:r w:rsidRPr="00735832">
        <w:rPr>
          <w:rFonts w:cs="Arial"/>
          <w:szCs w:val="24"/>
        </w:rPr>
        <w:t>%.</w:t>
      </w:r>
    </w:p>
    <w:p w14:paraId="66554F4E" w14:textId="77777777" w:rsidR="001A6251" w:rsidRPr="00735832" w:rsidRDefault="001A6251" w:rsidP="001A6251">
      <w:pPr>
        <w:spacing w:before="120" w:after="120"/>
        <w:ind w:firstLine="708"/>
        <w:contextualSpacing/>
        <w:jc w:val="both"/>
        <w:rPr>
          <w:rFonts w:cs="Arial"/>
          <w:szCs w:val="24"/>
        </w:rPr>
      </w:pPr>
    </w:p>
    <w:p w14:paraId="56EA49E8" w14:textId="77777777" w:rsidR="001A6251" w:rsidRPr="002C5CAE" w:rsidRDefault="001A6251" w:rsidP="00C311F4">
      <w:pPr>
        <w:pStyle w:val="Ttulo4"/>
      </w:pPr>
      <w:bookmarkStart w:id="548" w:name="_Toc453769330"/>
      <w:bookmarkStart w:id="549" w:name="_Toc453771197"/>
      <w:bookmarkStart w:id="550" w:name="_Toc453833745"/>
      <w:bookmarkStart w:id="551" w:name="_Toc499019023"/>
      <w:bookmarkStart w:id="552" w:name="_Toc499106756"/>
      <w:bookmarkStart w:id="553" w:name="_Toc499107076"/>
      <w:bookmarkStart w:id="554" w:name="_Toc499107896"/>
      <w:bookmarkStart w:id="555" w:name="_Toc499108733"/>
      <w:bookmarkStart w:id="556" w:name="_Toc499109558"/>
      <w:bookmarkStart w:id="557" w:name="_Toc499109724"/>
      <w:bookmarkStart w:id="558" w:name="_Toc499709930"/>
      <w:r w:rsidRPr="002C5CAE">
        <w:t>Índice de atendimento urbano de água</w:t>
      </w:r>
      <w:bookmarkEnd w:id="548"/>
      <w:bookmarkEnd w:id="549"/>
      <w:bookmarkEnd w:id="550"/>
      <w:bookmarkEnd w:id="551"/>
      <w:bookmarkEnd w:id="552"/>
      <w:bookmarkEnd w:id="553"/>
      <w:bookmarkEnd w:id="554"/>
      <w:bookmarkEnd w:id="555"/>
      <w:bookmarkEnd w:id="556"/>
      <w:bookmarkEnd w:id="557"/>
      <w:bookmarkEnd w:id="558"/>
    </w:p>
    <w:p w14:paraId="75221D33" w14:textId="77777777" w:rsidR="001A6251" w:rsidRPr="002C5CAE" w:rsidRDefault="001A6251" w:rsidP="001A6251">
      <w:pPr>
        <w:rPr>
          <w:rFonts w:ascii="Cambria Math" w:hAnsi="Cambria Math"/>
          <w:i/>
          <w:sz w:val="22"/>
        </w:rPr>
      </w:pPr>
      <m:oMathPara>
        <m:oMath>
          <m:r>
            <w:rPr>
              <w:rFonts w:ascii="Cambria Math" w:hAnsi="Cambria Math"/>
              <w:sz w:val="22"/>
            </w:rPr>
            <m:t>IN023=</m:t>
          </m:r>
          <m:f>
            <m:fPr>
              <m:ctrlPr>
                <w:rPr>
                  <w:rFonts w:ascii="Cambria Math" w:hAnsi="Cambria Math"/>
                  <w:i/>
                  <w:sz w:val="22"/>
                </w:rPr>
              </m:ctrlPr>
            </m:fPr>
            <m:num>
              <m:r>
                <w:rPr>
                  <w:rFonts w:ascii="Cambria Math" w:hAnsi="Cambria Math"/>
                  <w:sz w:val="22"/>
                </w:rPr>
                <m:t>AG026</m:t>
              </m:r>
            </m:num>
            <m:den>
              <m:r>
                <w:rPr>
                  <w:rFonts w:ascii="Cambria Math" w:hAnsi="Cambria Math"/>
                  <w:sz w:val="22"/>
                </w:rPr>
                <m:t>Pop_Urb</m:t>
              </m:r>
            </m:den>
          </m:f>
          <m:r>
            <w:rPr>
              <w:rFonts w:ascii="Cambria Math" w:hAnsi="Cambria Math"/>
              <w:sz w:val="22"/>
            </w:rPr>
            <m:t xml:space="preserve"> x 100</m:t>
          </m:r>
        </m:oMath>
      </m:oMathPara>
    </w:p>
    <w:p w14:paraId="38C71827" w14:textId="77777777" w:rsidR="001A6251" w:rsidRPr="002C5CAE" w:rsidRDefault="001A6251" w:rsidP="001A6251">
      <w:pPr>
        <w:spacing w:before="120" w:after="120"/>
        <w:ind w:firstLine="708"/>
        <w:contextualSpacing/>
        <w:jc w:val="both"/>
        <w:rPr>
          <w:rFonts w:cs="Arial"/>
          <w:szCs w:val="24"/>
        </w:rPr>
      </w:pPr>
      <w:r w:rsidRPr="002C5CAE">
        <w:rPr>
          <w:rFonts w:cs="Arial"/>
          <w:szCs w:val="24"/>
        </w:rPr>
        <w:t>Em que:</w:t>
      </w:r>
    </w:p>
    <w:p w14:paraId="48F655ED" w14:textId="77777777" w:rsidR="001A6251" w:rsidRPr="002C5CAE" w:rsidRDefault="001A6251" w:rsidP="001A6251">
      <w:pPr>
        <w:numPr>
          <w:ilvl w:val="0"/>
          <w:numId w:val="6"/>
        </w:numPr>
        <w:jc w:val="both"/>
        <w:rPr>
          <w:rFonts w:cs="Arial"/>
          <w:i/>
          <w:szCs w:val="24"/>
        </w:rPr>
      </w:pPr>
      <w:r w:rsidRPr="002C5CAE">
        <w:rPr>
          <w:rFonts w:cs="Arial"/>
          <w:i/>
          <w:szCs w:val="24"/>
        </w:rPr>
        <w:t>IN023 = Índice de atendimento urbano de água (%).</w:t>
      </w:r>
    </w:p>
    <w:p w14:paraId="2D4B430F" w14:textId="77777777" w:rsidR="001A6251" w:rsidRPr="002C5CAE" w:rsidRDefault="001A6251" w:rsidP="001A6251">
      <w:pPr>
        <w:numPr>
          <w:ilvl w:val="0"/>
          <w:numId w:val="6"/>
        </w:numPr>
        <w:jc w:val="both"/>
        <w:rPr>
          <w:rFonts w:cs="Arial"/>
          <w:i/>
          <w:szCs w:val="24"/>
        </w:rPr>
      </w:pPr>
      <w:r w:rsidRPr="002C5CAE">
        <w:rPr>
          <w:rFonts w:cs="Arial"/>
          <w:i/>
          <w:szCs w:val="24"/>
        </w:rPr>
        <w:t>AG026 = População urbana atendida com abastecimento de água (em habitante</w:t>
      </w:r>
      <w:r>
        <w:rPr>
          <w:rFonts w:cs="Arial"/>
          <w:i/>
          <w:szCs w:val="24"/>
        </w:rPr>
        <w:t>s</w:t>
      </w:r>
      <w:r w:rsidRPr="002C5CAE">
        <w:rPr>
          <w:rFonts w:cs="Arial"/>
          <w:i/>
          <w:szCs w:val="24"/>
        </w:rPr>
        <w:t>).</w:t>
      </w:r>
    </w:p>
    <w:p w14:paraId="3B5867BF" w14:textId="77777777" w:rsidR="001A6251" w:rsidRPr="00A34AFC" w:rsidRDefault="001A6251" w:rsidP="001A6251">
      <w:pPr>
        <w:numPr>
          <w:ilvl w:val="0"/>
          <w:numId w:val="6"/>
        </w:numPr>
        <w:jc w:val="both"/>
        <w:rPr>
          <w:rFonts w:cs="Arial"/>
          <w:i/>
          <w:szCs w:val="24"/>
        </w:rPr>
      </w:pPr>
      <w:r>
        <w:rPr>
          <w:rFonts w:cs="Arial"/>
          <w:i/>
          <w:szCs w:val="24"/>
        </w:rPr>
        <w:t>Pop_Urb</w:t>
      </w:r>
      <w:r w:rsidRPr="00A34AFC">
        <w:rPr>
          <w:rFonts w:cs="Arial"/>
          <w:i/>
          <w:szCs w:val="24"/>
        </w:rPr>
        <w:t xml:space="preserve"> = População </w:t>
      </w:r>
      <w:r>
        <w:rPr>
          <w:rFonts w:cs="Arial"/>
          <w:i/>
          <w:szCs w:val="24"/>
        </w:rPr>
        <w:t>urbana</w:t>
      </w:r>
      <w:r w:rsidRPr="00A34AFC">
        <w:rPr>
          <w:rFonts w:cs="Arial"/>
          <w:i/>
          <w:szCs w:val="24"/>
        </w:rPr>
        <w:t xml:space="preserve"> residente </w:t>
      </w:r>
      <w:r>
        <w:rPr>
          <w:rFonts w:cs="Arial"/>
          <w:i/>
          <w:szCs w:val="24"/>
        </w:rPr>
        <w:t>no município no ano de referência</w:t>
      </w:r>
      <w:r w:rsidRPr="00A34AFC">
        <w:rPr>
          <w:rFonts w:cs="Arial"/>
          <w:i/>
          <w:szCs w:val="24"/>
        </w:rPr>
        <w:t>, segundo IBGE (em habitantes).</w:t>
      </w:r>
    </w:p>
    <w:p w14:paraId="4990E74C" w14:textId="197311C4" w:rsidR="001A6251" w:rsidRDefault="001A6251" w:rsidP="001A6251">
      <w:pPr>
        <w:spacing w:before="120" w:after="120"/>
        <w:ind w:firstLine="708"/>
        <w:contextualSpacing/>
        <w:jc w:val="both"/>
        <w:rPr>
          <w:rFonts w:cs="Arial"/>
          <w:szCs w:val="24"/>
        </w:rPr>
      </w:pPr>
      <w:r w:rsidRPr="007B5DA2">
        <w:rPr>
          <w:rFonts w:cs="Arial"/>
          <w:szCs w:val="24"/>
        </w:rPr>
        <w:t>Este indicador, que mede a porcentagem da população urbana atendida pelo SAA, auxiliará no monitoramento do alcance do objetivo “atender com água potável a 100</w:t>
      </w:r>
      <w:r w:rsidR="00BD677D">
        <w:rPr>
          <w:rFonts w:cs="Arial"/>
          <w:szCs w:val="24"/>
        </w:rPr>
        <w:t> </w:t>
      </w:r>
      <w:r w:rsidRPr="007B5DA2">
        <w:rPr>
          <w:rFonts w:cs="Arial"/>
          <w:szCs w:val="24"/>
        </w:rPr>
        <w:t>% dos domicílios urbanos”. O presente PMSB objetiva a universalização do acesso aos serviços, portanto o ideal é que esse indicador seja o mais próximo possível de 100</w:t>
      </w:r>
      <w:r w:rsidR="00BD677D">
        <w:rPr>
          <w:rFonts w:cs="Arial"/>
          <w:szCs w:val="24"/>
        </w:rPr>
        <w:t> </w:t>
      </w:r>
      <w:r w:rsidRPr="007B5DA2">
        <w:rPr>
          <w:rFonts w:cs="Arial"/>
          <w:szCs w:val="24"/>
        </w:rPr>
        <w:t>%.</w:t>
      </w:r>
    </w:p>
    <w:p w14:paraId="71D045CA" w14:textId="77777777" w:rsidR="001A6251" w:rsidRPr="00A14205" w:rsidRDefault="001A6251" w:rsidP="001A6251">
      <w:pPr>
        <w:spacing w:before="120" w:after="120"/>
        <w:ind w:firstLine="708"/>
        <w:contextualSpacing/>
        <w:jc w:val="both"/>
        <w:rPr>
          <w:rFonts w:cs="Arial"/>
          <w:szCs w:val="24"/>
          <w:highlight w:val="yellow"/>
        </w:rPr>
      </w:pPr>
    </w:p>
    <w:p w14:paraId="57063170" w14:textId="77777777" w:rsidR="001A6251" w:rsidRPr="007B5DA2" w:rsidRDefault="001A6251" w:rsidP="00C311F4">
      <w:pPr>
        <w:pStyle w:val="Ttulo4"/>
      </w:pPr>
      <w:bookmarkStart w:id="559" w:name="_Toc453769331"/>
      <w:bookmarkStart w:id="560" w:name="_Toc453771198"/>
      <w:bookmarkStart w:id="561" w:name="_Toc453833746"/>
      <w:bookmarkStart w:id="562" w:name="_Toc499019024"/>
      <w:bookmarkStart w:id="563" w:name="_Toc499106757"/>
      <w:bookmarkStart w:id="564" w:name="_Toc499107077"/>
      <w:bookmarkStart w:id="565" w:name="_Toc499107897"/>
      <w:bookmarkStart w:id="566" w:name="_Toc499108734"/>
      <w:bookmarkStart w:id="567" w:name="_Toc499109559"/>
      <w:bookmarkStart w:id="568" w:name="_Toc499109725"/>
      <w:bookmarkStart w:id="569" w:name="_Toc499709931"/>
      <w:r w:rsidRPr="007B5DA2">
        <w:t>Índice de abastecimento rural de água</w:t>
      </w:r>
      <w:bookmarkEnd w:id="559"/>
      <w:bookmarkEnd w:id="560"/>
      <w:bookmarkEnd w:id="561"/>
      <w:bookmarkEnd w:id="562"/>
      <w:bookmarkEnd w:id="563"/>
      <w:bookmarkEnd w:id="564"/>
      <w:bookmarkEnd w:id="565"/>
      <w:bookmarkEnd w:id="566"/>
      <w:bookmarkEnd w:id="567"/>
      <w:bookmarkEnd w:id="568"/>
      <w:bookmarkEnd w:id="569"/>
    </w:p>
    <w:p w14:paraId="23A385EF" w14:textId="77777777" w:rsidR="001A6251" w:rsidRPr="007B5DA2" w:rsidRDefault="001A6251" w:rsidP="001A6251">
      <w:pPr>
        <w:rPr>
          <w:rFonts w:ascii="Cambria Math" w:hAnsi="Cambria Math"/>
          <w:i/>
          <w:sz w:val="22"/>
        </w:rPr>
      </w:pPr>
      <m:oMathPara>
        <m:oMath>
          <m:r>
            <w:rPr>
              <w:rFonts w:ascii="Cambria Math" w:hAnsi="Cambria Math"/>
              <w:sz w:val="22"/>
            </w:rPr>
            <m:t>IARA=</m:t>
          </m:r>
          <m:f>
            <m:fPr>
              <m:ctrlPr>
                <w:rPr>
                  <w:rFonts w:ascii="Cambria Math" w:hAnsi="Cambria Math"/>
                  <w:i/>
                  <w:sz w:val="22"/>
                </w:rPr>
              </m:ctrlPr>
            </m:fPr>
            <m:num>
              <m:r>
                <w:rPr>
                  <w:rFonts w:ascii="Cambria Math" w:hAnsi="Cambria Math"/>
                  <w:sz w:val="22"/>
                </w:rPr>
                <m:t xml:space="preserve">Dra </m:t>
              </m:r>
            </m:num>
            <m:den>
              <m:r>
                <w:rPr>
                  <w:rFonts w:ascii="Cambria Math" w:hAnsi="Cambria Math"/>
                  <w:sz w:val="22"/>
                </w:rPr>
                <m:t>Nt</m:t>
              </m:r>
            </m:den>
          </m:f>
          <m:r>
            <w:rPr>
              <w:rFonts w:ascii="Cambria Math" w:hAnsi="Cambria Math"/>
              <w:sz w:val="22"/>
            </w:rPr>
            <m:t xml:space="preserve"> x 100</m:t>
          </m:r>
        </m:oMath>
      </m:oMathPara>
    </w:p>
    <w:p w14:paraId="5355D90C" w14:textId="77777777" w:rsidR="001A6251" w:rsidRPr="007B5DA2" w:rsidRDefault="001A6251" w:rsidP="001A6251">
      <w:pPr>
        <w:spacing w:before="120" w:after="120"/>
        <w:ind w:firstLine="708"/>
        <w:contextualSpacing/>
        <w:jc w:val="both"/>
        <w:rPr>
          <w:rFonts w:eastAsia="Times New Roman"/>
          <w:i/>
          <w:szCs w:val="24"/>
        </w:rPr>
      </w:pPr>
      <w:r w:rsidRPr="007B5DA2">
        <w:rPr>
          <w:rFonts w:cs="Arial"/>
          <w:szCs w:val="24"/>
        </w:rPr>
        <w:t>Em que:</w:t>
      </w:r>
    </w:p>
    <w:p w14:paraId="1F74762E" w14:textId="77777777" w:rsidR="001A6251" w:rsidRPr="007B5DA2" w:rsidRDefault="001A6251" w:rsidP="001A6251">
      <w:pPr>
        <w:numPr>
          <w:ilvl w:val="0"/>
          <w:numId w:val="6"/>
        </w:numPr>
        <w:jc w:val="both"/>
        <w:rPr>
          <w:rFonts w:cs="Arial"/>
          <w:i/>
          <w:szCs w:val="24"/>
        </w:rPr>
      </w:pPr>
      <w:r w:rsidRPr="007B5DA2">
        <w:rPr>
          <w:rFonts w:cs="Arial"/>
          <w:i/>
          <w:szCs w:val="24"/>
        </w:rPr>
        <w:t>IARA = Índice de abastecimento rural de água (%).</w:t>
      </w:r>
    </w:p>
    <w:p w14:paraId="51E68DDD" w14:textId="77777777" w:rsidR="001A6251" w:rsidRPr="007B5DA2" w:rsidRDefault="001A6251" w:rsidP="001A6251">
      <w:pPr>
        <w:numPr>
          <w:ilvl w:val="0"/>
          <w:numId w:val="6"/>
        </w:numPr>
        <w:jc w:val="both"/>
        <w:rPr>
          <w:rFonts w:cs="Arial"/>
          <w:i/>
          <w:szCs w:val="24"/>
        </w:rPr>
      </w:pPr>
      <w:r w:rsidRPr="007B5DA2">
        <w:rPr>
          <w:rFonts w:cs="Arial"/>
          <w:i/>
          <w:szCs w:val="24"/>
        </w:rPr>
        <w:t>Dra = Domicílios rurais com meios adequados para o abastecimento de água potável (unid.).</w:t>
      </w:r>
    </w:p>
    <w:p w14:paraId="14DD383F" w14:textId="77777777" w:rsidR="001A6251" w:rsidRPr="007B5DA2" w:rsidRDefault="001A6251" w:rsidP="001A6251">
      <w:pPr>
        <w:numPr>
          <w:ilvl w:val="0"/>
          <w:numId w:val="6"/>
        </w:numPr>
        <w:jc w:val="both"/>
        <w:rPr>
          <w:rFonts w:cs="Arial"/>
          <w:i/>
          <w:szCs w:val="24"/>
        </w:rPr>
      </w:pPr>
      <w:r w:rsidRPr="007B5DA2">
        <w:rPr>
          <w:rFonts w:cs="Arial"/>
          <w:i/>
          <w:szCs w:val="24"/>
        </w:rPr>
        <w:lastRenderedPageBreak/>
        <w:t>Nt = Nº total de domicílios rurais (unid.).</w:t>
      </w:r>
    </w:p>
    <w:p w14:paraId="05C37E04" w14:textId="3D006D49" w:rsidR="001A6251" w:rsidRDefault="001A6251" w:rsidP="001A6251">
      <w:pPr>
        <w:spacing w:before="120" w:after="120"/>
        <w:ind w:firstLine="709"/>
        <w:contextualSpacing/>
        <w:jc w:val="both"/>
        <w:rPr>
          <w:rFonts w:cs="Arial"/>
          <w:szCs w:val="24"/>
        </w:rPr>
      </w:pPr>
      <w:r w:rsidRPr="007B5DA2">
        <w:rPr>
          <w:rFonts w:cs="Arial"/>
          <w:szCs w:val="24"/>
        </w:rPr>
        <w:t>Este indicador, que mede a porcentagem da população rural atendida pelo SAA, auxiliará no monitoramento do alcance do objetivo “monitorar a qualidade da água consumida em 100</w:t>
      </w:r>
      <w:r w:rsidR="00D352D1">
        <w:rPr>
          <w:rFonts w:cs="Arial"/>
          <w:szCs w:val="24"/>
        </w:rPr>
        <w:t> </w:t>
      </w:r>
      <w:r w:rsidRPr="007B5DA2">
        <w:rPr>
          <w:rFonts w:cs="Arial"/>
          <w:szCs w:val="24"/>
        </w:rPr>
        <w:t>% dos domicílios rurais e de sistemas particulares". O presente PMSB objetiva a universalização do acesso aos serviços, portanto o ideal é que esse indicador seja o mais próximo possível de 100</w:t>
      </w:r>
      <w:r>
        <w:rPr>
          <w:rFonts w:cs="Arial"/>
          <w:szCs w:val="24"/>
        </w:rPr>
        <w:t> </w:t>
      </w:r>
      <w:r w:rsidRPr="007B5DA2">
        <w:rPr>
          <w:rFonts w:cs="Arial"/>
          <w:szCs w:val="24"/>
        </w:rPr>
        <w:t>%.</w:t>
      </w:r>
    </w:p>
    <w:p w14:paraId="5E124A25" w14:textId="77777777" w:rsidR="001A6251" w:rsidRPr="007B5DA2" w:rsidRDefault="001A6251" w:rsidP="000A74C6">
      <w:pPr>
        <w:ind w:firstLine="709"/>
        <w:jc w:val="both"/>
        <w:rPr>
          <w:rFonts w:cs="Arial"/>
          <w:szCs w:val="24"/>
        </w:rPr>
      </w:pPr>
    </w:p>
    <w:p w14:paraId="37C60A9D" w14:textId="77777777" w:rsidR="001A6251" w:rsidRPr="007B5DA2" w:rsidRDefault="001A6251" w:rsidP="00C311F4">
      <w:pPr>
        <w:pStyle w:val="Ttulo4"/>
      </w:pPr>
      <w:bookmarkStart w:id="570" w:name="_Toc453769332"/>
      <w:bookmarkStart w:id="571" w:name="_Toc453771199"/>
      <w:bookmarkStart w:id="572" w:name="_Toc453833747"/>
      <w:bookmarkStart w:id="573" w:name="_Toc499019025"/>
      <w:bookmarkStart w:id="574" w:name="_Toc499106758"/>
      <w:bookmarkStart w:id="575" w:name="_Toc499107078"/>
      <w:bookmarkStart w:id="576" w:name="_Toc499107898"/>
      <w:bookmarkStart w:id="577" w:name="_Toc499108735"/>
      <w:bookmarkStart w:id="578" w:name="_Toc499109560"/>
      <w:bookmarkStart w:id="579" w:name="_Toc499109726"/>
      <w:bookmarkStart w:id="580" w:name="_Toc499709932"/>
      <w:r w:rsidRPr="007B5DA2">
        <w:t>Índice de monitoramento de poços particulares</w:t>
      </w:r>
      <w:bookmarkEnd w:id="570"/>
      <w:bookmarkEnd w:id="571"/>
      <w:bookmarkEnd w:id="572"/>
      <w:bookmarkEnd w:id="573"/>
      <w:bookmarkEnd w:id="574"/>
      <w:bookmarkEnd w:id="575"/>
      <w:bookmarkEnd w:id="576"/>
      <w:bookmarkEnd w:id="577"/>
      <w:bookmarkEnd w:id="578"/>
      <w:bookmarkEnd w:id="579"/>
      <w:bookmarkEnd w:id="580"/>
    </w:p>
    <w:p w14:paraId="4391F47D" w14:textId="77777777" w:rsidR="001A6251" w:rsidRPr="007B5DA2" w:rsidRDefault="001A6251" w:rsidP="001A6251">
      <w:pPr>
        <w:rPr>
          <w:rFonts w:ascii="Cambria Math" w:hAnsi="Cambria Math"/>
          <w:i/>
          <w:sz w:val="22"/>
        </w:rPr>
      </w:pPr>
      <m:oMathPara>
        <m:oMath>
          <m:r>
            <w:rPr>
              <w:rFonts w:ascii="Cambria Math" w:hAnsi="Cambria Math"/>
              <w:sz w:val="22"/>
            </w:rPr>
            <m:t>IMPP=</m:t>
          </m:r>
          <m:f>
            <m:fPr>
              <m:ctrlPr>
                <w:rPr>
                  <w:rFonts w:ascii="Cambria Math" w:hAnsi="Cambria Math"/>
                  <w:i/>
                  <w:sz w:val="22"/>
                </w:rPr>
              </m:ctrlPr>
            </m:fPr>
            <m:num>
              <m:r>
                <w:rPr>
                  <w:rFonts w:ascii="Cambria Math" w:hAnsi="Cambria Math"/>
                  <w:sz w:val="22"/>
                </w:rPr>
                <m:t>n° de sistemas particulares monitorados</m:t>
              </m:r>
            </m:num>
            <m:den>
              <m:r>
                <w:rPr>
                  <w:rFonts w:ascii="Cambria Math" w:hAnsi="Cambria Math"/>
                  <w:sz w:val="22"/>
                </w:rPr>
                <m:t>n° total de sistemas particulares exi</m:t>
              </m:r>
              <m:r>
                <w:rPr>
                  <w:rFonts w:ascii="Cambria Math" w:hAnsi="Cambria Math"/>
                  <w:sz w:val="22"/>
                </w:rPr>
                <m:t>stentes no município</m:t>
              </m:r>
            </m:den>
          </m:f>
          <m:r>
            <w:rPr>
              <w:rFonts w:ascii="Cambria Math" w:hAnsi="Cambria Math"/>
              <w:sz w:val="22"/>
            </w:rPr>
            <m:t xml:space="preserve"> x 100</m:t>
          </m:r>
        </m:oMath>
      </m:oMathPara>
    </w:p>
    <w:p w14:paraId="515D35E0" w14:textId="77777777" w:rsidR="001A6251" w:rsidRPr="007B5DA2" w:rsidRDefault="001A6251" w:rsidP="001A6251">
      <w:pPr>
        <w:spacing w:before="120" w:after="120"/>
        <w:ind w:firstLine="708"/>
        <w:contextualSpacing/>
        <w:jc w:val="both"/>
        <w:rPr>
          <w:rFonts w:cs="Arial"/>
          <w:szCs w:val="24"/>
        </w:rPr>
      </w:pPr>
      <w:r w:rsidRPr="007B5DA2">
        <w:rPr>
          <w:rFonts w:cs="Arial"/>
          <w:szCs w:val="24"/>
        </w:rPr>
        <w:t>Em que:</w:t>
      </w:r>
    </w:p>
    <w:p w14:paraId="7FE8C3BD" w14:textId="77777777" w:rsidR="001A6251" w:rsidRPr="007B5DA2" w:rsidRDefault="001A6251" w:rsidP="001A6251">
      <w:pPr>
        <w:numPr>
          <w:ilvl w:val="0"/>
          <w:numId w:val="6"/>
        </w:numPr>
        <w:jc w:val="both"/>
        <w:rPr>
          <w:rFonts w:cs="Arial"/>
          <w:i/>
          <w:szCs w:val="24"/>
        </w:rPr>
      </w:pPr>
      <w:r w:rsidRPr="007B5DA2">
        <w:rPr>
          <w:rFonts w:cs="Arial"/>
          <w:i/>
          <w:szCs w:val="24"/>
        </w:rPr>
        <w:t>IMPP = Índice de monitoramento de poços particulares (%).</w:t>
      </w:r>
    </w:p>
    <w:p w14:paraId="1FAA230C" w14:textId="77777777" w:rsidR="001A6251" w:rsidRPr="007B5DA2" w:rsidRDefault="001A6251" w:rsidP="001A6251">
      <w:pPr>
        <w:numPr>
          <w:ilvl w:val="0"/>
          <w:numId w:val="6"/>
        </w:numPr>
        <w:jc w:val="both"/>
        <w:rPr>
          <w:rFonts w:cs="Arial"/>
          <w:i/>
          <w:szCs w:val="24"/>
        </w:rPr>
      </w:pPr>
      <w:r w:rsidRPr="007B5DA2">
        <w:rPr>
          <w:rFonts w:cs="Arial"/>
          <w:i/>
          <w:szCs w:val="24"/>
        </w:rPr>
        <w:t>N° de sistemas particulares monitorados (unid.).</w:t>
      </w:r>
    </w:p>
    <w:p w14:paraId="5D0F40B9" w14:textId="77777777" w:rsidR="001A6251" w:rsidRPr="007B5DA2" w:rsidRDefault="001A6251" w:rsidP="001A6251">
      <w:pPr>
        <w:numPr>
          <w:ilvl w:val="0"/>
          <w:numId w:val="6"/>
        </w:numPr>
        <w:jc w:val="both"/>
        <w:rPr>
          <w:rFonts w:cs="Arial"/>
          <w:i/>
          <w:szCs w:val="24"/>
        </w:rPr>
      </w:pPr>
      <w:r w:rsidRPr="007B5DA2">
        <w:rPr>
          <w:rFonts w:cs="Arial"/>
          <w:i/>
          <w:szCs w:val="24"/>
        </w:rPr>
        <w:t>N° total de sistemas particulares existentes no município (unid.).</w:t>
      </w:r>
    </w:p>
    <w:p w14:paraId="2D32F058" w14:textId="546D5E1D" w:rsidR="001A6251" w:rsidRDefault="001A6251" w:rsidP="001A6251">
      <w:pPr>
        <w:spacing w:before="240" w:after="120"/>
        <w:ind w:firstLine="709"/>
        <w:contextualSpacing/>
        <w:jc w:val="both"/>
        <w:rPr>
          <w:rFonts w:cs="Arial"/>
          <w:szCs w:val="24"/>
        </w:rPr>
      </w:pPr>
      <w:r w:rsidRPr="007B5DA2">
        <w:rPr>
          <w:rFonts w:cs="Arial"/>
          <w:szCs w:val="24"/>
        </w:rPr>
        <w:t>O indicador mede a porcentagem de sistemas particulares monitorados. Desse modo, auxiliará no monitoramento do alcance do objetivo “monitorar a qualidade da água consumida em 100</w:t>
      </w:r>
      <w:r w:rsidR="00D352D1">
        <w:rPr>
          <w:rFonts w:cs="Arial"/>
          <w:szCs w:val="24"/>
        </w:rPr>
        <w:t> </w:t>
      </w:r>
      <w:r w:rsidRPr="007B5DA2">
        <w:rPr>
          <w:rFonts w:cs="Arial"/>
          <w:szCs w:val="24"/>
        </w:rPr>
        <w:t>% dos domicílios rurais e de sistemas particulares”. O presente PMSB objetiva a universalização do acesso aos serviços, portanto o ideal é que esse indicador seja o mais próximo possível de 100</w:t>
      </w:r>
      <w:r>
        <w:rPr>
          <w:rFonts w:cs="Arial"/>
          <w:szCs w:val="24"/>
        </w:rPr>
        <w:t> </w:t>
      </w:r>
      <w:r w:rsidRPr="007B5DA2">
        <w:rPr>
          <w:rFonts w:cs="Arial"/>
          <w:szCs w:val="24"/>
        </w:rPr>
        <w:t>%.</w:t>
      </w:r>
    </w:p>
    <w:p w14:paraId="426B7CAB" w14:textId="77777777" w:rsidR="001A6251" w:rsidRPr="007B5DA2" w:rsidRDefault="001A6251" w:rsidP="000A74C6">
      <w:pPr>
        <w:ind w:firstLine="709"/>
        <w:jc w:val="both"/>
        <w:rPr>
          <w:rFonts w:cs="Arial"/>
          <w:szCs w:val="24"/>
        </w:rPr>
      </w:pPr>
    </w:p>
    <w:p w14:paraId="163B3278" w14:textId="77777777" w:rsidR="001A6251" w:rsidRPr="00CE74ED" w:rsidRDefault="001A6251" w:rsidP="00C311F4">
      <w:pPr>
        <w:pStyle w:val="Ttulo4"/>
      </w:pPr>
      <w:bookmarkStart w:id="581" w:name="_Toc453769333"/>
      <w:bookmarkStart w:id="582" w:name="_Toc453771200"/>
      <w:bookmarkStart w:id="583" w:name="_Toc453833748"/>
      <w:bookmarkStart w:id="584" w:name="_Toc499019026"/>
      <w:bookmarkStart w:id="585" w:name="_Toc499106759"/>
      <w:bookmarkStart w:id="586" w:name="_Toc499107079"/>
      <w:bookmarkStart w:id="587" w:name="_Toc499107899"/>
      <w:bookmarkStart w:id="588" w:name="_Toc499108736"/>
      <w:bookmarkStart w:id="589" w:name="_Toc499109561"/>
      <w:bookmarkStart w:id="590" w:name="_Toc499109727"/>
      <w:bookmarkStart w:id="591" w:name="_Toc499709933"/>
      <w:r w:rsidRPr="00CE74ED">
        <w:t>Economias atingidas por paralisações</w:t>
      </w:r>
      <w:bookmarkEnd w:id="581"/>
      <w:bookmarkEnd w:id="582"/>
      <w:bookmarkEnd w:id="583"/>
      <w:bookmarkEnd w:id="584"/>
      <w:bookmarkEnd w:id="585"/>
      <w:bookmarkEnd w:id="586"/>
      <w:bookmarkEnd w:id="587"/>
      <w:bookmarkEnd w:id="588"/>
      <w:bookmarkEnd w:id="589"/>
      <w:bookmarkEnd w:id="590"/>
      <w:bookmarkEnd w:id="591"/>
      <w:r w:rsidRPr="00CE74ED">
        <w:t xml:space="preserve"> </w:t>
      </w:r>
    </w:p>
    <w:p w14:paraId="780BD88B" w14:textId="77777777" w:rsidR="001A6251" w:rsidRPr="00CE74ED" w:rsidRDefault="001A6251" w:rsidP="001A6251">
      <w:pPr>
        <w:rPr>
          <w:rFonts w:ascii="Cambria Math" w:hAnsi="Cambria Math"/>
          <w:i/>
          <w:sz w:val="22"/>
        </w:rPr>
      </w:pPr>
      <m:oMathPara>
        <m:oMath>
          <m:r>
            <w:rPr>
              <w:rFonts w:ascii="Cambria Math" w:hAnsi="Cambria Math"/>
              <w:sz w:val="22"/>
            </w:rPr>
            <m:t>IN071=</m:t>
          </m:r>
          <m:f>
            <m:fPr>
              <m:ctrlPr>
                <w:rPr>
                  <w:rFonts w:ascii="Cambria Math" w:hAnsi="Cambria Math"/>
                  <w:i/>
                  <w:sz w:val="22"/>
                </w:rPr>
              </m:ctrlPr>
            </m:fPr>
            <m:num>
              <m:r>
                <w:rPr>
                  <w:rFonts w:ascii="Cambria Math" w:hAnsi="Cambria Math"/>
                  <w:sz w:val="22"/>
                </w:rPr>
                <m:t>QD004</m:t>
              </m:r>
            </m:num>
            <m:den>
              <m:r>
                <w:rPr>
                  <w:rFonts w:ascii="Cambria Math" w:hAnsi="Cambria Math"/>
                  <w:sz w:val="22"/>
                </w:rPr>
                <m:t>QD002</m:t>
              </m:r>
            </m:den>
          </m:f>
        </m:oMath>
      </m:oMathPara>
    </w:p>
    <w:p w14:paraId="797F3A1D" w14:textId="77777777" w:rsidR="001A6251" w:rsidRPr="00CE74ED" w:rsidRDefault="001A6251" w:rsidP="001A6251">
      <w:pPr>
        <w:spacing w:before="120" w:after="120"/>
        <w:ind w:firstLine="708"/>
        <w:contextualSpacing/>
        <w:jc w:val="both"/>
        <w:rPr>
          <w:rFonts w:cs="Arial"/>
          <w:szCs w:val="24"/>
        </w:rPr>
      </w:pPr>
      <w:r w:rsidRPr="00CE74ED">
        <w:rPr>
          <w:rFonts w:cs="Arial"/>
          <w:szCs w:val="24"/>
        </w:rPr>
        <w:t>Em que:</w:t>
      </w:r>
    </w:p>
    <w:p w14:paraId="20E560D9" w14:textId="77777777" w:rsidR="001A6251" w:rsidRPr="00CE74ED" w:rsidRDefault="001A6251" w:rsidP="001A6251">
      <w:pPr>
        <w:numPr>
          <w:ilvl w:val="0"/>
          <w:numId w:val="6"/>
        </w:numPr>
        <w:jc w:val="both"/>
        <w:rPr>
          <w:rFonts w:cs="Arial"/>
          <w:i/>
          <w:szCs w:val="24"/>
        </w:rPr>
      </w:pPr>
      <w:r w:rsidRPr="00CE74ED">
        <w:rPr>
          <w:rFonts w:cs="Arial"/>
          <w:i/>
          <w:szCs w:val="24"/>
        </w:rPr>
        <w:t>IN071= Economias atingidas por paralisações (Econ./paralisação).</w:t>
      </w:r>
    </w:p>
    <w:p w14:paraId="1AC1377B" w14:textId="77777777" w:rsidR="001A6251" w:rsidRPr="00CE74ED" w:rsidRDefault="001A6251" w:rsidP="001A6251">
      <w:pPr>
        <w:numPr>
          <w:ilvl w:val="0"/>
          <w:numId w:val="6"/>
        </w:numPr>
        <w:jc w:val="both"/>
        <w:rPr>
          <w:rFonts w:cs="Arial"/>
          <w:i/>
          <w:szCs w:val="24"/>
        </w:rPr>
      </w:pPr>
      <w:r w:rsidRPr="00CE74ED">
        <w:rPr>
          <w:rFonts w:cs="Arial"/>
          <w:i/>
          <w:szCs w:val="24"/>
        </w:rPr>
        <w:t>QD004 = Quantidade de economias ativas atingidas por paralisações.</w:t>
      </w:r>
    </w:p>
    <w:p w14:paraId="017A2A93" w14:textId="77777777" w:rsidR="001A6251" w:rsidRPr="00CE74ED" w:rsidRDefault="001A6251" w:rsidP="001A6251">
      <w:pPr>
        <w:numPr>
          <w:ilvl w:val="0"/>
          <w:numId w:val="6"/>
        </w:numPr>
        <w:jc w:val="both"/>
        <w:rPr>
          <w:rFonts w:cs="Arial"/>
          <w:i/>
          <w:szCs w:val="24"/>
        </w:rPr>
      </w:pPr>
      <w:r w:rsidRPr="00CE74ED">
        <w:rPr>
          <w:rFonts w:cs="Arial"/>
          <w:i/>
          <w:szCs w:val="24"/>
        </w:rPr>
        <w:t>QD002 = Quantidade de paralisações no sistema de distribuição de água.</w:t>
      </w:r>
    </w:p>
    <w:p w14:paraId="46C0086B" w14:textId="77777777" w:rsidR="001A6251" w:rsidRDefault="001A6251" w:rsidP="001A6251">
      <w:pPr>
        <w:spacing w:before="120" w:after="120"/>
        <w:ind w:firstLine="708"/>
        <w:contextualSpacing/>
        <w:jc w:val="both"/>
        <w:rPr>
          <w:rFonts w:cs="Arial"/>
          <w:szCs w:val="24"/>
        </w:rPr>
      </w:pPr>
      <w:r w:rsidRPr="0071195C">
        <w:rPr>
          <w:rFonts w:cs="Arial"/>
          <w:szCs w:val="24"/>
        </w:rPr>
        <w:t xml:space="preserve">O indicador mede a porcentagem de economias atingidas por paralisações. Desse modo, auxiliará o monitoramento do alcance do objetivo de “atendimento de forma ininterrupta”. Como as economias atingidas são as que sofrem a paralisação no fornecimento de água e o presente PMSB objetiva uma maior eficiência nos serviços </w:t>
      </w:r>
      <w:r w:rsidRPr="0071195C">
        <w:rPr>
          <w:rFonts w:cs="Arial"/>
          <w:szCs w:val="24"/>
        </w:rPr>
        <w:lastRenderedPageBreak/>
        <w:t>de saneamento básico, o ideal é que esse indicador seja o mais próximo possível de 0 (zero).</w:t>
      </w:r>
    </w:p>
    <w:p w14:paraId="32E4021C" w14:textId="77777777" w:rsidR="001A6251" w:rsidRPr="0071195C" w:rsidRDefault="001A6251" w:rsidP="000A74C6">
      <w:pPr>
        <w:ind w:firstLine="709"/>
        <w:jc w:val="both"/>
        <w:rPr>
          <w:rFonts w:cs="Arial"/>
          <w:szCs w:val="24"/>
        </w:rPr>
      </w:pPr>
    </w:p>
    <w:p w14:paraId="500FC17F" w14:textId="77777777" w:rsidR="001A6251" w:rsidRPr="00CE74ED" w:rsidRDefault="001A6251" w:rsidP="00C311F4">
      <w:pPr>
        <w:pStyle w:val="Ttulo4"/>
      </w:pPr>
      <w:bookmarkStart w:id="592" w:name="_Toc453769334"/>
      <w:bookmarkStart w:id="593" w:name="_Toc453771201"/>
      <w:bookmarkStart w:id="594" w:name="_Toc453833749"/>
      <w:bookmarkStart w:id="595" w:name="_Toc499019027"/>
      <w:bookmarkStart w:id="596" w:name="_Toc499106760"/>
      <w:bookmarkStart w:id="597" w:name="_Toc499107080"/>
      <w:bookmarkStart w:id="598" w:name="_Toc499107900"/>
      <w:bookmarkStart w:id="599" w:name="_Toc499108737"/>
      <w:bookmarkStart w:id="600" w:name="_Toc499109562"/>
      <w:bookmarkStart w:id="601" w:name="_Toc499109728"/>
      <w:bookmarkStart w:id="602" w:name="_Toc499709934"/>
      <w:r w:rsidRPr="00CE74ED">
        <w:t>Duração média das paralisações</w:t>
      </w:r>
      <w:bookmarkEnd w:id="592"/>
      <w:bookmarkEnd w:id="593"/>
      <w:bookmarkEnd w:id="594"/>
      <w:bookmarkEnd w:id="595"/>
      <w:bookmarkEnd w:id="596"/>
      <w:bookmarkEnd w:id="597"/>
      <w:bookmarkEnd w:id="598"/>
      <w:bookmarkEnd w:id="599"/>
      <w:bookmarkEnd w:id="600"/>
      <w:bookmarkEnd w:id="601"/>
      <w:bookmarkEnd w:id="602"/>
    </w:p>
    <w:p w14:paraId="077EF52A" w14:textId="77777777" w:rsidR="001A6251" w:rsidRPr="00CE74ED" w:rsidRDefault="001A6251" w:rsidP="001A6251">
      <w:pPr>
        <w:rPr>
          <w:rFonts w:ascii="Cambria Math" w:hAnsi="Cambria Math"/>
          <w:i/>
          <w:sz w:val="22"/>
        </w:rPr>
      </w:pPr>
      <m:oMathPara>
        <m:oMath>
          <m:r>
            <w:rPr>
              <w:rFonts w:ascii="Cambria Math" w:hAnsi="Cambria Math"/>
              <w:sz w:val="22"/>
            </w:rPr>
            <m:t>IN072=</m:t>
          </m:r>
          <m:f>
            <m:fPr>
              <m:ctrlPr>
                <w:rPr>
                  <w:rFonts w:ascii="Cambria Math" w:hAnsi="Cambria Math"/>
                  <w:i/>
                  <w:sz w:val="22"/>
                </w:rPr>
              </m:ctrlPr>
            </m:fPr>
            <m:num>
              <m:r>
                <w:rPr>
                  <w:rFonts w:ascii="Cambria Math" w:hAnsi="Cambria Math"/>
                  <w:sz w:val="22"/>
                </w:rPr>
                <m:t>QD003</m:t>
              </m:r>
            </m:num>
            <m:den>
              <m:r>
                <w:rPr>
                  <w:rFonts w:ascii="Cambria Math" w:hAnsi="Cambria Math"/>
                  <w:sz w:val="22"/>
                </w:rPr>
                <m:t>QD002</m:t>
              </m:r>
            </m:den>
          </m:f>
        </m:oMath>
      </m:oMathPara>
    </w:p>
    <w:p w14:paraId="2C8FFF6F" w14:textId="77777777" w:rsidR="001A6251" w:rsidRPr="00CE74ED" w:rsidRDefault="001A6251" w:rsidP="001A6251">
      <w:pPr>
        <w:spacing w:before="120" w:after="120"/>
        <w:ind w:firstLine="708"/>
        <w:contextualSpacing/>
        <w:jc w:val="both"/>
        <w:rPr>
          <w:rFonts w:cs="Arial"/>
          <w:szCs w:val="24"/>
        </w:rPr>
      </w:pPr>
      <w:r w:rsidRPr="00CE74ED">
        <w:rPr>
          <w:rFonts w:cs="Arial"/>
          <w:szCs w:val="24"/>
        </w:rPr>
        <w:t>Em que:</w:t>
      </w:r>
    </w:p>
    <w:p w14:paraId="2B47217D" w14:textId="77777777" w:rsidR="001A6251" w:rsidRPr="00CE74ED" w:rsidRDefault="001A6251" w:rsidP="001A6251">
      <w:pPr>
        <w:numPr>
          <w:ilvl w:val="0"/>
          <w:numId w:val="6"/>
        </w:numPr>
        <w:jc w:val="both"/>
        <w:rPr>
          <w:rFonts w:cs="Arial"/>
          <w:i/>
          <w:szCs w:val="24"/>
        </w:rPr>
      </w:pPr>
      <w:r w:rsidRPr="00CE74ED">
        <w:rPr>
          <w:rFonts w:cs="Arial"/>
          <w:i/>
          <w:szCs w:val="24"/>
        </w:rPr>
        <w:t>IN072= Duração média das paralisações (horas/paralisação).</w:t>
      </w:r>
    </w:p>
    <w:p w14:paraId="62DC7BEB" w14:textId="77777777" w:rsidR="001A6251" w:rsidRPr="00CE74ED" w:rsidRDefault="001A6251" w:rsidP="001A6251">
      <w:pPr>
        <w:numPr>
          <w:ilvl w:val="0"/>
          <w:numId w:val="6"/>
        </w:numPr>
        <w:jc w:val="both"/>
        <w:rPr>
          <w:rFonts w:cs="Arial"/>
          <w:i/>
          <w:szCs w:val="24"/>
        </w:rPr>
      </w:pPr>
      <w:r w:rsidRPr="00CE74ED">
        <w:rPr>
          <w:rFonts w:cs="Arial"/>
          <w:i/>
          <w:szCs w:val="24"/>
        </w:rPr>
        <w:t>QD003 = Duração das paralisações (</w:t>
      </w:r>
      <w:r>
        <w:rPr>
          <w:rFonts w:cs="Arial"/>
          <w:i/>
          <w:szCs w:val="24"/>
        </w:rPr>
        <w:t xml:space="preserve">soma de todas as paralisações que duraram mais de 6 </w:t>
      </w:r>
      <w:r w:rsidRPr="00CE74ED">
        <w:rPr>
          <w:rFonts w:cs="Arial"/>
          <w:i/>
          <w:szCs w:val="24"/>
        </w:rPr>
        <w:t>horas</w:t>
      </w:r>
      <w:r>
        <w:rPr>
          <w:rFonts w:cs="Arial"/>
          <w:i/>
          <w:szCs w:val="24"/>
        </w:rPr>
        <w:t xml:space="preserve"> no ano</w:t>
      </w:r>
      <w:r w:rsidRPr="00CE74ED">
        <w:rPr>
          <w:rFonts w:cs="Arial"/>
          <w:i/>
          <w:szCs w:val="24"/>
        </w:rPr>
        <w:t>).</w:t>
      </w:r>
    </w:p>
    <w:p w14:paraId="3F8AD976" w14:textId="77777777" w:rsidR="001A6251" w:rsidRPr="00CE74ED" w:rsidRDefault="001A6251" w:rsidP="001A6251">
      <w:pPr>
        <w:numPr>
          <w:ilvl w:val="0"/>
          <w:numId w:val="6"/>
        </w:numPr>
        <w:jc w:val="both"/>
        <w:rPr>
          <w:rFonts w:cs="Arial"/>
          <w:i/>
          <w:szCs w:val="24"/>
        </w:rPr>
      </w:pPr>
      <w:r w:rsidRPr="00CE74ED">
        <w:rPr>
          <w:rFonts w:cs="Arial"/>
          <w:i/>
          <w:szCs w:val="24"/>
        </w:rPr>
        <w:t>QD002 = Quantidade de paralisações</w:t>
      </w:r>
      <w:r>
        <w:rPr>
          <w:rFonts w:cs="Arial"/>
          <w:i/>
          <w:szCs w:val="24"/>
        </w:rPr>
        <w:t xml:space="preserve"> no sistema de distribuição de água</w:t>
      </w:r>
      <w:r w:rsidRPr="00CE74ED">
        <w:rPr>
          <w:rFonts w:cs="Arial"/>
          <w:i/>
          <w:szCs w:val="24"/>
        </w:rPr>
        <w:t>.</w:t>
      </w:r>
    </w:p>
    <w:p w14:paraId="4CC55DB5" w14:textId="77777777" w:rsidR="001A6251" w:rsidRDefault="001A6251" w:rsidP="001A6251">
      <w:pPr>
        <w:spacing w:before="120" w:after="120"/>
        <w:ind w:firstLine="708"/>
        <w:contextualSpacing/>
        <w:jc w:val="both"/>
        <w:rPr>
          <w:rFonts w:cs="Arial"/>
          <w:szCs w:val="24"/>
        </w:rPr>
      </w:pPr>
      <w:r w:rsidRPr="0071195C">
        <w:rPr>
          <w:rFonts w:cs="Arial"/>
          <w:szCs w:val="24"/>
        </w:rPr>
        <w:t>O indicador mede o tempo médio gasto para solucionar os problemas relacionados às paralisações. Desse modo, auxiliará no monitoramento do objetivo “atendimento de forma ininterrupta”. O presente PMSB objetiva uma maior eficiência nos serviços de saneamento básico, portanto o ideal é que esse indicador seja o mais próximo possível de 0 (zero).</w:t>
      </w:r>
    </w:p>
    <w:p w14:paraId="7031BAC5" w14:textId="77777777" w:rsidR="001A6251" w:rsidRPr="0071195C" w:rsidRDefault="001A6251" w:rsidP="000A74C6">
      <w:pPr>
        <w:ind w:firstLine="709"/>
        <w:jc w:val="both"/>
        <w:rPr>
          <w:rFonts w:cs="Arial"/>
          <w:szCs w:val="24"/>
        </w:rPr>
      </w:pPr>
    </w:p>
    <w:p w14:paraId="4AA8BA6D" w14:textId="77777777" w:rsidR="001A6251" w:rsidRPr="00CE74ED" w:rsidRDefault="001A6251" w:rsidP="00C311F4">
      <w:pPr>
        <w:pStyle w:val="Ttulo4"/>
      </w:pPr>
      <w:bookmarkStart w:id="603" w:name="_Toc453769335"/>
      <w:bookmarkStart w:id="604" w:name="_Toc453771202"/>
      <w:bookmarkStart w:id="605" w:name="_Toc453833750"/>
      <w:bookmarkStart w:id="606" w:name="_Toc499019028"/>
      <w:bookmarkStart w:id="607" w:name="_Toc499106761"/>
      <w:bookmarkStart w:id="608" w:name="_Toc499107081"/>
      <w:bookmarkStart w:id="609" w:name="_Toc499107901"/>
      <w:bookmarkStart w:id="610" w:name="_Toc499108738"/>
      <w:bookmarkStart w:id="611" w:name="_Toc499109563"/>
      <w:bookmarkStart w:id="612" w:name="_Toc499109729"/>
      <w:bookmarkStart w:id="613" w:name="_Toc499709935"/>
      <w:r w:rsidRPr="00CE74ED">
        <w:t>Incidência das análises de cloro residual fora do padrão</w:t>
      </w:r>
      <w:bookmarkEnd w:id="603"/>
      <w:bookmarkEnd w:id="604"/>
      <w:bookmarkEnd w:id="605"/>
      <w:bookmarkEnd w:id="606"/>
      <w:bookmarkEnd w:id="607"/>
      <w:bookmarkEnd w:id="608"/>
      <w:bookmarkEnd w:id="609"/>
      <w:bookmarkEnd w:id="610"/>
      <w:bookmarkEnd w:id="611"/>
      <w:bookmarkEnd w:id="612"/>
      <w:bookmarkEnd w:id="613"/>
    </w:p>
    <w:p w14:paraId="4604C0FD" w14:textId="77777777" w:rsidR="001A6251" w:rsidRPr="00CE74ED" w:rsidRDefault="001A6251" w:rsidP="001A6251">
      <w:pPr>
        <w:rPr>
          <w:rFonts w:ascii="Cambria Math" w:hAnsi="Cambria Math"/>
          <w:i/>
          <w:sz w:val="22"/>
        </w:rPr>
      </w:pPr>
      <m:oMathPara>
        <m:oMath>
          <m:r>
            <w:rPr>
              <w:rFonts w:ascii="Cambria Math" w:hAnsi="Cambria Math"/>
              <w:sz w:val="22"/>
            </w:rPr>
            <m:t>IN075=</m:t>
          </m:r>
          <m:f>
            <m:fPr>
              <m:ctrlPr>
                <w:rPr>
                  <w:rFonts w:ascii="Cambria Math" w:hAnsi="Cambria Math"/>
                  <w:i/>
                  <w:sz w:val="22"/>
                </w:rPr>
              </m:ctrlPr>
            </m:fPr>
            <m:num>
              <m:r>
                <w:rPr>
                  <w:rFonts w:ascii="Cambria Math" w:hAnsi="Cambria Math"/>
                  <w:sz w:val="22"/>
                </w:rPr>
                <m:t>QD007</m:t>
              </m:r>
            </m:num>
            <m:den>
              <m:r>
                <w:rPr>
                  <w:rFonts w:ascii="Cambria Math" w:hAnsi="Cambria Math"/>
                  <w:sz w:val="22"/>
                </w:rPr>
                <m:t>QD006</m:t>
              </m:r>
            </m:den>
          </m:f>
          <m:r>
            <w:rPr>
              <w:rFonts w:ascii="Cambria Math" w:hAnsi="Cambria Math"/>
              <w:sz w:val="22"/>
            </w:rPr>
            <m:t xml:space="preserve"> x 100</m:t>
          </m:r>
        </m:oMath>
      </m:oMathPara>
    </w:p>
    <w:p w14:paraId="3F6C7823" w14:textId="77777777" w:rsidR="001A6251" w:rsidRPr="00CE74ED" w:rsidRDefault="001A6251" w:rsidP="001A6251">
      <w:pPr>
        <w:spacing w:before="120" w:after="120"/>
        <w:ind w:firstLine="708"/>
        <w:contextualSpacing/>
        <w:jc w:val="both"/>
        <w:rPr>
          <w:rFonts w:cs="Arial"/>
          <w:szCs w:val="24"/>
        </w:rPr>
      </w:pPr>
      <w:r w:rsidRPr="00CE74ED">
        <w:rPr>
          <w:rFonts w:cs="Arial"/>
          <w:szCs w:val="24"/>
        </w:rPr>
        <w:t>Em que:</w:t>
      </w:r>
    </w:p>
    <w:p w14:paraId="3F49A278" w14:textId="77777777" w:rsidR="001A6251" w:rsidRPr="00CE74ED" w:rsidRDefault="001A6251" w:rsidP="001A6251">
      <w:pPr>
        <w:numPr>
          <w:ilvl w:val="0"/>
          <w:numId w:val="6"/>
        </w:numPr>
        <w:jc w:val="both"/>
        <w:rPr>
          <w:rFonts w:cs="Arial"/>
          <w:i/>
          <w:szCs w:val="24"/>
        </w:rPr>
      </w:pPr>
      <w:r w:rsidRPr="00CE74ED">
        <w:rPr>
          <w:rFonts w:cs="Arial"/>
          <w:i/>
          <w:szCs w:val="24"/>
        </w:rPr>
        <w:t>IN075</w:t>
      </w:r>
      <w:r>
        <w:rPr>
          <w:rFonts w:cs="Arial"/>
          <w:i/>
          <w:szCs w:val="24"/>
        </w:rPr>
        <w:t xml:space="preserve"> </w:t>
      </w:r>
      <w:r w:rsidRPr="00CE74ED">
        <w:rPr>
          <w:rFonts w:cs="Arial"/>
          <w:i/>
          <w:szCs w:val="24"/>
        </w:rPr>
        <w:t>= Incidência das análises de cloro residual fora do padrão (%).</w:t>
      </w:r>
    </w:p>
    <w:p w14:paraId="06EAA193" w14:textId="77777777" w:rsidR="001A6251" w:rsidRPr="00CE74ED" w:rsidRDefault="001A6251" w:rsidP="001A6251">
      <w:pPr>
        <w:numPr>
          <w:ilvl w:val="0"/>
          <w:numId w:val="6"/>
        </w:numPr>
        <w:jc w:val="both"/>
        <w:rPr>
          <w:rFonts w:cs="Arial"/>
          <w:i/>
          <w:szCs w:val="24"/>
        </w:rPr>
      </w:pPr>
      <w:r w:rsidRPr="00CE74ED">
        <w:rPr>
          <w:rFonts w:cs="Arial"/>
          <w:i/>
          <w:szCs w:val="24"/>
        </w:rPr>
        <w:t>QD007 = Quantidade de amostras para cloro residual com resultado</w:t>
      </w:r>
      <w:r>
        <w:rPr>
          <w:rFonts w:cs="Arial"/>
          <w:i/>
          <w:szCs w:val="24"/>
        </w:rPr>
        <w:t>s</w:t>
      </w:r>
      <w:r w:rsidRPr="00CE74ED">
        <w:rPr>
          <w:rFonts w:cs="Arial"/>
          <w:i/>
          <w:szCs w:val="24"/>
        </w:rPr>
        <w:t xml:space="preserve"> fora do padrão.</w:t>
      </w:r>
    </w:p>
    <w:p w14:paraId="72453EEB" w14:textId="77777777" w:rsidR="001A6251" w:rsidRPr="00CE74ED" w:rsidRDefault="001A6251" w:rsidP="001A6251">
      <w:pPr>
        <w:numPr>
          <w:ilvl w:val="0"/>
          <w:numId w:val="6"/>
        </w:numPr>
        <w:jc w:val="both"/>
        <w:rPr>
          <w:rFonts w:cs="Arial"/>
          <w:i/>
          <w:szCs w:val="24"/>
        </w:rPr>
      </w:pPr>
      <w:r w:rsidRPr="00CE74ED">
        <w:rPr>
          <w:rFonts w:cs="Arial"/>
          <w:i/>
          <w:szCs w:val="24"/>
        </w:rPr>
        <w:t xml:space="preserve">QD006 = Quantidade de amostras </w:t>
      </w:r>
      <w:r>
        <w:rPr>
          <w:rFonts w:cs="Arial"/>
          <w:i/>
          <w:szCs w:val="24"/>
        </w:rPr>
        <w:t xml:space="preserve">para </w:t>
      </w:r>
      <w:r w:rsidRPr="00CE74ED">
        <w:rPr>
          <w:rFonts w:cs="Arial"/>
          <w:i/>
          <w:szCs w:val="24"/>
        </w:rPr>
        <w:t>cloro residual</w:t>
      </w:r>
      <w:r>
        <w:rPr>
          <w:rFonts w:cs="Arial"/>
          <w:i/>
          <w:szCs w:val="24"/>
        </w:rPr>
        <w:t xml:space="preserve"> (analisadas)</w:t>
      </w:r>
      <w:r w:rsidRPr="00CE74ED">
        <w:rPr>
          <w:rFonts w:cs="Arial"/>
          <w:i/>
          <w:szCs w:val="24"/>
        </w:rPr>
        <w:t>.</w:t>
      </w:r>
    </w:p>
    <w:p w14:paraId="658BB840" w14:textId="539A733E" w:rsidR="001A6251" w:rsidRDefault="001A6251" w:rsidP="001A6251">
      <w:pPr>
        <w:spacing w:before="120" w:after="120"/>
        <w:ind w:firstLine="708"/>
        <w:contextualSpacing/>
        <w:jc w:val="both"/>
        <w:rPr>
          <w:rFonts w:cs="Arial"/>
          <w:szCs w:val="24"/>
        </w:rPr>
      </w:pPr>
      <w:r w:rsidRPr="0071195C">
        <w:rPr>
          <w:rFonts w:cs="Arial"/>
          <w:szCs w:val="24"/>
        </w:rPr>
        <w:t>O indicador mede a incidência de análises de cloro residual fora do padrão. Desse modo, auxiliará no monitoramento do alcance do objetivo “atendimento com água potável e monitoramento da qualidade da água consumida em 100</w:t>
      </w:r>
      <w:r>
        <w:rPr>
          <w:rFonts w:cs="Arial"/>
          <w:szCs w:val="24"/>
        </w:rPr>
        <w:t> </w:t>
      </w:r>
      <w:r w:rsidRPr="0071195C">
        <w:rPr>
          <w:rFonts w:cs="Arial"/>
          <w:szCs w:val="24"/>
        </w:rPr>
        <w:t xml:space="preserve">% dos domicílios rurais e de sistemas particulares”. O presente PMSB objetiva melhorar o saneamento básico e, consequentemente, a saúde da população. Portanto, o ideal é que esse indicador seja o mais próximo possível de </w:t>
      </w:r>
      <w:r>
        <w:rPr>
          <w:rFonts w:cs="Arial"/>
          <w:szCs w:val="24"/>
        </w:rPr>
        <w:t>0 %</w:t>
      </w:r>
      <w:r w:rsidRPr="0071195C">
        <w:rPr>
          <w:rFonts w:cs="Arial"/>
          <w:szCs w:val="24"/>
        </w:rPr>
        <w:t>.</w:t>
      </w:r>
    </w:p>
    <w:p w14:paraId="3C286B42" w14:textId="77777777" w:rsidR="001A6251" w:rsidRPr="00CE74ED" w:rsidRDefault="001A6251" w:rsidP="00C311F4">
      <w:pPr>
        <w:pStyle w:val="Ttulo4"/>
      </w:pPr>
      <w:bookmarkStart w:id="614" w:name="_Toc453769336"/>
      <w:bookmarkStart w:id="615" w:name="_Toc453771203"/>
      <w:bookmarkStart w:id="616" w:name="_Toc453833751"/>
      <w:bookmarkStart w:id="617" w:name="_Toc499019029"/>
      <w:bookmarkStart w:id="618" w:name="_Toc499106762"/>
      <w:bookmarkStart w:id="619" w:name="_Toc499107082"/>
      <w:bookmarkStart w:id="620" w:name="_Toc499107902"/>
      <w:bookmarkStart w:id="621" w:name="_Toc499108739"/>
      <w:bookmarkStart w:id="622" w:name="_Toc499109564"/>
      <w:bookmarkStart w:id="623" w:name="_Toc499109730"/>
      <w:bookmarkStart w:id="624" w:name="_Toc499709936"/>
      <w:r w:rsidRPr="00CE74ED">
        <w:lastRenderedPageBreak/>
        <w:t>Incidência das análises de turbidez fora do padrão</w:t>
      </w:r>
      <w:bookmarkEnd w:id="614"/>
      <w:bookmarkEnd w:id="615"/>
      <w:bookmarkEnd w:id="616"/>
      <w:bookmarkEnd w:id="617"/>
      <w:bookmarkEnd w:id="618"/>
      <w:bookmarkEnd w:id="619"/>
      <w:bookmarkEnd w:id="620"/>
      <w:bookmarkEnd w:id="621"/>
      <w:bookmarkEnd w:id="622"/>
      <w:bookmarkEnd w:id="623"/>
      <w:bookmarkEnd w:id="624"/>
    </w:p>
    <w:p w14:paraId="75A78E0D" w14:textId="77777777" w:rsidR="001A6251" w:rsidRPr="00CE74ED" w:rsidRDefault="001A6251" w:rsidP="001A6251">
      <w:pPr>
        <w:rPr>
          <w:rFonts w:ascii="Cambria Math" w:hAnsi="Cambria Math"/>
          <w:i/>
          <w:sz w:val="22"/>
        </w:rPr>
      </w:pPr>
      <m:oMathPara>
        <m:oMath>
          <m:r>
            <w:rPr>
              <w:rFonts w:ascii="Cambria Math" w:hAnsi="Cambria Math"/>
              <w:sz w:val="22"/>
            </w:rPr>
            <m:t>IN076=</m:t>
          </m:r>
          <m:f>
            <m:fPr>
              <m:ctrlPr>
                <w:rPr>
                  <w:rFonts w:ascii="Cambria Math" w:hAnsi="Cambria Math"/>
                  <w:i/>
                  <w:sz w:val="22"/>
                </w:rPr>
              </m:ctrlPr>
            </m:fPr>
            <m:num>
              <m:r>
                <w:rPr>
                  <w:rFonts w:ascii="Cambria Math" w:hAnsi="Cambria Math"/>
                  <w:sz w:val="22"/>
                </w:rPr>
                <m:t>QD009</m:t>
              </m:r>
            </m:num>
            <m:den>
              <m:r>
                <w:rPr>
                  <w:rFonts w:ascii="Cambria Math" w:hAnsi="Cambria Math"/>
                  <w:sz w:val="22"/>
                </w:rPr>
                <m:t>QD008</m:t>
              </m:r>
            </m:den>
          </m:f>
          <m:r>
            <w:rPr>
              <w:rFonts w:ascii="Cambria Math" w:hAnsi="Cambria Math"/>
              <w:sz w:val="22"/>
            </w:rPr>
            <m:t xml:space="preserve"> x 100</m:t>
          </m:r>
        </m:oMath>
      </m:oMathPara>
    </w:p>
    <w:p w14:paraId="38018913" w14:textId="77777777" w:rsidR="001A6251" w:rsidRPr="00CE74ED" w:rsidRDefault="001A6251" w:rsidP="001A6251">
      <w:pPr>
        <w:spacing w:before="120" w:after="120"/>
        <w:ind w:firstLine="708"/>
        <w:contextualSpacing/>
        <w:jc w:val="both"/>
        <w:rPr>
          <w:rFonts w:cs="Arial"/>
          <w:szCs w:val="24"/>
        </w:rPr>
      </w:pPr>
      <w:r w:rsidRPr="00CE74ED">
        <w:rPr>
          <w:rFonts w:cs="Arial"/>
          <w:szCs w:val="24"/>
        </w:rPr>
        <w:t>Em que:</w:t>
      </w:r>
    </w:p>
    <w:p w14:paraId="2DF47D96" w14:textId="77777777" w:rsidR="001A6251" w:rsidRPr="00CE74ED" w:rsidRDefault="001A6251" w:rsidP="001A6251">
      <w:pPr>
        <w:numPr>
          <w:ilvl w:val="0"/>
          <w:numId w:val="6"/>
        </w:numPr>
        <w:jc w:val="both"/>
        <w:rPr>
          <w:rFonts w:cs="Arial"/>
          <w:i/>
          <w:szCs w:val="24"/>
        </w:rPr>
      </w:pPr>
      <w:r w:rsidRPr="00CE74ED">
        <w:rPr>
          <w:rFonts w:cs="Arial"/>
          <w:i/>
          <w:szCs w:val="24"/>
        </w:rPr>
        <w:t xml:space="preserve">IN076 = Incidência das análises de </w:t>
      </w:r>
      <w:r>
        <w:rPr>
          <w:rFonts w:cs="Arial"/>
          <w:i/>
          <w:szCs w:val="24"/>
        </w:rPr>
        <w:t>turbidez fora do padrão (%);</w:t>
      </w:r>
    </w:p>
    <w:p w14:paraId="1782BB9C" w14:textId="77777777" w:rsidR="001A6251" w:rsidRPr="00932E50" w:rsidRDefault="001A6251" w:rsidP="001A6251">
      <w:pPr>
        <w:numPr>
          <w:ilvl w:val="0"/>
          <w:numId w:val="6"/>
        </w:numPr>
        <w:jc w:val="both"/>
        <w:rPr>
          <w:rFonts w:cs="Arial"/>
          <w:i/>
          <w:szCs w:val="24"/>
        </w:rPr>
      </w:pPr>
      <w:r w:rsidRPr="00932E50">
        <w:rPr>
          <w:rFonts w:cs="Arial"/>
          <w:i/>
          <w:szCs w:val="24"/>
        </w:rPr>
        <w:t>QD008: Quantidade de amostras para turbidez (analisadas)</w:t>
      </w:r>
      <w:r>
        <w:rPr>
          <w:rFonts w:cs="Arial"/>
          <w:i/>
          <w:szCs w:val="24"/>
        </w:rPr>
        <w:t>;</w:t>
      </w:r>
    </w:p>
    <w:p w14:paraId="0D641A87" w14:textId="77777777" w:rsidR="001A6251" w:rsidRPr="00932E50" w:rsidRDefault="001A6251" w:rsidP="001A6251">
      <w:pPr>
        <w:numPr>
          <w:ilvl w:val="0"/>
          <w:numId w:val="6"/>
        </w:numPr>
        <w:jc w:val="both"/>
        <w:rPr>
          <w:rFonts w:cs="Arial"/>
          <w:szCs w:val="24"/>
        </w:rPr>
      </w:pPr>
      <w:r w:rsidRPr="00932E50">
        <w:rPr>
          <w:rFonts w:cs="Arial"/>
          <w:i/>
          <w:szCs w:val="24"/>
        </w:rPr>
        <w:t>QD009: Quantidade de amostras para turbidez fora do padrão</w:t>
      </w:r>
      <w:r>
        <w:rPr>
          <w:rFonts w:cs="Arial"/>
          <w:i/>
          <w:szCs w:val="24"/>
        </w:rPr>
        <w:t>.</w:t>
      </w:r>
    </w:p>
    <w:p w14:paraId="545A7220" w14:textId="02C05B27" w:rsidR="001A6251" w:rsidRDefault="001A6251" w:rsidP="001A6251">
      <w:pPr>
        <w:spacing w:before="120" w:after="120"/>
        <w:ind w:firstLine="708"/>
        <w:contextualSpacing/>
        <w:jc w:val="both"/>
        <w:rPr>
          <w:rFonts w:cs="Arial"/>
          <w:szCs w:val="24"/>
        </w:rPr>
      </w:pPr>
      <w:r w:rsidRPr="0071195C">
        <w:rPr>
          <w:rFonts w:cs="Arial"/>
          <w:szCs w:val="24"/>
        </w:rPr>
        <w:t>O indicador mede a incidência de análises de turbidez fora do padrão. Desse modo, auxiliará no monitoramento do alcance do objetivo de “atendimento com água potável e monitoramento da qualidade da água consumida em 100</w:t>
      </w:r>
      <w:r w:rsidR="00D352D1">
        <w:rPr>
          <w:rFonts w:cs="Arial"/>
          <w:szCs w:val="24"/>
        </w:rPr>
        <w:t> </w:t>
      </w:r>
      <w:r w:rsidRPr="0071195C">
        <w:rPr>
          <w:rFonts w:cs="Arial"/>
          <w:szCs w:val="24"/>
        </w:rPr>
        <w:t xml:space="preserve">% dos domicílios rurais e de sistemas particulares”. O presente PMSB objetiva melhorar o saneamento básico e, consequentemente, a saúde da população. Portanto, o ideal é que esse indicador seja o mais próximo possível de </w:t>
      </w:r>
      <w:r>
        <w:rPr>
          <w:rFonts w:cs="Arial"/>
          <w:szCs w:val="24"/>
        </w:rPr>
        <w:t>0 %</w:t>
      </w:r>
      <w:r w:rsidRPr="0071195C">
        <w:rPr>
          <w:rFonts w:cs="Arial"/>
          <w:szCs w:val="24"/>
        </w:rPr>
        <w:t>.</w:t>
      </w:r>
    </w:p>
    <w:p w14:paraId="6743FACC" w14:textId="77777777" w:rsidR="001A6251" w:rsidRPr="0071195C" w:rsidRDefault="001A6251" w:rsidP="001A6251">
      <w:pPr>
        <w:spacing w:before="120" w:after="120"/>
        <w:ind w:firstLine="708"/>
        <w:contextualSpacing/>
        <w:jc w:val="both"/>
        <w:rPr>
          <w:rFonts w:cs="Arial"/>
          <w:szCs w:val="24"/>
        </w:rPr>
      </w:pPr>
    </w:p>
    <w:p w14:paraId="2CD92199" w14:textId="77777777" w:rsidR="001A6251" w:rsidRPr="0071195C" w:rsidRDefault="001A6251" w:rsidP="00C311F4">
      <w:pPr>
        <w:pStyle w:val="Ttulo4"/>
      </w:pPr>
      <w:bookmarkStart w:id="625" w:name="_Toc453769337"/>
      <w:bookmarkStart w:id="626" w:name="_Toc453771204"/>
      <w:bookmarkStart w:id="627" w:name="_Toc453833752"/>
      <w:bookmarkStart w:id="628" w:name="_Toc499019030"/>
      <w:bookmarkStart w:id="629" w:name="_Toc499106763"/>
      <w:bookmarkStart w:id="630" w:name="_Toc499107083"/>
      <w:bookmarkStart w:id="631" w:name="_Toc499107903"/>
      <w:bookmarkStart w:id="632" w:name="_Toc499108740"/>
      <w:bookmarkStart w:id="633" w:name="_Toc499109565"/>
      <w:bookmarkStart w:id="634" w:name="_Toc499109731"/>
      <w:bookmarkStart w:id="635" w:name="_Toc499709937"/>
      <w:r w:rsidRPr="0071195C">
        <w:t>Índice de conformidade da quantidade de amostras - cloro residual</w:t>
      </w:r>
      <w:bookmarkEnd w:id="625"/>
      <w:bookmarkEnd w:id="626"/>
      <w:bookmarkEnd w:id="627"/>
      <w:bookmarkEnd w:id="628"/>
      <w:bookmarkEnd w:id="629"/>
      <w:bookmarkEnd w:id="630"/>
      <w:bookmarkEnd w:id="631"/>
      <w:bookmarkEnd w:id="632"/>
      <w:bookmarkEnd w:id="633"/>
      <w:bookmarkEnd w:id="634"/>
      <w:bookmarkEnd w:id="635"/>
    </w:p>
    <w:p w14:paraId="20EABA9C" w14:textId="77777777" w:rsidR="001A6251" w:rsidRPr="00CE74ED" w:rsidRDefault="001A6251" w:rsidP="001A6251">
      <w:pPr>
        <w:rPr>
          <w:rFonts w:ascii="Cambria Math" w:hAnsi="Cambria Math"/>
          <w:i/>
          <w:sz w:val="22"/>
        </w:rPr>
      </w:pPr>
      <m:oMathPara>
        <m:oMath>
          <m:r>
            <w:rPr>
              <w:rFonts w:ascii="Cambria Math" w:hAnsi="Cambria Math"/>
              <w:sz w:val="22"/>
            </w:rPr>
            <m:t>IN079=</m:t>
          </m:r>
          <m:f>
            <m:fPr>
              <m:ctrlPr>
                <w:rPr>
                  <w:rFonts w:ascii="Cambria Math" w:hAnsi="Cambria Math"/>
                  <w:i/>
                  <w:sz w:val="22"/>
                </w:rPr>
              </m:ctrlPr>
            </m:fPr>
            <m:num>
              <m:r>
                <w:rPr>
                  <w:rFonts w:ascii="Cambria Math" w:hAnsi="Cambria Math"/>
                  <w:sz w:val="22"/>
                </w:rPr>
                <m:t>QD006</m:t>
              </m:r>
            </m:num>
            <m:den>
              <m:r>
                <w:rPr>
                  <w:rFonts w:ascii="Cambria Math" w:hAnsi="Cambria Math"/>
                  <w:sz w:val="22"/>
                </w:rPr>
                <m:t>QD020</m:t>
              </m:r>
            </m:den>
          </m:f>
          <m:r>
            <w:rPr>
              <w:rFonts w:ascii="Cambria Math" w:hAnsi="Cambria Math"/>
              <w:sz w:val="22"/>
            </w:rPr>
            <m:t xml:space="preserve"> x 100</m:t>
          </m:r>
        </m:oMath>
      </m:oMathPara>
    </w:p>
    <w:p w14:paraId="6805A5D9" w14:textId="77777777" w:rsidR="001A6251" w:rsidRPr="00CE74ED" w:rsidRDefault="001A6251" w:rsidP="001A6251">
      <w:pPr>
        <w:spacing w:before="120" w:after="120"/>
        <w:ind w:firstLine="708"/>
        <w:contextualSpacing/>
        <w:jc w:val="both"/>
        <w:rPr>
          <w:rFonts w:cs="Arial"/>
          <w:szCs w:val="24"/>
        </w:rPr>
      </w:pPr>
      <w:r w:rsidRPr="00CE74ED">
        <w:rPr>
          <w:rFonts w:cs="Arial"/>
          <w:szCs w:val="24"/>
        </w:rPr>
        <w:t>Em que:</w:t>
      </w:r>
    </w:p>
    <w:p w14:paraId="3BB851FF" w14:textId="77777777" w:rsidR="001A6251" w:rsidRPr="0001398B" w:rsidRDefault="001A6251" w:rsidP="001A6251">
      <w:pPr>
        <w:numPr>
          <w:ilvl w:val="0"/>
          <w:numId w:val="6"/>
        </w:numPr>
        <w:jc w:val="both"/>
        <w:rPr>
          <w:rFonts w:cs="Arial"/>
          <w:i/>
          <w:szCs w:val="24"/>
        </w:rPr>
      </w:pPr>
      <w:r w:rsidRPr="0001398B">
        <w:rPr>
          <w:rFonts w:cs="Arial"/>
          <w:i/>
          <w:szCs w:val="24"/>
        </w:rPr>
        <w:t>IN079 = Índice de Conformidade da Quantidade de Amostras – Cloro Residual (%);</w:t>
      </w:r>
    </w:p>
    <w:p w14:paraId="292E6726" w14:textId="77777777" w:rsidR="001A6251" w:rsidRPr="0001398B" w:rsidRDefault="001A6251" w:rsidP="001A6251">
      <w:pPr>
        <w:numPr>
          <w:ilvl w:val="0"/>
          <w:numId w:val="6"/>
        </w:numPr>
        <w:jc w:val="both"/>
        <w:rPr>
          <w:rFonts w:cs="Arial"/>
          <w:i/>
          <w:szCs w:val="24"/>
        </w:rPr>
      </w:pPr>
      <w:r w:rsidRPr="0001398B">
        <w:rPr>
          <w:rFonts w:cs="Arial"/>
          <w:i/>
          <w:szCs w:val="24"/>
        </w:rPr>
        <w:t>QD006 = Quantidade de amostras para cloro residual (analisadas);</w:t>
      </w:r>
    </w:p>
    <w:p w14:paraId="7437E987" w14:textId="77777777" w:rsidR="001A6251" w:rsidRDefault="001A6251" w:rsidP="001A6251">
      <w:pPr>
        <w:numPr>
          <w:ilvl w:val="0"/>
          <w:numId w:val="6"/>
        </w:numPr>
        <w:jc w:val="both"/>
        <w:rPr>
          <w:rFonts w:cs="Arial"/>
          <w:szCs w:val="24"/>
        </w:rPr>
      </w:pPr>
      <w:r w:rsidRPr="0001398B">
        <w:rPr>
          <w:rFonts w:cs="Arial"/>
          <w:i/>
          <w:szCs w:val="24"/>
        </w:rPr>
        <w:t>QD020 = Quantidade mínima de amostras para cloro residual (obrigatórias).</w:t>
      </w:r>
    </w:p>
    <w:p w14:paraId="2006E03F" w14:textId="287587C3" w:rsidR="001A6251" w:rsidRDefault="001A6251" w:rsidP="001A6251">
      <w:pPr>
        <w:ind w:firstLine="708"/>
        <w:jc w:val="both"/>
        <w:rPr>
          <w:rFonts w:cs="Arial"/>
          <w:szCs w:val="24"/>
        </w:rPr>
      </w:pPr>
      <w:r w:rsidRPr="0071195C">
        <w:rPr>
          <w:rFonts w:cs="Arial"/>
          <w:szCs w:val="24"/>
        </w:rPr>
        <w:t>Este indicador, que se refere à amostragem de cloro residual, auxiliará no monitoramento do alcance do objetivo “atendimento com água potável e monitoramento da qualidade da água consumida em 100</w:t>
      </w:r>
      <w:r w:rsidR="00D352D1">
        <w:rPr>
          <w:rFonts w:cs="Arial"/>
          <w:szCs w:val="24"/>
        </w:rPr>
        <w:t> </w:t>
      </w:r>
      <w:r w:rsidRPr="0071195C">
        <w:rPr>
          <w:rFonts w:cs="Arial"/>
          <w:szCs w:val="24"/>
        </w:rPr>
        <w:t xml:space="preserve">% dos domicílios rurais e de sistemas particulares”. O presente PMSB objetiva melhorar o saneamento básico e, consequentemente, a saúde da população. </w:t>
      </w:r>
      <w:r w:rsidRPr="00214928">
        <w:rPr>
          <w:rFonts w:cs="Arial"/>
          <w:szCs w:val="24"/>
        </w:rPr>
        <w:t xml:space="preserve">Portanto, o ideal é que esse indicador seja </w:t>
      </w:r>
      <w:r>
        <w:rPr>
          <w:rFonts w:cs="Arial"/>
          <w:szCs w:val="24"/>
        </w:rPr>
        <w:t>o mais próximo possível de 100 %</w:t>
      </w:r>
      <w:r w:rsidRPr="00214928">
        <w:rPr>
          <w:rFonts w:cs="Arial"/>
          <w:szCs w:val="24"/>
        </w:rPr>
        <w:t>.</w:t>
      </w:r>
    </w:p>
    <w:p w14:paraId="6B71062F" w14:textId="77777777" w:rsidR="001A6251" w:rsidRDefault="001A6251" w:rsidP="001A6251">
      <w:pPr>
        <w:ind w:firstLine="708"/>
        <w:jc w:val="both"/>
        <w:rPr>
          <w:rFonts w:cs="Arial"/>
          <w:szCs w:val="24"/>
        </w:rPr>
      </w:pPr>
    </w:p>
    <w:p w14:paraId="1AAF9C97" w14:textId="77777777" w:rsidR="00F2014A" w:rsidRPr="0071195C" w:rsidRDefault="00F2014A" w:rsidP="001A6251">
      <w:pPr>
        <w:ind w:firstLine="708"/>
        <w:jc w:val="both"/>
        <w:rPr>
          <w:rFonts w:cs="Arial"/>
          <w:szCs w:val="24"/>
        </w:rPr>
      </w:pPr>
    </w:p>
    <w:p w14:paraId="42D5A2A2" w14:textId="77777777" w:rsidR="001A6251" w:rsidRPr="0071195C" w:rsidRDefault="001A6251" w:rsidP="00C311F4">
      <w:pPr>
        <w:pStyle w:val="Ttulo4"/>
      </w:pPr>
      <w:bookmarkStart w:id="636" w:name="_Toc453769338"/>
      <w:bookmarkStart w:id="637" w:name="_Toc453771205"/>
      <w:bookmarkStart w:id="638" w:name="_Toc453833753"/>
      <w:bookmarkStart w:id="639" w:name="_Toc499019031"/>
      <w:bookmarkStart w:id="640" w:name="_Toc499106764"/>
      <w:bookmarkStart w:id="641" w:name="_Toc499107084"/>
      <w:bookmarkStart w:id="642" w:name="_Toc499107904"/>
      <w:bookmarkStart w:id="643" w:name="_Toc499108741"/>
      <w:bookmarkStart w:id="644" w:name="_Toc499109566"/>
      <w:bookmarkStart w:id="645" w:name="_Toc499109732"/>
      <w:bookmarkStart w:id="646" w:name="_Toc499709938"/>
      <w:r w:rsidRPr="0071195C">
        <w:lastRenderedPageBreak/>
        <w:t>Índice de conformidade da quantidade de amostras - turbidez</w:t>
      </w:r>
      <w:bookmarkEnd w:id="636"/>
      <w:bookmarkEnd w:id="637"/>
      <w:bookmarkEnd w:id="638"/>
      <w:bookmarkEnd w:id="639"/>
      <w:bookmarkEnd w:id="640"/>
      <w:bookmarkEnd w:id="641"/>
      <w:bookmarkEnd w:id="642"/>
      <w:bookmarkEnd w:id="643"/>
      <w:bookmarkEnd w:id="644"/>
      <w:bookmarkEnd w:id="645"/>
      <w:bookmarkEnd w:id="646"/>
    </w:p>
    <w:p w14:paraId="18CD0136" w14:textId="77777777" w:rsidR="001A6251" w:rsidRPr="00CE74ED" w:rsidRDefault="001A6251" w:rsidP="001A6251">
      <w:pPr>
        <w:rPr>
          <w:rFonts w:ascii="Cambria Math" w:hAnsi="Cambria Math"/>
          <w:i/>
          <w:sz w:val="22"/>
        </w:rPr>
      </w:pPr>
      <m:oMathPara>
        <m:oMath>
          <m:r>
            <w:rPr>
              <w:rFonts w:ascii="Cambria Math" w:hAnsi="Cambria Math"/>
              <w:sz w:val="22"/>
            </w:rPr>
            <m:t>IN080=</m:t>
          </m:r>
          <m:f>
            <m:fPr>
              <m:ctrlPr>
                <w:rPr>
                  <w:rFonts w:ascii="Cambria Math" w:hAnsi="Cambria Math"/>
                  <w:i/>
                  <w:sz w:val="22"/>
                </w:rPr>
              </m:ctrlPr>
            </m:fPr>
            <m:num>
              <m:r>
                <w:rPr>
                  <w:rFonts w:ascii="Cambria Math" w:hAnsi="Cambria Math"/>
                  <w:sz w:val="22"/>
                </w:rPr>
                <m:t>QD008</m:t>
              </m:r>
            </m:num>
            <m:den>
              <m:r>
                <w:rPr>
                  <w:rFonts w:ascii="Cambria Math" w:hAnsi="Cambria Math"/>
                  <w:sz w:val="22"/>
                </w:rPr>
                <m:t>QD019</m:t>
              </m:r>
            </m:den>
          </m:f>
          <m:r>
            <w:rPr>
              <w:rFonts w:ascii="Cambria Math" w:hAnsi="Cambria Math"/>
              <w:sz w:val="22"/>
            </w:rPr>
            <m:t xml:space="preserve"> x 100</m:t>
          </m:r>
        </m:oMath>
      </m:oMathPara>
    </w:p>
    <w:p w14:paraId="0BB43EBA" w14:textId="77777777" w:rsidR="001A6251" w:rsidRPr="00CE74ED" w:rsidRDefault="001A6251" w:rsidP="001A6251">
      <w:pPr>
        <w:spacing w:before="120" w:after="120"/>
        <w:ind w:firstLine="708"/>
        <w:contextualSpacing/>
        <w:jc w:val="both"/>
        <w:rPr>
          <w:rFonts w:cs="Arial"/>
          <w:szCs w:val="24"/>
        </w:rPr>
      </w:pPr>
      <w:r w:rsidRPr="00CE74ED">
        <w:rPr>
          <w:rFonts w:cs="Arial"/>
          <w:szCs w:val="24"/>
        </w:rPr>
        <w:t>Em que:</w:t>
      </w:r>
    </w:p>
    <w:p w14:paraId="1CD70B56" w14:textId="77777777" w:rsidR="001A6251" w:rsidRPr="00CE74ED" w:rsidRDefault="001A6251" w:rsidP="001A6251">
      <w:pPr>
        <w:numPr>
          <w:ilvl w:val="0"/>
          <w:numId w:val="6"/>
        </w:numPr>
        <w:jc w:val="both"/>
        <w:rPr>
          <w:rFonts w:cs="Arial"/>
          <w:i/>
          <w:szCs w:val="24"/>
        </w:rPr>
      </w:pPr>
      <w:r w:rsidRPr="00CE74ED">
        <w:rPr>
          <w:rFonts w:cs="Arial"/>
          <w:i/>
          <w:szCs w:val="24"/>
        </w:rPr>
        <w:t>IN080 = Índice de conformidade da quantidade de amostras - turbidez (%)</w:t>
      </w:r>
      <w:r>
        <w:rPr>
          <w:rFonts w:cs="Arial"/>
          <w:i/>
          <w:szCs w:val="24"/>
        </w:rPr>
        <w:t>;</w:t>
      </w:r>
    </w:p>
    <w:p w14:paraId="00DAAAB4" w14:textId="77777777" w:rsidR="001A6251" w:rsidRPr="00CE74ED" w:rsidRDefault="001A6251" w:rsidP="001A6251">
      <w:pPr>
        <w:numPr>
          <w:ilvl w:val="0"/>
          <w:numId w:val="6"/>
        </w:numPr>
        <w:jc w:val="both"/>
        <w:rPr>
          <w:rFonts w:cs="Arial"/>
          <w:i/>
          <w:szCs w:val="24"/>
        </w:rPr>
      </w:pPr>
      <w:r w:rsidRPr="00CE74ED">
        <w:rPr>
          <w:rFonts w:cs="Arial"/>
          <w:i/>
          <w:szCs w:val="24"/>
        </w:rPr>
        <w:t xml:space="preserve">QD008 = </w:t>
      </w:r>
      <w:r w:rsidRPr="00214928">
        <w:rPr>
          <w:rFonts w:cs="Arial"/>
          <w:i/>
          <w:szCs w:val="24"/>
        </w:rPr>
        <w:t>Quantidade de amostras para turbidez (analisadas)</w:t>
      </w:r>
      <w:r>
        <w:rPr>
          <w:rFonts w:cs="Arial"/>
          <w:i/>
          <w:szCs w:val="24"/>
        </w:rPr>
        <w:t>;</w:t>
      </w:r>
    </w:p>
    <w:p w14:paraId="5FD3614D" w14:textId="77777777" w:rsidR="001A6251" w:rsidRDefault="001A6251" w:rsidP="001A6251">
      <w:pPr>
        <w:numPr>
          <w:ilvl w:val="0"/>
          <w:numId w:val="6"/>
        </w:numPr>
        <w:jc w:val="both"/>
        <w:rPr>
          <w:rFonts w:cs="Arial"/>
          <w:szCs w:val="24"/>
        </w:rPr>
      </w:pPr>
      <w:r w:rsidRPr="00214928">
        <w:rPr>
          <w:rFonts w:cs="Arial"/>
          <w:i/>
          <w:szCs w:val="24"/>
        </w:rPr>
        <w:t>QD019 = Quantidade mínima de amostras para turbidez (obrigatórias)</w:t>
      </w:r>
      <w:r>
        <w:rPr>
          <w:rFonts w:cs="Arial"/>
          <w:i/>
          <w:szCs w:val="24"/>
        </w:rPr>
        <w:t>.</w:t>
      </w:r>
    </w:p>
    <w:p w14:paraId="4B48C3BB" w14:textId="5EB71404" w:rsidR="001A6251" w:rsidRDefault="001A6251" w:rsidP="001A6251">
      <w:pPr>
        <w:ind w:firstLine="708"/>
        <w:jc w:val="both"/>
        <w:rPr>
          <w:rFonts w:cs="Arial"/>
          <w:szCs w:val="24"/>
        </w:rPr>
      </w:pPr>
      <w:r w:rsidRPr="00214928">
        <w:rPr>
          <w:rFonts w:cs="Arial"/>
          <w:szCs w:val="24"/>
        </w:rPr>
        <w:t>Este indicador, que se refere à amostragem de turbidez, auxiliará no monitoramento do alcance do objetivo “atendimento com água potável e monitoramento da qualidade da água consumida em 100</w:t>
      </w:r>
      <w:r>
        <w:rPr>
          <w:rFonts w:cs="Arial"/>
          <w:szCs w:val="24"/>
        </w:rPr>
        <w:t> </w:t>
      </w:r>
      <w:r w:rsidRPr="00214928">
        <w:rPr>
          <w:rFonts w:cs="Arial"/>
          <w:szCs w:val="24"/>
        </w:rPr>
        <w:t xml:space="preserve">% dos domicílios rurais e de sistemas particulares”. O presente PMSB objetiva melhorar o saneamento básico e, consequentemente, a saúde da população. Portanto, o ideal é que esse indicador seja </w:t>
      </w:r>
      <w:r>
        <w:rPr>
          <w:rFonts w:cs="Arial"/>
          <w:szCs w:val="24"/>
        </w:rPr>
        <w:t>o mais próximo possível de 100 %</w:t>
      </w:r>
      <w:r w:rsidRPr="00214928">
        <w:rPr>
          <w:rFonts w:cs="Arial"/>
          <w:szCs w:val="24"/>
        </w:rPr>
        <w:t>.</w:t>
      </w:r>
    </w:p>
    <w:p w14:paraId="6A072EA2" w14:textId="77777777" w:rsidR="001A6251" w:rsidRPr="00214928" w:rsidRDefault="001A6251" w:rsidP="001A6251">
      <w:pPr>
        <w:ind w:firstLine="708"/>
        <w:jc w:val="both"/>
        <w:rPr>
          <w:rFonts w:cs="Arial"/>
          <w:szCs w:val="24"/>
        </w:rPr>
      </w:pPr>
    </w:p>
    <w:p w14:paraId="4189AC6F" w14:textId="77777777" w:rsidR="001A6251" w:rsidRPr="001C2662" w:rsidRDefault="001A6251" w:rsidP="00F2014A">
      <w:pPr>
        <w:pStyle w:val="Ttulo3"/>
        <w:numPr>
          <w:ilvl w:val="2"/>
          <w:numId w:val="24"/>
        </w:numPr>
      </w:pPr>
      <w:bookmarkStart w:id="647" w:name="_Toc453769339"/>
      <w:bookmarkStart w:id="648" w:name="_Toc453771206"/>
      <w:bookmarkStart w:id="649" w:name="_Toc453833754"/>
      <w:bookmarkStart w:id="650" w:name="_Toc499019032"/>
      <w:bookmarkStart w:id="651" w:name="_Toc499106765"/>
      <w:bookmarkStart w:id="652" w:name="_Toc499107085"/>
      <w:bookmarkStart w:id="653" w:name="_Toc499107905"/>
      <w:bookmarkStart w:id="654" w:name="_Toc499108742"/>
      <w:bookmarkStart w:id="655" w:name="_Toc499109567"/>
      <w:bookmarkStart w:id="656" w:name="_Toc499109733"/>
      <w:bookmarkStart w:id="657" w:name="_Toc499709939"/>
      <w:r w:rsidRPr="001C2662">
        <w:t>Indicadores para o objetivo 2</w:t>
      </w:r>
      <w:bookmarkEnd w:id="647"/>
      <w:bookmarkEnd w:id="648"/>
      <w:bookmarkEnd w:id="649"/>
      <w:bookmarkEnd w:id="650"/>
      <w:bookmarkEnd w:id="651"/>
      <w:bookmarkEnd w:id="652"/>
      <w:bookmarkEnd w:id="653"/>
      <w:bookmarkEnd w:id="654"/>
      <w:bookmarkEnd w:id="655"/>
      <w:bookmarkEnd w:id="656"/>
      <w:bookmarkEnd w:id="657"/>
    </w:p>
    <w:p w14:paraId="59A8ED72" w14:textId="77777777" w:rsidR="001A6251" w:rsidRPr="00CE74ED" w:rsidRDefault="001A6251" w:rsidP="00C311F4">
      <w:pPr>
        <w:pStyle w:val="Ttulo4"/>
      </w:pPr>
      <w:bookmarkStart w:id="658" w:name="_Toc453769340"/>
      <w:bookmarkStart w:id="659" w:name="_Toc453771207"/>
      <w:bookmarkStart w:id="660" w:name="_Toc453833755"/>
      <w:bookmarkStart w:id="661" w:name="_Toc499019033"/>
      <w:bookmarkStart w:id="662" w:name="_Toc499106766"/>
      <w:bookmarkStart w:id="663" w:name="_Toc499107086"/>
      <w:bookmarkStart w:id="664" w:name="_Toc499107906"/>
      <w:bookmarkStart w:id="665" w:name="_Toc499108743"/>
      <w:bookmarkStart w:id="666" w:name="_Toc499109568"/>
      <w:bookmarkStart w:id="667" w:name="_Toc499109734"/>
      <w:bookmarkStart w:id="668" w:name="_Toc499709940"/>
      <w:r w:rsidRPr="00CE74ED">
        <w:t>Índice de perdas na distribuição</w:t>
      </w:r>
      <w:bookmarkEnd w:id="658"/>
      <w:bookmarkEnd w:id="659"/>
      <w:bookmarkEnd w:id="660"/>
      <w:bookmarkEnd w:id="661"/>
      <w:bookmarkEnd w:id="662"/>
      <w:bookmarkEnd w:id="663"/>
      <w:bookmarkEnd w:id="664"/>
      <w:bookmarkEnd w:id="665"/>
      <w:bookmarkEnd w:id="666"/>
      <w:bookmarkEnd w:id="667"/>
      <w:bookmarkEnd w:id="668"/>
    </w:p>
    <w:p w14:paraId="40AA276C" w14:textId="77777777" w:rsidR="001A6251" w:rsidRPr="00CE74ED" w:rsidRDefault="001A6251" w:rsidP="001A6251">
      <w:pPr>
        <w:rPr>
          <w:rFonts w:ascii="Cambria Math" w:hAnsi="Cambria Math"/>
          <w:i/>
          <w:sz w:val="22"/>
        </w:rPr>
      </w:pPr>
      <m:oMathPara>
        <m:oMath>
          <m:r>
            <w:rPr>
              <w:rFonts w:ascii="Cambria Math" w:hAnsi="Cambria Math"/>
              <w:sz w:val="22"/>
            </w:rPr>
            <m:t>IN049=</m:t>
          </m:r>
          <m:f>
            <m:fPr>
              <m:ctrlPr>
                <w:rPr>
                  <w:rFonts w:ascii="Cambria Math" w:hAnsi="Cambria Math"/>
                  <w:i/>
                  <w:sz w:val="22"/>
                </w:rPr>
              </m:ctrlPr>
            </m:fPr>
            <m:num>
              <m:r>
                <w:rPr>
                  <w:rFonts w:ascii="Cambria Math" w:hAnsi="Cambria Math"/>
                  <w:sz w:val="22"/>
                </w:rPr>
                <m:t>AG006+AG018-AG024-A</m:t>
              </m:r>
              <m:r>
                <w:rPr>
                  <w:rFonts w:ascii="Cambria Math" w:hAnsi="Cambria Math"/>
                  <w:sz w:val="22"/>
                </w:rPr>
                <m:t>G010</m:t>
              </m:r>
            </m:num>
            <m:den>
              <m:r>
                <w:rPr>
                  <w:rFonts w:ascii="Cambria Math" w:hAnsi="Cambria Math"/>
                  <w:sz w:val="22"/>
                </w:rPr>
                <m:t>AG006+AG018-AG024</m:t>
              </m:r>
            </m:den>
          </m:f>
          <m:r>
            <w:rPr>
              <w:rFonts w:ascii="Cambria Math" w:hAnsi="Cambria Math"/>
              <w:sz w:val="22"/>
            </w:rPr>
            <m:t xml:space="preserve"> x 100</m:t>
          </m:r>
        </m:oMath>
      </m:oMathPara>
    </w:p>
    <w:p w14:paraId="5AB7417C" w14:textId="77777777" w:rsidR="001A6251" w:rsidRPr="00CE74ED" w:rsidRDefault="001A6251" w:rsidP="001A6251">
      <w:pPr>
        <w:spacing w:before="120" w:after="120"/>
        <w:ind w:firstLine="708"/>
        <w:contextualSpacing/>
        <w:jc w:val="both"/>
        <w:rPr>
          <w:rFonts w:cs="Arial"/>
          <w:szCs w:val="24"/>
        </w:rPr>
      </w:pPr>
      <w:r w:rsidRPr="00CE74ED">
        <w:rPr>
          <w:rFonts w:cs="Arial"/>
          <w:szCs w:val="24"/>
        </w:rPr>
        <w:t>Em que:</w:t>
      </w:r>
    </w:p>
    <w:p w14:paraId="4358176D" w14:textId="77777777" w:rsidR="001A6251" w:rsidRPr="00CE74ED" w:rsidRDefault="001A6251" w:rsidP="001A6251">
      <w:pPr>
        <w:numPr>
          <w:ilvl w:val="0"/>
          <w:numId w:val="6"/>
        </w:numPr>
        <w:jc w:val="both"/>
        <w:rPr>
          <w:rFonts w:cs="Arial"/>
          <w:i/>
          <w:szCs w:val="24"/>
        </w:rPr>
      </w:pPr>
      <w:r w:rsidRPr="00CE74ED">
        <w:rPr>
          <w:rFonts w:cs="Arial"/>
          <w:i/>
          <w:szCs w:val="24"/>
        </w:rPr>
        <w:t>IN049 = Índice de perdas na distribuição (%)</w:t>
      </w:r>
      <w:r>
        <w:rPr>
          <w:rFonts w:cs="Arial"/>
          <w:i/>
          <w:szCs w:val="24"/>
        </w:rPr>
        <w:t>;</w:t>
      </w:r>
    </w:p>
    <w:p w14:paraId="25878139" w14:textId="77777777" w:rsidR="001A6251" w:rsidRPr="00CE74ED" w:rsidRDefault="001A6251" w:rsidP="001A6251">
      <w:pPr>
        <w:numPr>
          <w:ilvl w:val="0"/>
          <w:numId w:val="6"/>
        </w:numPr>
        <w:jc w:val="both"/>
        <w:rPr>
          <w:rFonts w:cs="Arial"/>
          <w:i/>
          <w:szCs w:val="24"/>
        </w:rPr>
      </w:pPr>
      <w:r w:rsidRPr="00CE74ED">
        <w:rPr>
          <w:rFonts w:cs="Arial"/>
          <w:i/>
          <w:szCs w:val="24"/>
        </w:rPr>
        <w:t>AG006 = Volume de água produzido (1.000 m³/ano)</w:t>
      </w:r>
      <w:r>
        <w:rPr>
          <w:rFonts w:cs="Arial"/>
          <w:i/>
          <w:szCs w:val="24"/>
        </w:rPr>
        <w:t>;</w:t>
      </w:r>
    </w:p>
    <w:p w14:paraId="5A752C44" w14:textId="77777777" w:rsidR="001A6251" w:rsidRPr="00CE74ED" w:rsidRDefault="001A6251" w:rsidP="001A6251">
      <w:pPr>
        <w:numPr>
          <w:ilvl w:val="0"/>
          <w:numId w:val="6"/>
        </w:numPr>
        <w:jc w:val="both"/>
        <w:rPr>
          <w:rFonts w:cs="Arial"/>
          <w:i/>
          <w:szCs w:val="24"/>
        </w:rPr>
      </w:pPr>
      <w:r w:rsidRPr="00CE74ED">
        <w:rPr>
          <w:rFonts w:cs="Arial"/>
          <w:i/>
          <w:szCs w:val="24"/>
        </w:rPr>
        <w:t>AG010 = Volume de água consumido (1.000 m³/ano)</w:t>
      </w:r>
      <w:r>
        <w:rPr>
          <w:rFonts w:cs="Arial"/>
          <w:i/>
          <w:szCs w:val="24"/>
        </w:rPr>
        <w:t>;</w:t>
      </w:r>
    </w:p>
    <w:p w14:paraId="5C300E42" w14:textId="77777777" w:rsidR="001A6251" w:rsidRPr="00CE74ED" w:rsidRDefault="001A6251" w:rsidP="001A6251">
      <w:pPr>
        <w:numPr>
          <w:ilvl w:val="0"/>
          <w:numId w:val="6"/>
        </w:numPr>
        <w:jc w:val="both"/>
        <w:rPr>
          <w:rFonts w:cs="Arial"/>
          <w:i/>
          <w:szCs w:val="24"/>
        </w:rPr>
      </w:pPr>
      <w:r w:rsidRPr="00CE74ED">
        <w:rPr>
          <w:rFonts w:cs="Arial"/>
          <w:i/>
          <w:szCs w:val="24"/>
        </w:rPr>
        <w:t>AG018 = Volume de água tratada importado (1.000 m³/ano)</w:t>
      </w:r>
      <w:r>
        <w:rPr>
          <w:rFonts w:cs="Arial"/>
          <w:i/>
          <w:szCs w:val="24"/>
        </w:rPr>
        <w:t>;</w:t>
      </w:r>
    </w:p>
    <w:p w14:paraId="3A9FE6D9" w14:textId="77777777" w:rsidR="001A6251" w:rsidRPr="00CE74ED" w:rsidRDefault="001A6251" w:rsidP="001A6251">
      <w:pPr>
        <w:numPr>
          <w:ilvl w:val="0"/>
          <w:numId w:val="6"/>
        </w:numPr>
        <w:jc w:val="both"/>
        <w:rPr>
          <w:rFonts w:cs="Arial"/>
          <w:i/>
          <w:szCs w:val="24"/>
        </w:rPr>
      </w:pPr>
      <w:r w:rsidRPr="00CE74ED">
        <w:rPr>
          <w:rFonts w:cs="Arial"/>
          <w:i/>
          <w:szCs w:val="24"/>
        </w:rPr>
        <w:t>AG024 = Volume de água de serviço (1.000 m³/ano).</w:t>
      </w:r>
    </w:p>
    <w:p w14:paraId="2367E9C0" w14:textId="77777777" w:rsidR="001A6251" w:rsidRPr="0027733A" w:rsidRDefault="001A6251" w:rsidP="001A6251">
      <w:pPr>
        <w:spacing w:before="120" w:after="120"/>
        <w:ind w:firstLine="708"/>
        <w:contextualSpacing/>
        <w:jc w:val="both"/>
        <w:rPr>
          <w:rFonts w:cs="Arial"/>
          <w:szCs w:val="24"/>
        </w:rPr>
      </w:pPr>
      <w:r w:rsidRPr="0027733A">
        <w:rPr>
          <w:rFonts w:cs="Arial"/>
          <w:szCs w:val="24"/>
        </w:rPr>
        <w:t>Sendo que:</w:t>
      </w:r>
    </w:p>
    <w:p w14:paraId="647F3933" w14:textId="77777777" w:rsidR="001A6251" w:rsidRPr="0027733A" w:rsidRDefault="001A6251" w:rsidP="001A6251">
      <w:pPr>
        <w:spacing w:before="120" w:after="120"/>
        <w:ind w:firstLine="708"/>
        <w:contextualSpacing/>
        <w:jc w:val="both"/>
        <w:rPr>
          <w:rFonts w:cs="Arial"/>
          <w:szCs w:val="24"/>
        </w:rPr>
      </w:pPr>
      <w:r w:rsidRPr="0071195C">
        <w:rPr>
          <w:rFonts w:cs="Arial"/>
          <w:szCs w:val="24"/>
        </w:rPr>
        <w:t>AG018 = Volume de água tratada importado: é o volume anual de água potável previamente tratada (em Estações de Tratamento de Água - ETAs ou em Unidades de Tratamento Simplificado - UTSs), recebido de outros agentes fornecedores</w:t>
      </w:r>
      <w:r w:rsidRPr="0027733A">
        <w:rPr>
          <w:rFonts w:cs="Arial"/>
          <w:szCs w:val="24"/>
        </w:rPr>
        <w:t xml:space="preserve">. Deve estar computado no volume de água macromedido (AG012), mas não nos volumes de água produzidos (AG006), tratados em ETAs (AG007) ou por simples desinfecção (AG015). </w:t>
      </w:r>
      <w:r w:rsidRPr="0027733A">
        <w:rPr>
          <w:rFonts w:cs="Arial"/>
          <w:szCs w:val="24"/>
        </w:rPr>
        <w:lastRenderedPageBreak/>
        <w:t>A despesa com a importação de água deve estar computada na informação FN020. Para prestadores de serviços de abrangência regional (X004) e microrregional (X003), nos formulários de dados municipais (informações desagregadas), o volume de água tratada importado deve corresponder ao recebimento de água de outro prestador de serviços ou de outro município do próprio prestador.</w:t>
      </w:r>
    </w:p>
    <w:p w14:paraId="7FC23A2E" w14:textId="77777777" w:rsidR="001A6251" w:rsidRPr="00854367" w:rsidRDefault="001A6251" w:rsidP="001A6251">
      <w:pPr>
        <w:spacing w:before="120" w:after="120"/>
        <w:ind w:firstLine="708"/>
        <w:contextualSpacing/>
        <w:jc w:val="both"/>
        <w:rPr>
          <w:rFonts w:cs="Arial"/>
          <w:szCs w:val="24"/>
        </w:rPr>
      </w:pPr>
      <w:r w:rsidRPr="00854367">
        <w:rPr>
          <w:rFonts w:cs="Arial"/>
          <w:szCs w:val="24"/>
        </w:rPr>
        <w:t>AG024 = Volume de água de serviço: valor da soma dos volumes anuais de água usados para atividades operacionais e especiais, acrescido do volume de água recuperado. As águas de lavagem das ETAs ou UTSs não devem ser consideradas. A receita com água recuperada deve estar computada na informação FN005.</w:t>
      </w:r>
    </w:p>
    <w:p w14:paraId="593F030D" w14:textId="77777777" w:rsidR="001A6251" w:rsidRPr="00854367" w:rsidRDefault="001A6251" w:rsidP="001A6251">
      <w:pPr>
        <w:spacing w:before="120" w:after="120"/>
        <w:ind w:firstLine="708"/>
        <w:contextualSpacing/>
        <w:jc w:val="both"/>
        <w:rPr>
          <w:rFonts w:cs="Arial"/>
          <w:szCs w:val="24"/>
        </w:rPr>
      </w:pPr>
      <w:r>
        <w:rPr>
          <w:rFonts w:cs="Arial"/>
          <w:szCs w:val="24"/>
        </w:rPr>
        <w:t>Esse indicador</w:t>
      </w:r>
      <w:r w:rsidRPr="00854367">
        <w:rPr>
          <w:rFonts w:cs="Arial"/>
          <w:szCs w:val="24"/>
        </w:rPr>
        <w:t xml:space="preserve"> tem como objetivo avaliar a evolução da porcentagem de água que é perdida no sistema na distribuição. Visto que a água é um recurso finito e sua escassez na região é considerável, principalmente nas localidades semiáridas, o monitoramento desse indicador é fundamental para as tomadas de decisão e avaliação do desempenho das ações do PMSB ao longo do tempo.</w:t>
      </w:r>
    </w:p>
    <w:p w14:paraId="6164EBCD" w14:textId="3FE61E35" w:rsidR="001A6251" w:rsidRDefault="001A6251" w:rsidP="001A6251">
      <w:pPr>
        <w:spacing w:before="120" w:after="120"/>
        <w:ind w:firstLine="708"/>
        <w:contextualSpacing/>
        <w:jc w:val="both"/>
        <w:rPr>
          <w:rFonts w:cs="Arial"/>
          <w:szCs w:val="24"/>
        </w:rPr>
      </w:pPr>
      <w:r>
        <w:rPr>
          <w:rFonts w:cs="Arial"/>
          <w:szCs w:val="24"/>
        </w:rPr>
        <w:t>O valor ideal para esse</w:t>
      </w:r>
      <w:r w:rsidRPr="00854367">
        <w:rPr>
          <w:rFonts w:cs="Arial"/>
          <w:szCs w:val="24"/>
        </w:rPr>
        <w:t xml:space="preserve"> indicador é 0</w:t>
      </w:r>
      <w:r w:rsidR="00D352D1">
        <w:rPr>
          <w:rFonts w:cs="Arial"/>
          <w:szCs w:val="24"/>
        </w:rPr>
        <w:t> </w:t>
      </w:r>
      <w:r w:rsidRPr="00854367">
        <w:rPr>
          <w:rFonts w:cs="Arial"/>
          <w:szCs w:val="24"/>
        </w:rPr>
        <w:t>%, entretanto, é extremamente difícil que</w:t>
      </w:r>
      <w:r>
        <w:rPr>
          <w:rFonts w:cs="Arial"/>
          <w:szCs w:val="24"/>
        </w:rPr>
        <w:t xml:space="preserve"> isso</w:t>
      </w:r>
      <w:r w:rsidRPr="00854367">
        <w:rPr>
          <w:rFonts w:cs="Arial"/>
          <w:szCs w:val="24"/>
        </w:rPr>
        <w:t xml:space="preserve"> ocorra. O presente PMSB tem por objetivo garantir </w:t>
      </w:r>
      <w:r>
        <w:rPr>
          <w:rFonts w:cs="Arial"/>
          <w:szCs w:val="24"/>
        </w:rPr>
        <w:t>o acesso da população a</w:t>
      </w:r>
      <w:r w:rsidRPr="00854367">
        <w:rPr>
          <w:rFonts w:cs="Arial"/>
          <w:szCs w:val="24"/>
        </w:rPr>
        <w:t>os recursos naturais e diminuir o desperdício de água, portanto, quanto mais próximo do 0</w:t>
      </w:r>
      <w:r w:rsidR="00A52F8F">
        <w:rPr>
          <w:rFonts w:cs="Arial"/>
          <w:szCs w:val="24"/>
        </w:rPr>
        <w:t> </w:t>
      </w:r>
      <w:r>
        <w:rPr>
          <w:rFonts w:cs="Arial"/>
          <w:szCs w:val="24"/>
        </w:rPr>
        <w:t>%</w:t>
      </w:r>
      <w:r w:rsidRPr="00854367">
        <w:rPr>
          <w:rFonts w:cs="Arial"/>
          <w:szCs w:val="24"/>
        </w:rPr>
        <w:t>, melhor.</w:t>
      </w:r>
    </w:p>
    <w:p w14:paraId="3DD7FD27" w14:textId="77777777" w:rsidR="001A6251" w:rsidRPr="00854367" w:rsidRDefault="001A6251" w:rsidP="001A6251">
      <w:pPr>
        <w:spacing w:before="120" w:after="120"/>
        <w:ind w:firstLine="708"/>
        <w:contextualSpacing/>
        <w:jc w:val="both"/>
        <w:rPr>
          <w:rFonts w:cs="Arial"/>
          <w:szCs w:val="24"/>
        </w:rPr>
      </w:pPr>
    </w:p>
    <w:p w14:paraId="77B70EC1" w14:textId="77777777" w:rsidR="001A6251" w:rsidRPr="00CE74ED" w:rsidRDefault="001A6251" w:rsidP="00C311F4">
      <w:pPr>
        <w:pStyle w:val="Ttulo4"/>
      </w:pPr>
      <w:bookmarkStart w:id="669" w:name="_Toc453769341"/>
      <w:bookmarkStart w:id="670" w:name="_Toc453771208"/>
      <w:bookmarkStart w:id="671" w:name="_Toc453833756"/>
      <w:bookmarkStart w:id="672" w:name="_Toc499019034"/>
      <w:bookmarkStart w:id="673" w:name="_Toc499106767"/>
      <w:bookmarkStart w:id="674" w:name="_Toc499107087"/>
      <w:bookmarkStart w:id="675" w:name="_Toc499107907"/>
      <w:bookmarkStart w:id="676" w:name="_Toc499108744"/>
      <w:bookmarkStart w:id="677" w:name="_Toc499109569"/>
      <w:bookmarkStart w:id="678" w:name="_Toc499109735"/>
      <w:bookmarkStart w:id="679" w:name="_Toc499709941"/>
      <w:r w:rsidRPr="00CE74ED">
        <w:t xml:space="preserve">Consumo médio </w:t>
      </w:r>
      <w:r w:rsidRPr="00602960">
        <w:rPr>
          <w:i/>
        </w:rPr>
        <w:t>per capita</w:t>
      </w:r>
      <w:r w:rsidRPr="00CE74ED">
        <w:t xml:space="preserve"> de água</w:t>
      </w:r>
      <w:bookmarkEnd w:id="669"/>
      <w:bookmarkEnd w:id="670"/>
      <w:bookmarkEnd w:id="671"/>
      <w:bookmarkEnd w:id="672"/>
      <w:bookmarkEnd w:id="673"/>
      <w:bookmarkEnd w:id="674"/>
      <w:bookmarkEnd w:id="675"/>
      <w:bookmarkEnd w:id="676"/>
      <w:bookmarkEnd w:id="677"/>
      <w:bookmarkEnd w:id="678"/>
      <w:bookmarkEnd w:id="679"/>
    </w:p>
    <w:p w14:paraId="44BE08E9" w14:textId="77777777" w:rsidR="001A6251" w:rsidRPr="00CE74ED" w:rsidRDefault="001A6251" w:rsidP="001A6251">
      <w:pPr>
        <w:rPr>
          <w:rFonts w:ascii="Cambria Math" w:hAnsi="Cambria Math"/>
          <w:i/>
          <w:sz w:val="22"/>
        </w:rPr>
      </w:pPr>
      <m:oMathPara>
        <m:oMath>
          <m:r>
            <w:rPr>
              <w:rFonts w:ascii="Cambria Math" w:hAnsi="Cambria Math"/>
              <w:sz w:val="22"/>
            </w:rPr>
            <m:t>IN022=</m:t>
          </m:r>
          <m:f>
            <m:fPr>
              <m:ctrlPr>
                <w:rPr>
                  <w:rFonts w:ascii="Cambria Math" w:hAnsi="Cambria Math"/>
                  <w:i/>
                  <w:sz w:val="22"/>
                </w:rPr>
              </m:ctrlPr>
            </m:fPr>
            <m:num>
              <m:r>
                <w:rPr>
                  <w:rFonts w:ascii="Cambria Math" w:hAnsi="Cambria Math"/>
                  <w:sz w:val="22"/>
                </w:rPr>
                <m:t>AG010-AG019</m:t>
              </m:r>
            </m:num>
            <m:den>
              <m:r>
                <w:rPr>
                  <w:rFonts w:ascii="Cambria Math" w:hAnsi="Cambria Math"/>
                  <w:sz w:val="22"/>
                </w:rPr>
                <m:t>AG001*</m:t>
              </m:r>
            </m:den>
          </m:f>
          <m:r>
            <w:rPr>
              <w:rFonts w:ascii="Cambria Math" w:hAnsi="Cambria Math"/>
              <w:sz w:val="22"/>
            </w:rPr>
            <m:t xml:space="preserve"> x </m:t>
          </m:r>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10</m:t>
                  </m:r>
                </m:e>
                <m:sup>
                  <m:r>
                    <w:rPr>
                      <w:rFonts w:ascii="Cambria Math" w:hAnsi="Cambria Math"/>
                      <w:sz w:val="22"/>
                    </w:rPr>
                    <m:t>6</m:t>
                  </m:r>
                </m:sup>
              </m:sSup>
            </m:num>
            <m:den>
              <m:r>
                <w:rPr>
                  <w:rFonts w:ascii="Cambria Math" w:hAnsi="Cambria Math"/>
                  <w:sz w:val="22"/>
                </w:rPr>
                <m:t>365</m:t>
              </m:r>
            </m:den>
          </m:f>
        </m:oMath>
      </m:oMathPara>
    </w:p>
    <w:p w14:paraId="4968A3CB" w14:textId="77777777" w:rsidR="001A6251" w:rsidRPr="00CE74ED" w:rsidRDefault="001A6251" w:rsidP="001A6251">
      <w:pPr>
        <w:spacing w:before="120" w:after="120"/>
        <w:ind w:firstLine="708"/>
        <w:contextualSpacing/>
        <w:jc w:val="both"/>
        <w:rPr>
          <w:rFonts w:cs="Arial"/>
          <w:szCs w:val="24"/>
        </w:rPr>
      </w:pPr>
      <w:r w:rsidRPr="00CE74ED">
        <w:rPr>
          <w:rFonts w:cs="Arial"/>
          <w:szCs w:val="24"/>
        </w:rPr>
        <w:t>Em que:</w:t>
      </w:r>
    </w:p>
    <w:p w14:paraId="4E6071B8" w14:textId="77777777" w:rsidR="001A6251" w:rsidRPr="00CE74ED" w:rsidRDefault="001A6251" w:rsidP="001A6251">
      <w:pPr>
        <w:numPr>
          <w:ilvl w:val="0"/>
          <w:numId w:val="6"/>
        </w:numPr>
        <w:jc w:val="both"/>
        <w:rPr>
          <w:rFonts w:cs="Arial"/>
          <w:i/>
          <w:szCs w:val="24"/>
        </w:rPr>
      </w:pPr>
      <w:r w:rsidRPr="00CE74ED">
        <w:rPr>
          <w:rFonts w:cs="Arial"/>
          <w:i/>
          <w:szCs w:val="24"/>
        </w:rPr>
        <w:t>IN022 = Consumo médio per capita de água (L/hab.</w:t>
      </w:r>
      <w:r>
        <w:rPr>
          <w:rFonts w:cs="Arial"/>
          <w:i/>
          <w:szCs w:val="24"/>
        </w:rPr>
        <w:t>/</w:t>
      </w:r>
      <w:r w:rsidRPr="00CE74ED">
        <w:rPr>
          <w:rFonts w:cs="Arial"/>
          <w:i/>
          <w:szCs w:val="24"/>
        </w:rPr>
        <w:t>dia)</w:t>
      </w:r>
      <w:r>
        <w:rPr>
          <w:rFonts w:cs="Arial"/>
          <w:i/>
          <w:szCs w:val="24"/>
        </w:rPr>
        <w:t>;</w:t>
      </w:r>
    </w:p>
    <w:p w14:paraId="64F78AEA" w14:textId="77777777" w:rsidR="001A6251" w:rsidRPr="00CE74ED" w:rsidRDefault="001A6251" w:rsidP="001A6251">
      <w:pPr>
        <w:numPr>
          <w:ilvl w:val="0"/>
          <w:numId w:val="6"/>
        </w:numPr>
        <w:jc w:val="both"/>
        <w:rPr>
          <w:rFonts w:cs="Arial"/>
          <w:i/>
          <w:szCs w:val="24"/>
        </w:rPr>
      </w:pPr>
      <w:r w:rsidRPr="00CE74ED">
        <w:rPr>
          <w:rFonts w:cs="Arial"/>
          <w:i/>
          <w:szCs w:val="24"/>
        </w:rPr>
        <w:t>AG010 = Volume de água consumido (1.000 m³/ano)</w:t>
      </w:r>
      <w:r>
        <w:rPr>
          <w:rFonts w:cs="Arial"/>
          <w:i/>
          <w:szCs w:val="24"/>
        </w:rPr>
        <w:t>;</w:t>
      </w:r>
    </w:p>
    <w:p w14:paraId="07992281" w14:textId="77777777" w:rsidR="001A6251" w:rsidRPr="00CE74ED" w:rsidRDefault="001A6251" w:rsidP="001A6251">
      <w:pPr>
        <w:numPr>
          <w:ilvl w:val="0"/>
          <w:numId w:val="6"/>
        </w:numPr>
        <w:jc w:val="both"/>
        <w:rPr>
          <w:rFonts w:cs="Arial"/>
          <w:i/>
          <w:szCs w:val="24"/>
        </w:rPr>
      </w:pPr>
      <w:r w:rsidRPr="00CE74ED">
        <w:rPr>
          <w:rFonts w:cs="Arial"/>
          <w:i/>
          <w:szCs w:val="24"/>
        </w:rPr>
        <w:t>AG019 = Volume de água tratada exportado (1.000 m³/ano)</w:t>
      </w:r>
      <w:r>
        <w:rPr>
          <w:rFonts w:cs="Arial"/>
          <w:i/>
          <w:szCs w:val="24"/>
        </w:rPr>
        <w:t>;</w:t>
      </w:r>
    </w:p>
    <w:p w14:paraId="18CD6D22" w14:textId="77777777" w:rsidR="001A6251" w:rsidRDefault="001A6251" w:rsidP="001A6251">
      <w:pPr>
        <w:numPr>
          <w:ilvl w:val="0"/>
          <w:numId w:val="6"/>
        </w:numPr>
        <w:jc w:val="both"/>
        <w:rPr>
          <w:rFonts w:cs="Arial"/>
          <w:i/>
          <w:szCs w:val="24"/>
        </w:rPr>
      </w:pPr>
      <w:r w:rsidRPr="00CE74ED">
        <w:rPr>
          <w:rFonts w:cs="Arial"/>
          <w:i/>
          <w:szCs w:val="24"/>
        </w:rPr>
        <w:t>AG001 = População total atendida com abastecimento de água (hab.)</w:t>
      </w:r>
      <w:r>
        <w:rPr>
          <w:rFonts w:cs="Arial"/>
          <w:i/>
          <w:szCs w:val="24"/>
        </w:rPr>
        <w:t>;</w:t>
      </w:r>
    </w:p>
    <w:p w14:paraId="1BE062A8" w14:textId="77777777" w:rsidR="001A6251" w:rsidRPr="00CE74ED" w:rsidRDefault="001A6251" w:rsidP="001A6251">
      <w:pPr>
        <w:ind w:left="1429"/>
        <w:jc w:val="both"/>
        <w:rPr>
          <w:rFonts w:cs="Arial"/>
          <w:i/>
          <w:szCs w:val="24"/>
        </w:rPr>
      </w:pPr>
      <w:r w:rsidRPr="007475F3">
        <w:rPr>
          <w:rFonts w:cs="Arial"/>
          <w:i/>
          <w:szCs w:val="24"/>
        </w:rPr>
        <w:t>*Utiliza-se a média aritmética dos valores do ano de referência e do ano anterior ao mesmo.</w:t>
      </w:r>
    </w:p>
    <w:p w14:paraId="5E170C05" w14:textId="77777777" w:rsidR="00F2014A" w:rsidRDefault="00F2014A" w:rsidP="001A6251">
      <w:pPr>
        <w:spacing w:before="120" w:after="120"/>
        <w:ind w:firstLine="708"/>
        <w:contextualSpacing/>
        <w:jc w:val="both"/>
        <w:rPr>
          <w:rFonts w:cs="Arial"/>
          <w:szCs w:val="24"/>
        </w:rPr>
      </w:pPr>
    </w:p>
    <w:p w14:paraId="3534FA60" w14:textId="77777777" w:rsidR="00F2014A" w:rsidRDefault="00F2014A" w:rsidP="001A6251">
      <w:pPr>
        <w:spacing w:before="120" w:after="120"/>
        <w:ind w:firstLine="708"/>
        <w:contextualSpacing/>
        <w:jc w:val="both"/>
        <w:rPr>
          <w:rFonts w:cs="Arial"/>
          <w:szCs w:val="24"/>
        </w:rPr>
      </w:pPr>
    </w:p>
    <w:p w14:paraId="43A63C7F" w14:textId="77777777" w:rsidR="001A6251" w:rsidRPr="001724A1" w:rsidRDefault="001A6251" w:rsidP="001A6251">
      <w:pPr>
        <w:spacing w:before="120" w:after="120"/>
        <w:ind w:firstLine="708"/>
        <w:contextualSpacing/>
        <w:jc w:val="both"/>
        <w:rPr>
          <w:rFonts w:cs="Arial"/>
          <w:szCs w:val="24"/>
        </w:rPr>
      </w:pPr>
      <w:r w:rsidRPr="001724A1">
        <w:rPr>
          <w:rFonts w:cs="Arial"/>
          <w:szCs w:val="24"/>
        </w:rPr>
        <w:lastRenderedPageBreak/>
        <w:t>Sendo que:</w:t>
      </w:r>
    </w:p>
    <w:p w14:paraId="5B6BBDDC" w14:textId="77777777" w:rsidR="001A6251" w:rsidRPr="001724A1" w:rsidRDefault="001A6251" w:rsidP="001A6251">
      <w:pPr>
        <w:spacing w:before="120" w:after="120"/>
        <w:ind w:firstLine="708"/>
        <w:contextualSpacing/>
        <w:jc w:val="both"/>
        <w:rPr>
          <w:rFonts w:cs="Arial"/>
          <w:szCs w:val="24"/>
        </w:rPr>
      </w:pPr>
      <w:r w:rsidRPr="001724A1">
        <w:rPr>
          <w:rFonts w:cs="Arial"/>
          <w:szCs w:val="24"/>
        </w:rPr>
        <w:t>AG019 = Volume anual de água pot</w:t>
      </w:r>
      <w:r>
        <w:rPr>
          <w:rFonts w:cs="Arial"/>
          <w:szCs w:val="24"/>
        </w:rPr>
        <w:t xml:space="preserve">ável </w:t>
      </w:r>
      <w:r w:rsidRPr="001724A1">
        <w:rPr>
          <w:rFonts w:cs="Arial"/>
          <w:szCs w:val="24"/>
        </w:rPr>
        <w:t>previamente tratada (em ETAs - AG007 ou em UTSs - AG015), transferido para outros agentes distribuidores. Deve estar computado nos volumes de água consumido (AG010) e faturado (AG011), caso tenha ocorrido faturamento. A receita com a exportação de água deve estar computada em receita operacional direta de água exportada (bruta ou tratada), na informação FN007. Para prestadores de serviços de abrangência regional (X004) e microrregional (X003), nos formulários de dados municipais (informações desagregadas), o volume de água tratada exportado deve corresponder ao envio de água para outro prestador de serviços ou para outro município do próprio prestador.</w:t>
      </w:r>
    </w:p>
    <w:p w14:paraId="4F5F8613" w14:textId="77777777" w:rsidR="001A6251" w:rsidRDefault="001A6251" w:rsidP="001A6251">
      <w:pPr>
        <w:spacing w:before="120" w:after="120"/>
        <w:ind w:firstLine="708"/>
        <w:contextualSpacing/>
        <w:jc w:val="both"/>
        <w:rPr>
          <w:rFonts w:cs="Arial"/>
          <w:szCs w:val="24"/>
        </w:rPr>
      </w:pPr>
      <w:r w:rsidRPr="001C2662">
        <w:rPr>
          <w:rFonts w:cs="Arial"/>
          <w:szCs w:val="24"/>
        </w:rPr>
        <w:t xml:space="preserve">Este indicador permite avaliar o valor do consumo médio de água por habitante, permitindo, assim, um acompanhamento das ações do Plano e do atendimento eficiente da demanda para os próximos anos. Além disso, sua base histórica permite a extrapolação do índice e, consequentemente, a estimativa da demanda no município </w:t>
      </w:r>
      <w:r w:rsidRPr="00232796">
        <w:rPr>
          <w:rFonts w:cs="Arial"/>
          <w:szCs w:val="24"/>
        </w:rPr>
        <w:t>para os anos seguintes.</w:t>
      </w:r>
    </w:p>
    <w:p w14:paraId="1EE7EC9C" w14:textId="77777777" w:rsidR="00D474B6" w:rsidRPr="00232796" w:rsidRDefault="00D474B6" w:rsidP="001A6251">
      <w:pPr>
        <w:spacing w:before="120" w:after="120"/>
        <w:ind w:firstLine="708"/>
        <w:contextualSpacing/>
        <w:jc w:val="both"/>
        <w:rPr>
          <w:rFonts w:cs="Arial"/>
          <w:szCs w:val="24"/>
        </w:rPr>
      </w:pPr>
    </w:p>
    <w:p w14:paraId="1EA768FC" w14:textId="77777777" w:rsidR="001A6251" w:rsidRPr="00CE74ED" w:rsidRDefault="001A6251" w:rsidP="00F2014A">
      <w:pPr>
        <w:pStyle w:val="Ttulo3"/>
        <w:numPr>
          <w:ilvl w:val="2"/>
          <w:numId w:val="24"/>
        </w:numPr>
      </w:pPr>
      <w:bookmarkStart w:id="680" w:name="_Toc453769342"/>
      <w:bookmarkStart w:id="681" w:name="_Toc453771209"/>
      <w:bookmarkStart w:id="682" w:name="_Toc453833757"/>
      <w:bookmarkStart w:id="683" w:name="_Toc499019035"/>
      <w:bookmarkStart w:id="684" w:name="_Toc499106768"/>
      <w:bookmarkStart w:id="685" w:name="_Toc499107088"/>
      <w:bookmarkStart w:id="686" w:name="_Toc499107908"/>
      <w:bookmarkStart w:id="687" w:name="_Toc499108745"/>
      <w:bookmarkStart w:id="688" w:name="_Toc499109570"/>
      <w:bookmarkStart w:id="689" w:name="_Toc499109736"/>
      <w:bookmarkStart w:id="690" w:name="_Toc499709942"/>
      <w:r w:rsidRPr="00CE74ED">
        <w:t>Indicadores para o objetivo 3</w:t>
      </w:r>
      <w:bookmarkEnd w:id="680"/>
      <w:bookmarkEnd w:id="681"/>
      <w:bookmarkEnd w:id="682"/>
      <w:bookmarkEnd w:id="683"/>
      <w:bookmarkEnd w:id="684"/>
      <w:bookmarkEnd w:id="685"/>
      <w:bookmarkEnd w:id="686"/>
      <w:bookmarkEnd w:id="687"/>
      <w:bookmarkEnd w:id="688"/>
      <w:bookmarkEnd w:id="689"/>
      <w:bookmarkEnd w:id="690"/>
    </w:p>
    <w:p w14:paraId="17735C79" w14:textId="77777777" w:rsidR="001A6251" w:rsidRPr="001C2662" w:rsidRDefault="001A6251" w:rsidP="00C311F4">
      <w:pPr>
        <w:pStyle w:val="Ttulo4"/>
      </w:pPr>
      <w:bookmarkStart w:id="691" w:name="_Toc453769343"/>
      <w:bookmarkStart w:id="692" w:name="_Toc453771210"/>
      <w:bookmarkStart w:id="693" w:name="_Toc453833758"/>
      <w:bookmarkStart w:id="694" w:name="_Toc499019036"/>
      <w:bookmarkStart w:id="695" w:name="_Toc499106769"/>
      <w:bookmarkStart w:id="696" w:name="_Toc499107089"/>
      <w:bookmarkStart w:id="697" w:name="_Toc499107909"/>
      <w:bookmarkStart w:id="698" w:name="_Toc499108746"/>
      <w:bookmarkStart w:id="699" w:name="_Toc499109571"/>
      <w:bookmarkStart w:id="700" w:name="_Toc499109737"/>
      <w:bookmarkStart w:id="701" w:name="_Toc499709943"/>
      <w:r w:rsidRPr="00CE74ED">
        <w:t>Índice de atendimento</w:t>
      </w:r>
      <w:r w:rsidRPr="001C2662">
        <w:t xml:space="preserve"> às ações propostas para o SAA</w:t>
      </w:r>
      <w:bookmarkEnd w:id="691"/>
      <w:bookmarkEnd w:id="692"/>
      <w:bookmarkEnd w:id="693"/>
      <w:bookmarkEnd w:id="694"/>
      <w:bookmarkEnd w:id="695"/>
      <w:bookmarkEnd w:id="696"/>
      <w:bookmarkEnd w:id="697"/>
      <w:bookmarkEnd w:id="698"/>
      <w:bookmarkEnd w:id="699"/>
      <w:bookmarkEnd w:id="700"/>
      <w:bookmarkEnd w:id="701"/>
    </w:p>
    <w:p w14:paraId="3FAF4807" w14:textId="77777777" w:rsidR="001A6251" w:rsidRPr="001C2662" w:rsidRDefault="007D4E1E" w:rsidP="001A6251">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IA</m:t>
              </m:r>
            </m:e>
            <m:sub>
              <m:r>
                <w:rPr>
                  <w:rFonts w:ascii="Cambria Math" w:hAnsi="Cambria Math"/>
                  <w:sz w:val="22"/>
                </w:rPr>
                <m:t>SAA</m:t>
              </m:r>
            </m:sub>
          </m:sSub>
          <m:r>
            <w:rPr>
              <w:rFonts w:ascii="Cambria Math" w:hAnsi="Cambria Math"/>
              <w:sz w:val="22"/>
            </w:rPr>
            <m:t xml:space="preserve">= </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Aimp</m:t>
                  </m:r>
                </m:e>
                <m:sub>
                  <m:r>
                    <w:rPr>
                      <w:rFonts w:ascii="Cambria Math" w:hAnsi="Cambria Math"/>
                      <w:sz w:val="22"/>
                    </w:rPr>
                    <m:t>SAA</m:t>
                  </m:r>
                </m:sub>
              </m:sSub>
            </m:num>
            <m:den>
              <m:sSub>
                <m:sSubPr>
                  <m:ctrlPr>
                    <w:rPr>
                      <w:rFonts w:ascii="Cambria Math" w:hAnsi="Cambria Math"/>
                      <w:i/>
                      <w:sz w:val="22"/>
                    </w:rPr>
                  </m:ctrlPr>
                </m:sSubPr>
                <m:e>
                  <m:r>
                    <w:rPr>
                      <w:rFonts w:ascii="Cambria Math" w:hAnsi="Cambria Math"/>
                      <w:sz w:val="22"/>
                    </w:rPr>
                    <m:t>Asug</m:t>
                  </m:r>
                </m:e>
                <m:sub>
                  <m:r>
                    <w:rPr>
                      <w:rFonts w:ascii="Cambria Math" w:hAnsi="Cambria Math"/>
                      <w:sz w:val="22"/>
                    </w:rPr>
                    <m:t>SAA</m:t>
                  </m:r>
                </m:sub>
              </m:sSub>
            </m:den>
          </m:f>
          <m:r>
            <w:rPr>
              <w:rFonts w:ascii="Cambria Math" w:hAnsi="Cambria Math"/>
              <w:sz w:val="22"/>
            </w:rPr>
            <m:t xml:space="preserve"> x 100</m:t>
          </m:r>
        </m:oMath>
      </m:oMathPara>
    </w:p>
    <w:p w14:paraId="426B059E" w14:textId="77777777" w:rsidR="001A6251" w:rsidRPr="001C2662" w:rsidRDefault="001A6251" w:rsidP="001A6251">
      <w:r w:rsidRPr="001C2662">
        <w:tab/>
        <w:t>Em que:</w:t>
      </w:r>
    </w:p>
    <w:p w14:paraId="1EC34668" w14:textId="77777777" w:rsidR="001A6251" w:rsidRPr="001C2662" w:rsidRDefault="001A6251" w:rsidP="001A6251">
      <w:pPr>
        <w:numPr>
          <w:ilvl w:val="0"/>
          <w:numId w:val="6"/>
        </w:numPr>
        <w:jc w:val="both"/>
        <w:rPr>
          <w:rFonts w:cs="Arial"/>
          <w:i/>
          <w:szCs w:val="24"/>
        </w:rPr>
      </w:pPr>
      <w:r w:rsidRPr="001C2662">
        <w:rPr>
          <w:rFonts w:cs="Arial"/>
          <w:i/>
          <w:szCs w:val="24"/>
        </w:rPr>
        <w:t>IA</w:t>
      </w:r>
      <w:r w:rsidRPr="001C2662">
        <w:rPr>
          <w:rFonts w:cs="Arial"/>
          <w:i/>
          <w:szCs w:val="24"/>
          <w:vertAlign w:val="subscript"/>
        </w:rPr>
        <w:t>SAA</w:t>
      </w:r>
      <w:r w:rsidRPr="001C2662">
        <w:rPr>
          <w:rFonts w:cs="Arial"/>
          <w:i/>
          <w:szCs w:val="24"/>
        </w:rPr>
        <w:t>: Índice de atendimento às ações relacionadas ao SAA (%)</w:t>
      </w:r>
      <w:r>
        <w:rPr>
          <w:rFonts w:cs="Arial"/>
          <w:i/>
          <w:szCs w:val="24"/>
        </w:rPr>
        <w:t>;</w:t>
      </w:r>
    </w:p>
    <w:p w14:paraId="4470CC9D" w14:textId="77777777" w:rsidR="001A6251" w:rsidRPr="001C2662" w:rsidRDefault="001A6251" w:rsidP="001A6251">
      <w:pPr>
        <w:numPr>
          <w:ilvl w:val="0"/>
          <w:numId w:val="6"/>
        </w:numPr>
        <w:jc w:val="both"/>
        <w:rPr>
          <w:rFonts w:cs="Arial"/>
          <w:i/>
          <w:szCs w:val="24"/>
        </w:rPr>
      </w:pPr>
      <w:r w:rsidRPr="001C2662">
        <w:rPr>
          <w:rFonts w:cs="Arial"/>
          <w:i/>
          <w:szCs w:val="24"/>
        </w:rPr>
        <w:t>Aimp</w:t>
      </w:r>
      <w:r w:rsidRPr="001C2662">
        <w:rPr>
          <w:rFonts w:cs="Arial"/>
          <w:i/>
          <w:szCs w:val="24"/>
          <w:vertAlign w:val="subscript"/>
        </w:rPr>
        <w:t>SAA</w:t>
      </w:r>
      <w:r w:rsidRPr="001C2662">
        <w:rPr>
          <w:rFonts w:cs="Arial"/>
          <w:i/>
          <w:szCs w:val="24"/>
        </w:rPr>
        <w:t>: Total de ações implantadas</w:t>
      </w:r>
      <w:r>
        <w:rPr>
          <w:rFonts w:cs="Arial"/>
          <w:i/>
          <w:szCs w:val="24"/>
        </w:rPr>
        <w:t>;</w:t>
      </w:r>
    </w:p>
    <w:p w14:paraId="36666BCB" w14:textId="77777777" w:rsidR="001A6251" w:rsidRPr="001C2662" w:rsidRDefault="001A6251" w:rsidP="001A6251">
      <w:pPr>
        <w:numPr>
          <w:ilvl w:val="0"/>
          <w:numId w:val="6"/>
        </w:numPr>
        <w:jc w:val="both"/>
        <w:rPr>
          <w:rFonts w:cs="Arial"/>
          <w:i/>
          <w:szCs w:val="24"/>
        </w:rPr>
      </w:pPr>
      <w:r w:rsidRPr="001C2662">
        <w:rPr>
          <w:rFonts w:cs="Arial"/>
          <w:i/>
          <w:szCs w:val="24"/>
        </w:rPr>
        <w:t>Asug</w:t>
      </w:r>
      <w:r w:rsidRPr="001C2662">
        <w:rPr>
          <w:rFonts w:cs="Arial"/>
          <w:i/>
          <w:szCs w:val="24"/>
          <w:vertAlign w:val="subscript"/>
        </w:rPr>
        <w:t>SAA</w:t>
      </w:r>
      <w:r w:rsidRPr="001C2662">
        <w:rPr>
          <w:rFonts w:cs="Arial"/>
          <w:i/>
          <w:szCs w:val="24"/>
        </w:rPr>
        <w:t>: Total de ações sugeridas</w:t>
      </w:r>
      <w:r>
        <w:rPr>
          <w:rFonts w:cs="Arial"/>
          <w:i/>
          <w:szCs w:val="24"/>
        </w:rPr>
        <w:t>.</w:t>
      </w:r>
    </w:p>
    <w:p w14:paraId="12420C89" w14:textId="77777777" w:rsidR="001A6251" w:rsidRDefault="001A6251" w:rsidP="001A6251">
      <w:pPr>
        <w:ind w:firstLine="708"/>
        <w:jc w:val="both"/>
      </w:pPr>
      <w:r w:rsidRPr="001C2662">
        <w:t>Este indicador representa a porcentagem de ações propostas para o SAA que foram atendidas. Dessa maneira, torna-se possível o monitoramento das atividades realizadas para o setor de abastecimento de água potável.</w:t>
      </w:r>
    </w:p>
    <w:p w14:paraId="29DF8D70" w14:textId="77777777" w:rsidR="001A6251" w:rsidRDefault="001A6251" w:rsidP="001A6251">
      <w:pPr>
        <w:ind w:firstLine="708"/>
        <w:jc w:val="both"/>
      </w:pPr>
    </w:p>
    <w:p w14:paraId="4C76178E" w14:textId="77777777" w:rsidR="00F2014A" w:rsidRDefault="00F2014A" w:rsidP="001A6251">
      <w:pPr>
        <w:ind w:firstLine="708"/>
        <w:jc w:val="both"/>
      </w:pPr>
    </w:p>
    <w:p w14:paraId="697284E4" w14:textId="77777777" w:rsidR="00F2014A" w:rsidRPr="001C2662" w:rsidRDefault="00F2014A" w:rsidP="001A6251">
      <w:pPr>
        <w:ind w:firstLine="708"/>
        <w:jc w:val="both"/>
      </w:pPr>
    </w:p>
    <w:p w14:paraId="0AE7A9AE" w14:textId="77777777" w:rsidR="001A6251" w:rsidRPr="00CE74ED" w:rsidRDefault="001A6251" w:rsidP="00C311F4">
      <w:pPr>
        <w:pStyle w:val="Ttulo4"/>
      </w:pPr>
      <w:bookmarkStart w:id="702" w:name="_Toc453769344"/>
      <w:bookmarkStart w:id="703" w:name="_Toc453771211"/>
      <w:bookmarkStart w:id="704" w:name="_Toc453833759"/>
      <w:bookmarkStart w:id="705" w:name="_Toc499019037"/>
      <w:bookmarkStart w:id="706" w:name="_Toc499106770"/>
      <w:bookmarkStart w:id="707" w:name="_Toc499107090"/>
      <w:bookmarkStart w:id="708" w:name="_Toc499107910"/>
      <w:bookmarkStart w:id="709" w:name="_Toc499108747"/>
      <w:bookmarkStart w:id="710" w:name="_Toc499109572"/>
      <w:bookmarkStart w:id="711" w:name="_Toc499109738"/>
      <w:bookmarkStart w:id="712" w:name="_Toc499709944"/>
      <w:r w:rsidRPr="00CE74ED">
        <w:lastRenderedPageBreak/>
        <w:t>Tarifa média de água</w:t>
      </w:r>
      <w:bookmarkEnd w:id="702"/>
      <w:bookmarkEnd w:id="703"/>
      <w:bookmarkEnd w:id="704"/>
      <w:bookmarkEnd w:id="705"/>
      <w:bookmarkEnd w:id="706"/>
      <w:bookmarkEnd w:id="707"/>
      <w:bookmarkEnd w:id="708"/>
      <w:bookmarkEnd w:id="709"/>
      <w:bookmarkEnd w:id="710"/>
      <w:bookmarkEnd w:id="711"/>
      <w:bookmarkEnd w:id="712"/>
    </w:p>
    <w:p w14:paraId="37582707" w14:textId="77777777" w:rsidR="00D01FD0" w:rsidRPr="00D01FD0" w:rsidRDefault="001A6251" w:rsidP="001A6251">
      <w:pPr>
        <w:ind w:firstLine="708"/>
        <w:rPr>
          <w:rFonts w:eastAsia="Times New Roman" w:cs="Arial"/>
          <w:sz w:val="22"/>
        </w:rPr>
      </w:pPr>
      <m:oMathPara>
        <m:oMath>
          <m:r>
            <w:rPr>
              <w:rFonts w:ascii="Cambria Math" w:hAnsi="Cambria Math"/>
              <w:sz w:val="22"/>
            </w:rPr>
            <m:t>IN005=</m:t>
          </m:r>
          <m:f>
            <m:fPr>
              <m:ctrlPr>
                <w:rPr>
                  <w:rFonts w:ascii="Cambria Math" w:hAnsi="Cambria Math"/>
                  <w:i/>
                  <w:sz w:val="22"/>
                </w:rPr>
              </m:ctrlPr>
            </m:fPr>
            <m:num>
              <m:r>
                <w:rPr>
                  <w:rFonts w:ascii="Cambria Math" w:hAnsi="Cambria Math"/>
                  <w:sz w:val="22"/>
                </w:rPr>
                <m:t>FN002</m:t>
              </m:r>
            </m:num>
            <m:den>
              <m:r>
                <w:rPr>
                  <w:rFonts w:ascii="Cambria Math" w:hAnsi="Cambria Math"/>
                  <w:sz w:val="22"/>
                </w:rPr>
                <m:t xml:space="preserve">AG011-AG017-AG019  </m:t>
              </m:r>
            </m:den>
          </m:f>
          <m:r>
            <w:rPr>
              <w:rFonts w:ascii="Cambria Math" w:hAnsi="Cambria Math"/>
              <w:sz w:val="22"/>
            </w:rPr>
            <m:t xml:space="preserve"> x 1000</m:t>
          </m:r>
        </m:oMath>
      </m:oMathPara>
    </w:p>
    <w:p w14:paraId="1DE6B576" w14:textId="77777777" w:rsidR="00D01FD0" w:rsidRDefault="00D01FD0" w:rsidP="001A6251">
      <w:pPr>
        <w:ind w:firstLine="708"/>
        <w:rPr>
          <w:rFonts w:cs="Arial"/>
          <w:szCs w:val="24"/>
        </w:rPr>
      </w:pPr>
    </w:p>
    <w:p w14:paraId="6AFE9171" w14:textId="4BDDFAAE" w:rsidR="001A6251" w:rsidRPr="00D01FD0" w:rsidRDefault="001A6251" w:rsidP="001A6251">
      <w:pPr>
        <w:ind w:firstLine="708"/>
        <w:rPr>
          <w:rFonts w:eastAsia="Times New Roman" w:cs="Arial"/>
          <w:szCs w:val="24"/>
        </w:rPr>
      </w:pPr>
      <w:r w:rsidRPr="00CE74ED">
        <w:rPr>
          <w:rFonts w:cs="Arial"/>
          <w:szCs w:val="24"/>
        </w:rPr>
        <w:t>Em que:</w:t>
      </w:r>
    </w:p>
    <w:p w14:paraId="431E79C9" w14:textId="77777777" w:rsidR="001A6251" w:rsidRPr="00CE74ED" w:rsidRDefault="001A6251" w:rsidP="001A6251">
      <w:pPr>
        <w:numPr>
          <w:ilvl w:val="0"/>
          <w:numId w:val="6"/>
        </w:numPr>
        <w:jc w:val="both"/>
        <w:rPr>
          <w:rFonts w:cs="Arial"/>
          <w:i/>
          <w:szCs w:val="24"/>
        </w:rPr>
      </w:pPr>
      <w:r w:rsidRPr="00CE74ED">
        <w:rPr>
          <w:rFonts w:cs="Arial"/>
          <w:i/>
          <w:szCs w:val="24"/>
        </w:rPr>
        <w:t>IN005 = Tarifa média de água (R$/m³)</w:t>
      </w:r>
      <w:r>
        <w:rPr>
          <w:rFonts w:cs="Arial"/>
          <w:i/>
          <w:szCs w:val="24"/>
        </w:rPr>
        <w:t>;</w:t>
      </w:r>
    </w:p>
    <w:p w14:paraId="0332F6DB" w14:textId="77777777" w:rsidR="001A6251" w:rsidRPr="00CE74ED" w:rsidRDefault="001A6251" w:rsidP="001A6251">
      <w:pPr>
        <w:numPr>
          <w:ilvl w:val="0"/>
          <w:numId w:val="6"/>
        </w:numPr>
        <w:jc w:val="both"/>
        <w:rPr>
          <w:rFonts w:cs="Arial"/>
          <w:i/>
          <w:szCs w:val="24"/>
        </w:rPr>
      </w:pPr>
      <w:r w:rsidRPr="00CE74ED">
        <w:rPr>
          <w:rFonts w:cs="Arial"/>
          <w:i/>
          <w:szCs w:val="24"/>
        </w:rPr>
        <w:t>FN002 = Receita operacional direta água (R$/ano)</w:t>
      </w:r>
      <w:r>
        <w:rPr>
          <w:rFonts w:cs="Arial"/>
          <w:i/>
          <w:szCs w:val="24"/>
        </w:rPr>
        <w:t>;</w:t>
      </w:r>
    </w:p>
    <w:p w14:paraId="5534D313" w14:textId="77777777" w:rsidR="001A6251" w:rsidRPr="00CE74ED" w:rsidRDefault="001A6251" w:rsidP="001A6251">
      <w:pPr>
        <w:numPr>
          <w:ilvl w:val="0"/>
          <w:numId w:val="6"/>
        </w:numPr>
        <w:jc w:val="both"/>
        <w:rPr>
          <w:rFonts w:cs="Arial"/>
          <w:i/>
          <w:szCs w:val="24"/>
        </w:rPr>
      </w:pPr>
      <w:r w:rsidRPr="00CE74ED">
        <w:rPr>
          <w:rFonts w:cs="Arial"/>
          <w:i/>
          <w:szCs w:val="24"/>
        </w:rPr>
        <w:t>AG011 = Volume de água faturado (1.000 m³/ano)</w:t>
      </w:r>
      <w:r>
        <w:rPr>
          <w:rFonts w:cs="Arial"/>
          <w:i/>
          <w:szCs w:val="24"/>
        </w:rPr>
        <w:t>;</w:t>
      </w:r>
    </w:p>
    <w:p w14:paraId="66925D7D" w14:textId="77777777" w:rsidR="001A6251" w:rsidRPr="00CE74ED" w:rsidRDefault="001A6251" w:rsidP="001A6251">
      <w:pPr>
        <w:numPr>
          <w:ilvl w:val="0"/>
          <w:numId w:val="6"/>
        </w:numPr>
        <w:jc w:val="both"/>
        <w:rPr>
          <w:rFonts w:cs="Arial"/>
          <w:i/>
          <w:szCs w:val="24"/>
        </w:rPr>
      </w:pPr>
      <w:r w:rsidRPr="00CE74ED">
        <w:rPr>
          <w:rFonts w:cs="Arial"/>
          <w:i/>
          <w:szCs w:val="24"/>
        </w:rPr>
        <w:t>AG017 = Volumes de água bruta exportado (1.000 m³/ano)</w:t>
      </w:r>
      <w:r>
        <w:rPr>
          <w:rFonts w:cs="Arial"/>
          <w:i/>
          <w:szCs w:val="24"/>
        </w:rPr>
        <w:t>;</w:t>
      </w:r>
    </w:p>
    <w:p w14:paraId="1819703C" w14:textId="77777777" w:rsidR="001A6251" w:rsidRPr="00CE74ED" w:rsidRDefault="001A6251" w:rsidP="001A6251">
      <w:pPr>
        <w:numPr>
          <w:ilvl w:val="0"/>
          <w:numId w:val="6"/>
        </w:numPr>
        <w:jc w:val="both"/>
        <w:rPr>
          <w:rFonts w:cs="Arial"/>
          <w:i/>
          <w:szCs w:val="24"/>
        </w:rPr>
      </w:pPr>
      <w:r w:rsidRPr="00CE74ED">
        <w:rPr>
          <w:rFonts w:cs="Arial"/>
          <w:i/>
          <w:szCs w:val="24"/>
        </w:rPr>
        <w:t>AG019 = Volume de água tratada exportado (1.000 m³/ano).</w:t>
      </w:r>
    </w:p>
    <w:p w14:paraId="22F36FE3" w14:textId="77777777" w:rsidR="001A6251" w:rsidRDefault="001A6251" w:rsidP="001A6251">
      <w:pPr>
        <w:spacing w:before="120" w:after="120"/>
        <w:ind w:firstLine="708"/>
        <w:contextualSpacing/>
        <w:jc w:val="both"/>
        <w:rPr>
          <w:rFonts w:cs="Arial"/>
          <w:szCs w:val="24"/>
        </w:rPr>
      </w:pPr>
      <w:r w:rsidRPr="001C2662">
        <w:rPr>
          <w:rFonts w:cs="Arial"/>
          <w:szCs w:val="24"/>
        </w:rPr>
        <w:t>Este indicador, que calcula a tarifa média de água, auxiliará no monitoramento do alcance do objetivo “implementar uma gestão eficiente”, com a cobrança de uma tarifa justa, conforme definições do órgão regulador.</w:t>
      </w:r>
    </w:p>
    <w:p w14:paraId="701812E1" w14:textId="77777777" w:rsidR="001A6251" w:rsidRDefault="001A6251" w:rsidP="001A6251">
      <w:pPr>
        <w:spacing w:before="120" w:after="120"/>
        <w:contextualSpacing/>
        <w:jc w:val="both"/>
        <w:rPr>
          <w:rFonts w:cs="Arial"/>
          <w:szCs w:val="24"/>
        </w:rPr>
      </w:pPr>
      <w:r>
        <w:rPr>
          <w:rFonts w:cs="Arial"/>
          <w:szCs w:val="24"/>
        </w:rPr>
        <w:t>OBS: A fórmula para cálculo do indicador IN005 foi apresentada aqui com uma pequena alteração em relação à apresentada no Glossário do SNIS – 2016, para manter a unidade em R$/m³. No glossário, os parâmetros são multiplicados por 1/1000, ao invés de 1000.</w:t>
      </w:r>
    </w:p>
    <w:p w14:paraId="0041D7A2" w14:textId="77777777" w:rsidR="001A6251" w:rsidRDefault="001A6251" w:rsidP="001A6251">
      <w:pPr>
        <w:spacing w:before="120" w:after="120"/>
        <w:contextualSpacing/>
        <w:jc w:val="both"/>
        <w:rPr>
          <w:rFonts w:cs="Arial"/>
          <w:szCs w:val="24"/>
        </w:rPr>
      </w:pPr>
    </w:p>
    <w:p w14:paraId="66994383" w14:textId="77777777" w:rsidR="001A6251" w:rsidRPr="001C2662" w:rsidRDefault="001A6251" w:rsidP="00C311F4">
      <w:pPr>
        <w:pStyle w:val="Ttulo4"/>
      </w:pPr>
      <w:bookmarkStart w:id="713" w:name="_Toc453769345"/>
      <w:bookmarkStart w:id="714" w:name="_Toc453771212"/>
      <w:bookmarkStart w:id="715" w:name="_Toc453833760"/>
      <w:bookmarkStart w:id="716" w:name="_Toc499019038"/>
      <w:bookmarkStart w:id="717" w:name="_Toc499106771"/>
      <w:bookmarkStart w:id="718" w:name="_Toc499107091"/>
      <w:bookmarkStart w:id="719" w:name="_Toc499107911"/>
      <w:bookmarkStart w:id="720" w:name="_Toc499108748"/>
      <w:bookmarkStart w:id="721" w:name="_Toc499109573"/>
      <w:bookmarkStart w:id="722" w:name="_Toc499109739"/>
      <w:bookmarkStart w:id="723" w:name="_Toc499709945"/>
      <w:r w:rsidRPr="001C2662">
        <w:t>Margem da despesa de exploração</w:t>
      </w:r>
      <w:bookmarkEnd w:id="713"/>
      <w:bookmarkEnd w:id="714"/>
      <w:bookmarkEnd w:id="715"/>
      <w:bookmarkEnd w:id="716"/>
      <w:bookmarkEnd w:id="717"/>
      <w:bookmarkEnd w:id="718"/>
      <w:bookmarkEnd w:id="719"/>
      <w:bookmarkEnd w:id="720"/>
      <w:bookmarkEnd w:id="721"/>
      <w:bookmarkEnd w:id="722"/>
      <w:bookmarkEnd w:id="723"/>
    </w:p>
    <w:p w14:paraId="20BFE982" w14:textId="77777777" w:rsidR="001A6251" w:rsidRPr="00CE74ED" w:rsidRDefault="001A6251" w:rsidP="001A6251">
      <w:pPr>
        <w:rPr>
          <w:rFonts w:cs="Arial"/>
          <w:szCs w:val="24"/>
        </w:rPr>
      </w:pPr>
      <m:oMathPara>
        <m:oMath>
          <m:r>
            <w:rPr>
              <w:rFonts w:ascii="Cambria Math" w:hAnsi="Cambria Math"/>
              <w:sz w:val="22"/>
            </w:rPr>
            <m:t>IN030 =</m:t>
          </m:r>
          <m:f>
            <m:fPr>
              <m:ctrlPr>
                <w:rPr>
                  <w:rFonts w:ascii="Cambria Math" w:hAnsi="Cambria Math"/>
                  <w:i/>
                  <w:sz w:val="22"/>
                </w:rPr>
              </m:ctrlPr>
            </m:fPr>
            <m:num>
              <m:r>
                <w:rPr>
                  <w:rFonts w:ascii="Cambria Math" w:hAnsi="Cambria Math"/>
                  <w:sz w:val="22"/>
                </w:rPr>
                <m:t>FN015</m:t>
              </m:r>
            </m:num>
            <m:den>
              <m:r>
                <w:rPr>
                  <w:rFonts w:ascii="Cambria Math" w:hAnsi="Cambria Math"/>
                  <w:sz w:val="22"/>
                </w:rPr>
                <m:t xml:space="preserve">FN001 </m:t>
              </m:r>
            </m:den>
          </m:f>
          <m:r>
            <w:rPr>
              <w:rFonts w:ascii="Cambria Math" w:hAnsi="Cambria Math"/>
              <w:sz w:val="22"/>
            </w:rPr>
            <m:t xml:space="preserve"> x 100</m:t>
          </m:r>
          <m:r>
            <m:rPr>
              <m:sty m:val="p"/>
            </m:rPr>
            <w:rPr>
              <w:rFonts w:ascii="Cambria Math" w:hAnsi="Cambria Math" w:cs="Arial"/>
              <w:szCs w:val="24"/>
            </w:rPr>
            <w:br/>
          </m:r>
        </m:oMath>
      </m:oMathPara>
    </w:p>
    <w:p w14:paraId="7D6DEFCC" w14:textId="77777777" w:rsidR="001A6251" w:rsidRPr="00CE74ED" w:rsidRDefault="001A6251" w:rsidP="001A6251">
      <w:pPr>
        <w:rPr>
          <w:rFonts w:cs="Arial"/>
          <w:szCs w:val="24"/>
        </w:rPr>
      </w:pPr>
      <w:r w:rsidRPr="00CE74ED">
        <w:rPr>
          <w:rFonts w:cs="Arial"/>
          <w:szCs w:val="24"/>
        </w:rPr>
        <w:tab/>
        <w:t>Em que:</w:t>
      </w:r>
    </w:p>
    <w:p w14:paraId="7D956190" w14:textId="77777777" w:rsidR="001A6251" w:rsidRPr="00CE74ED" w:rsidRDefault="001A6251" w:rsidP="001A6251">
      <w:pPr>
        <w:numPr>
          <w:ilvl w:val="0"/>
          <w:numId w:val="6"/>
        </w:numPr>
        <w:jc w:val="both"/>
        <w:rPr>
          <w:rFonts w:cs="Arial"/>
          <w:i/>
          <w:szCs w:val="24"/>
        </w:rPr>
      </w:pPr>
      <w:r w:rsidRPr="00CE74ED">
        <w:rPr>
          <w:rFonts w:cs="Arial"/>
          <w:i/>
          <w:szCs w:val="24"/>
        </w:rPr>
        <w:t>IN030 = Marg</w:t>
      </w:r>
      <w:r>
        <w:rPr>
          <w:rFonts w:cs="Arial"/>
          <w:i/>
          <w:szCs w:val="24"/>
        </w:rPr>
        <w:t>em da despesa de exploração (%);</w:t>
      </w:r>
    </w:p>
    <w:p w14:paraId="66CCC646" w14:textId="77777777" w:rsidR="001A6251" w:rsidRPr="00CE74ED" w:rsidRDefault="001A6251" w:rsidP="001A6251">
      <w:pPr>
        <w:numPr>
          <w:ilvl w:val="0"/>
          <w:numId w:val="6"/>
        </w:numPr>
        <w:jc w:val="both"/>
        <w:rPr>
          <w:rFonts w:cs="Arial"/>
          <w:i/>
          <w:szCs w:val="24"/>
        </w:rPr>
      </w:pPr>
      <w:r w:rsidRPr="00CE74ED">
        <w:rPr>
          <w:rFonts w:cs="Arial"/>
          <w:i/>
          <w:szCs w:val="24"/>
        </w:rPr>
        <w:t xml:space="preserve">FN015 = </w:t>
      </w:r>
      <w:r>
        <w:rPr>
          <w:rFonts w:cs="Arial"/>
          <w:i/>
          <w:szCs w:val="24"/>
        </w:rPr>
        <w:t>Despesas de exploração (R$/ano);</w:t>
      </w:r>
    </w:p>
    <w:p w14:paraId="58DF5A19" w14:textId="77777777" w:rsidR="001A6251" w:rsidRPr="00CE74ED" w:rsidRDefault="001A6251" w:rsidP="001A6251">
      <w:pPr>
        <w:numPr>
          <w:ilvl w:val="0"/>
          <w:numId w:val="6"/>
        </w:numPr>
        <w:jc w:val="both"/>
        <w:rPr>
          <w:rFonts w:cs="Arial"/>
          <w:i/>
          <w:szCs w:val="24"/>
        </w:rPr>
      </w:pPr>
      <w:r w:rsidRPr="00CE74ED">
        <w:rPr>
          <w:rFonts w:cs="Arial"/>
          <w:i/>
          <w:szCs w:val="24"/>
        </w:rPr>
        <w:t>FN001 = FN002 + FN003 + FN007 + FN038 = Receita op</w:t>
      </w:r>
      <w:r>
        <w:rPr>
          <w:rFonts w:cs="Arial"/>
          <w:i/>
          <w:szCs w:val="24"/>
        </w:rPr>
        <w:t>eracional direta total (R$/ano);</w:t>
      </w:r>
    </w:p>
    <w:p w14:paraId="0B9055CA" w14:textId="77777777" w:rsidR="001A6251" w:rsidRDefault="001A6251" w:rsidP="001A6251">
      <w:pPr>
        <w:numPr>
          <w:ilvl w:val="0"/>
          <w:numId w:val="6"/>
        </w:numPr>
        <w:jc w:val="both"/>
        <w:rPr>
          <w:rFonts w:cs="Arial"/>
          <w:i/>
          <w:szCs w:val="24"/>
        </w:rPr>
      </w:pPr>
      <w:r w:rsidRPr="002158EC">
        <w:rPr>
          <w:rFonts w:cs="Arial"/>
          <w:i/>
          <w:szCs w:val="24"/>
        </w:rPr>
        <w:t>FN002 = Receita operacional direta de água (R$/ano)</w:t>
      </w:r>
      <w:r>
        <w:rPr>
          <w:rFonts w:cs="Arial"/>
          <w:i/>
          <w:szCs w:val="24"/>
        </w:rPr>
        <w:t>;</w:t>
      </w:r>
    </w:p>
    <w:p w14:paraId="3B37DEA8" w14:textId="77777777" w:rsidR="001A6251" w:rsidRPr="002158EC" w:rsidRDefault="001A6251" w:rsidP="001A6251">
      <w:pPr>
        <w:numPr>
          <w:ilvl w:val="0"/>
          <w:numId w:val="6"/>
        </w:numPr>
        <w:jc w:val="both"/>
        <w:rPr>
          <w:rFonts w:cs="Arial"/>
          <w:i/>
          <w:szCs w:val="24"/>
        </w:rPr>
      </w:pPr>
      <w:r>
        <w:rPr>
          <w:rFonts w:cs="Arial"/>
          <w:i/>
          <w:szCs w:val="24"/>
        </w:rPr>
        <w:t>FN003 = Receita operacional direta de esgoto (R$/ano);</w:t>
      </w:r>
    </w:p>
    <w:p w14:paraId="69659651" w14:textId="77777777" w:rsidR="001A6251" w:rsidRPr="002158EC" w:rsidRDefault="001A6251" w:rsidP="001A6251">
      <w:pPr>
        <w:numPr>
          <w:ilvl w:val="0"/>
          <w:numId w:val="6"/>
        </w:numPr>
        <w:jc w:val="both"/>
        <w:rPr>
          <w:rFonts w:cs="Arial"/>
          <w:i/>
          <w:szCs w:val="24"/>
        </w:rPr>
      </w:pPr>
      <w:r w:rsidRPr="002158EC">
        <w:rPr>
          <w:rFonts w:cs="Arial"/>
          <w:i/>
          <w:szCs w:val="24"/>
        </w:rPr>
        <w:t xml:space="preserve">FN007 = Receita operacional direta de água exportada </w:t>
      </w:r>
      <w:r>
        <w:rPr>
          <w:rFonts w:cs="Arial"/>
          <w:i/>
          <w:szCs w:val="24"/>
        </w:rPr>
        <w:t>(bruta ou tratada)</w:t>
      </w:r>
      <w:r w:rsidRPr="002158EC">
        <w:rPr>
          <w:rFonts w:cs="Arial"/>
          <w:i/>
          <w:szCs w:val="24"/>
        </w:rPr>
        <w:t xml:space="preserve"> (R$/ano);</w:t>
      </w:r>
    </w:p>
    <w:p w14:paraId="79447F9C" w14:textId="77777777" w:rsidR="001A6251" w:rsidRPr="002158EC" w:rsidRDefault="001A6251" w:rsidP="001A6251">
      <w:pPr>
        <w:numPr>
          <w:ilvl w:val="0"/>
          <w:numId w:val="6"/>
        </w:numPr>
        <w:jc w:val="both"/>
        <w:rPr>
          <w:rFonts w:cs="Arial"/>
          <w:i/>
          <w:szCs w:val="24"/>
        </w:rPr>
      </w:pPr>
      <w:r>
        <w:rPr>
          <w:rFonts w:cs="Arial"/>
          <w:i/>
          <w:szCs w:val="24"/>
        </w:rPr>
        <w:lastRenderedPageBreak/>
        <w:t>FN038 = Receita operacional direta – esgoto bruto importado (R$/ano).</w:t>
      </w:r>
    </w:p>
    <w:p w14:paraId="53E069E0" w14:textId="77777777" w:rsidR="001A6251" w:rsidRDefault="001A6251" w:rsidP="001A6251">
      <w:pPr>
        <w:ind w:firstLine="851"/>
        <w:jc w:val="both"/>
        <w:rPr>
          <w:rFonts w:cs="Arial"/>
          <w:szCs w:val="24"/>
        </w:rPr>
      </w:pPr>
      <w:r w:rsidRPr="001C2662">
        <w:rPr>
          <w:rFonts w:cs="Arial"/>
          <w:szCs w:val="24"/>
        </w:rPr>
        <w:t>Este indicador, que calcula a margem da despesa de exploração, auxiliará no monitoramento do alcance do objetivo de “implementar uma gestão eficiente”, pois avalia a relação entre despesas e receitas.</w:t>
      </w:r>
      <w:r>
        <w:rPr>
          <w:rFonts w:cs="Arial"/>
          <w:szCs w:val="24"/>
        </w:rPr>
        <w:t xml:space="preserve"> Pode ser calculado para os setores de água e esgoto juntos, ou apenas para o setor de água ou de esgoto separadamente.</w:t>
      </w:r>
    </w:p>
    <w:p w14:paraId="63BCC101" w14:textId="77777777" w:rsidR="001A6251" w:rsidRDefault="001A6251" w:rsidP="001A6251">
      <w:pPr>
        <w:ind w:firstLine="851"/>
        <w:jc w:val="both"/>
        <w:rPr>
          <w:rFonts w:cs="Arial"/>
          <w:szCs w:val="24"/>
        </w:rPr>
      </w:pPr>
    </w:p>
    <w:p w14:paraId="634A86EC" w14:textId="77777777" w:rsidR="001A6251" w:rsidRPr="009C511E" w:rsidRDefault="001A6251" w:rsidP="00C311F4">
      <w:pPr>
        <w:pStyle w:val="Ttulo4"/>
      </w:pPr>
      <w:bookmarkStart w:id="724" w:name="_Toc453769346"/>
      <w:bookmarkStart w:id="725" w:name="_Toc453771213"/>
      <w:bookmarkStart w:id="726" w:name="_Toc453833761"/>
      <w:bookmarkStart w:id="727" w:name="_Toc499019039"/>
      <w:bookmarkStart w:id="728" w:name="_Toc499106772"/>
      <w:bookmarkStart w:id="729" w:name="_Toc499107092"/>
      <w:bookmarkStart w:id="730" w:name="_Toc499107912"/>
      <w:bookmarkStart w:id="731" w:name="_Toc499108749"/>
      <w:bookmarkStart w:id="732" w:name="_Toc499109574"/>
      <w:bookmarkStart w:id="733" w:name="_Toc499109740"/>
      <w:bookmarkStart w:id="734" w:name="_Toc499709946"/>
      <w:r w:rsidRPr="009C511E">
        <w:t>Indicador de desempenho financeiro</w:t>
      </w:r>
      <w:bookmarkEnd w:id="724"/>
      <w:bookmarkEnd w:id="725"/>
      <w:bookmarkEnd w:id="726"/>
      <w:bookmarkEnd w:id="727"/>
      <w:bookmarkEnd w:id="728"/>
      <w:bookmarkEnd w:id="729"/>
      <w:bookmarkEnd w:id="730"/>
      <w:bookmarkEnd w:id="731"/>
      <w:bookmarkEnd w:id="732"/>
      <w:bookmarkEnd w:id="733"/>
      <w:bookmarkEnd w:id="734"/>
    </w:p>
    <w:p w14:paraId="3D26EFB0" w14:textId="77777777" w:rsidR="001A6251" w:rsidRPr="00CE74ED" w:rsidRDefault="001A6251" w:rsidP="001A6251">
      <w:pPr>
        <w:pStyle w:val="figura"/>
      </w:pPr>
      <m:oMathPara>
        <m:oMath>
          <m:r>
            <w:rPr>
              <w:rFonts w:ascii="Cambria Math" w:hAnsi="Cambria Math"/>
              <w:szCs w:val="24"/>
            </w:rPr>
            <m:t>I</m:t>
          </m:r>
          <m:r>
            <w:rPr>
              <w:rFonts w:ascii="Cambria Math" w:eastAsia="Calibri" w:hAnsi="Cambria Math" w:cs="Times New Roman"/>
              <w:szCs w:val="22"/>
              <w:lang w:eastAsia="en-US"/>
            </w:rPr>
            <m:t>N012 =</m:t>
          </m:r>
          <m:f>
            <m:fPr>
              <m:ctrlPr>
                <w:rPr>
                  <w:rFonts w:ascii="Cambria Math" w:eastAsia="Calibri" w:hAnsi="Cambria Math" w:cs="Times New Roman"/>
                  <w:i/>
                  <w:szCs w:val="22"/>
                  <w:lang w:eastAsia="en-US"/>
                </w:rPr>
              </m:ctrlPr>
            </m:fPr>
            <m:num>
              <m:r>
                <w:rPr>
                  <w:rFonts w:ascii="Cambria Math" w:eastAsia="Calibri" w:hAnsi="Cambria Math" w:cs="Times New Roman"/>
                  <w:szCs w:val="22"/>
                  <w:lang w:eastAsia="en-US"/>
                </w:rPr>
                <m:t>FN002+FN007</m:t>
              </m:r>
            </m:num>
            <m:den>
              <m:r>
                <w:rPr>
                  <w:rFonts w:ascii="Cambria Math" w:eastAsia="Calibri" w:hAnsi="Cambria Math" w:cs="Times New Roman"/>
                  <w:szCs w:val="22"/>
                  <w:lang w:eastAsia="en-US"/>
                </w:rPr>
                <m:t xml:space="preserve">FN017 </m:t>
              </m:r>
            </m:den>
          </m:f>
          <m:r>
            <w:rPr>
              <w:rFonts w:ascii="Cambria Math" w:eastAsia="Calibri" w:hAnsi="Cambria Math" w:cs="Times New Roman"/>
              <w:szCs w:val="22"/>
              <w:lang w:eastAsia="en-US"/>
            </w:rPr>
            <m:t xml:space="preserve"> x 100</m:t>
          </m:r>
        </m:oMath>
      </m:oMathPara>
    </w:p>
    <w:p w14:paraId="19C6189E" w14:textId="77777777" w:rsidR="001A6251" w:rsidRPr="00CE74ED" w:rsidRDefault="001A6251" w:rsidP="001A6251">
      <w:pPr>
        <w:spacing w:before="120" w:after="120"/>
        <w:ind w:firstLine="708"/>
        <w:contextualSpacing/>
        <w:jc w:val="both"/>
        <w:rPr>
          <w:rFonts w:cs="Arial"/>
          <w:szCs w:val="24"/>
        </w:rPr>
      </w:pPr>
      <w:r w:rsidRPr="00CE74ED">
        <w:rPr>
          <w:rFonts w:cs="Arial"/>
          <w:szCs w:val="24"/>
        </w:rPr>
        <w:t>Em que:</w:t>
      </w:r>
    </w:p>
    <w:p w14:paraId="5FAB2B88" w14:textId="77777777" w:rsidR="001A6251" w:rsidRPr="00CE74ED" w:rsidRDefault="001A6251" w:rsidP="001A6251">
      <w:pPr>
        <w:numPr>
          <w:ilvl w:val="0"/>
          <w:numId w:val="6"/>
        </w:numPr>
        <w:jc w:val="both"/>
        <w:rPr>
          <w:rFonts w:cs="Arial"/>
          <w:i/>
          <w:szCs w:val="24"/>
        </w:rPr>
      </w:pPr>
      <w:r w:rsidRPr="00CE74ED">
        <w:rPr>
          <w:rFonts w:cs="Arial"/>
          <w:i/>
          <w:szCs w:val="24"/>
        </w:rPr>
        <w:t>IN012 = Indicad</w:t>
      </w:r>
      <w:r>
        <w:rPr>
          <w:rFonts w:cs="Arial"/>
          <w:i/>
          <w:szCs w:val="24"/>
        </w:rPr>
        <w:t>or de desempenho financeiro (%);</w:t>
      </w:r>
    </w:p>
    <w:p w14:paraId="44B1DAD8" w14:textId="77777777" w:rsidR="001A6251" w:rsidRDefault="001A6251" w:rsidP="001A6251">
      <w:pPr>
        <w:numPr>
          <w:ilvl w:val="0"/>
          <w:numId w:val="6"/>
        </w:numPr>
        <w:jc w:val="both"/>
        <w:rPr>
          <w:rFonts w:cs="Arial"/>
          <w:i/>
          <w:szCs w:val="24"/>
        </w:rPr>
      </w:pPr>
      <w:r w:rsidRPr="00CE74ED">
        <w:rPr>
          <w:rFonts w:cs="Arial"/>
          <w:i/>
          <w:szCs w:val="24"/>
        </w:rPr>
        <w:t>FN002 = Receita operacional direta de água (R$/ano)</w:t>
      </w:r>
      <w:r>
        <w:rPr>
          <w:rFonts w:cs="Arial"/>
          <w:i/>
          <w:szCs w:val="24"/>
        </w:rPr>
        <w:t>;</w:t>
      </w:r>
    </w:p>
    <w:p w14:paraId="76257385" w14:textId="77777777" w:rsidR="001A6251" w:rsidRPr="00CE74ED" w:rsidRDefault="001A6251" w:rsidP="001A6251">
      <w:pPr>
        <w:numPr>
          <w:ilvl w:val="0"/>
          <w:numId w:val="6"/>
        </w:numPr>
        <w:jc w:val="both"/>
        <w:rPr>
          <w:rFonts w:cs="Arial"/>
          <w:i/>
          <w:szCs w:val="24"/>
        </w:rPr>
      </w:pPr>
      <w:r w:rsidRPr="00CE74ED">
        <w:rPr>
          <w:rFonts w:cs="Arial"/>
          <w:i/>
          <w:szCs w:val="24"/>
        </w:rPr>
        <w:t xml:space="preserve">FN007 = Receita operacional direta de água exportada </w:t>
      </w:r>
      <w:r>
        <w:rPr>
          <w:rFonts w:cs="Arial"/>
          <w:i/>
          <w:szCs w:val="24"/>
        </w:rPr>
        <w:t xml:space="preserve">(bruta ou tratada) </w:t>
      </w:r>
      <w:r w:rsidRPr="00CE74ED">
        <w:rPr>
          <w:rFonts w:cs="Arial"/>
          <w:i/>
          <w:szCs w:val="24"/>
        </w:rPr>
        <w:t>(R$/ano);</w:t>
      </w:r>
    </w:p>
    <w:p w14:paraId="15CDBA78" w14:textId="77777777" w:rsidR="001A6251" w:rsidRDefault="001A6251" w:rsidP="001A6251">
      <w:pPr>
        <w:numPr>
          <w:ilvl w:val="0"/>
          <w:numId w:val="6"/>
        </w:numPr>
        <w:jc w:val="both"/>
        <w:rPr>
          <w:rFonts w:cs="Arial"/>
          <w:i/>
          <w:szCs w:val="24"/>
        </w:rPr>
      </w:pPr>
      <w:r w:rsidRPr="00CE74ED">
        <w:rPr>
          <w:rFonts w:cs="Arial"/>
          <w:i/>
          <w:szCs w:val="24"/>
        </w:rPr>
        <w:t>FN017 = Despesas totais com serviços</w:t>
      </w:r>
      <w:r>
        <w:rPr>
          <w:rFonts w:cs="Arial"/>
          <w:i/>
          <w:szCs w:val="24"/>
        </w:rPr>
        <w:t>.</w:t>
      </w:r>
    </w:p>
    <w:p w14:paraId="10773888" w14:textId="77777777" w:rsidR="001A6251" w:rsidRPr="00CE74ED" w:rsidRDefault="001A6251" w:rsidP="001A6251">
      <w:pPr>
        <w:spacing w:before="120" w:after="120"/>
        <w:ind w:firstLine="708"/>
        <w:contextualSpacing/>
        <w:jc w:val="both"/>
        <w:rPr>
          <w:rFonts w:cs="Arial"/>
          <w:szCs w:val="24"/>
        </w:rPr>
      </w:pPr>
      <w:r w:rsidRPr="00CE74ED">
        <w:rPr>
          <w:rFonts w:cs="Arial"/>
          <w:szCs w:val="24"/>
        </w:rPr>
        <w:t>Este indicador, que calcula o desempenho financeiro, auxiliará no monitoramento do alcance do objetivo “implementar uma gestão eficiente”, pois avalia a relação entre despesas e receitas.</w:t>
      </w:r>
    </w:p>
    <w:p w14:paraId="48C06FF4" w14:textId="77777777" w:rsidR="001A6251" w:rsidRPr="00CE74ED" w:rsidRDefault="001A6251" w:rsidP="001A6251">
      <w:pPr>
        <w:spacing w:before="120" w:after="120"/>
        <w:ind w:firstLine="708"/>
        <w:contextualSpacing/>
        <w:jc w:val="both"/>
        <w:rPr>
          <w:rFonts w:cs="Arial"/>
          <w:szCs w:val="24"/>
        </w:rPr>
      </w:pPr>
      <w:r w:rsidRPr="00CE74ED">
        <w:rPr>
          <w:rFonts w:cs="Arial"/>
          <w:szCs w:val="24"/>
        </w:rPr>
        <w:t>Para analisar esse indicador estipula-se que:</w:t>
      </w:r>
    </w:p>
    <w:p w14:paraId="1993C679" w14:textId="1F8473CC" w:rsidR="001A6251" w:rsidRPr="00CE74ED" w:rsidRDefault="001A6251" w:rsidP="001A6251">
      <w:pPr>
        <w:numPr>
          <w:ilvl w:val="0"/>
          <w:numId w:val="7"/>
        </w:numPr>
        <w:spacing w:before="120" w:after="120"/>
        <w:contextualSpacing/>
        <w:jc w:val="both"/>
        <w:rPr>
          <w:rFonts w:cs="Arial"/>
          <w:szCs w:val="24"/>
        </w:rPr>
      </w:pPr>
      <w:r w:rsidRPr="00CE74ED">
        <w:rPr>
          <w:rFonts w:cs="Arial"/>
          <w:szCs w:val="24"/>
        </w:rPr>
        <w:t>Valores menores que 100</w:t>
      </w:r>
      <w:r w:rsidR="00A52F8F">
        <w:rPr>
          <w:rFonts w:cs="Arial"/>
          <w:szCs w:val="24"/>
        </w:rPr>
        <w:t> </w:t>
      </w:r>
      <w:r w:rsidRPr="00CE74ED">
        <w:rPr>
          <w:rFonts w:cs="Arial"/>
          <w:szCs w:val="24"/>
        </w:rPr>
        <w:t>% indicam que o sistema está em prejuízo, logo, se gasta mais do que se arrecada.</w:t>
      </w:r>
    </w:p>
    <w:p w14:paraId="5531D9D6" w14:textId="53B69BD1" w:rsidR="001A6251" w:rsidRPr="00CE74ED" w:rsidRDefault="001A6251" w:rsidP="001A6251">
      <w:pPr>
        <w:numPr>
          <w:ilvl w:val="0"/>
          <w:numId w:val="7"/>
        </w:numPr>
        <w:spacing w:before="120" w:after="120"/>
        <w:contextualSpacing/>
        <w:jc w:val="both"/>
        <w:rPr>
          <w:rFonts w:cs="Arial"/>
          <w:szCs w:val="24"/>
        </w:rPr>
      </w:pPr>
      <w:r w:rsidRPr="00CE74ED">
        <w:rPr>
          <w:rFonts w:cs="Arial"/>
          <w:szCs w:val="24"/>
        </w:rPr>
        <w:t>Valor igual a 100</w:t>
      </w:r>
      <w:r w:rsidR="00A52F8F">
        <w:rPr>
          <w:rFonts w:cs="Arial"/>
          <w:szCs w:val="24"/>
        </w:rPr>
        <w:t> </w:t>
      </w:r>
      <w:r w:rsidRPr="00CE74ED">
        <w:rPr>
          <w:rFonts w:cs="Arial"/>
          <w:szCs w:val="24"/>
        </w:rPr>
        <w:t>% indica que o valor gasto é o mesmo que o arrecadado (não há lucro nem prejuízo).</w:t>
      </w:r>
    </w:p>
    <w:p w14:paraId="747EC453" w14:textId="04448533" w:rsidR="001A6251" w:rsidRPr="00CE74ED" w:rsidRDefault="001A6251" w:rsidP="001A6251">
      <w:pPr>
        <w:numPr>
          <w:ilvl w:val="0"/>
          <w:numId w:val="7"/>
        </w:numPr>
        <w:spacing w:before="120" w:after="120"/>
        <w:contextualSpacing/>
        <w:jc w:val="both"/>
        <w:rPr>
          <w:rFonts w:cs="Arial"/>
          <w:szCs w:val="24"/>
        </w:rPr>
      </w:pPr>
      <w:r w:rsidRPr="00CE74ED">
        <w:rPr>
          <w:rFonts w:cs="Arial"/>
          <w:szCs w:val="24"/>
        </w:rPr>
        <w:t>Valores maiores que 100</w:t>
      </w:r>
      <w:r w:rsidR="00A52F8F">
        <w:rPr>
          <w:rFonts w:cs="Arial"/>
          <w:szCs w:val="24"/>
        </w:rPr>
        <w:t> </w:t>
      </w:r>
      <w:r w:rsidRPr="00CE74ED">
        <w:rPr>
          <w:rFonts w:cs="Arial"/>
          <w:szCs w:val="24"/>
        </w:rPr>
        <w:t>%, indicam que o sistema gera lucros, logo, se gasta menos do que se arrecada.</w:t>
      </w:r>
    </w:p>
    <w:p w14:paraId="3E3E9F56" w14:textId="779CAE05" w:rsidR="001A6251" w:rsidRDefault="001A6251" w:rsidP="001A6251">
      <w:pPr>
        <w:rPr>
          <w:rFonts w:cs="Arial"/>
          <w:szCs w:val="24"/>
        </w:rPr>
      </w:pPr>
      <w:r w:rsidRPr="00CE74ED">
        <w:rPr>
          <w:rFonts w:cs="Arial"/>
          <w:szCs w:val="24"/>
        </w:rPr>
        <w:tab/>
        <w:t>Estima-se que o ideal são valores maiores que 100</w:t>
      </w:r>
      <w:r w:rsidR="00D352D1">
        <w:rPr>
          <w:rFonts w:cs="Arial"/>
          <w:szCs w:val="24"/>
        </w:rPr>
        <w:t> </w:t>
      </w:r>
      <w:r w:rsidRPr="00CE74ED">
        <w:rPr>
          <w:rFonts w:cs="Arial"/>
          <w:szCs w:val="24"/>
        </w:rPr>
        <w:t>%, porém próximos a 100</w:t>
      </w:r>
      <w:r w:rsidR="00D352D1">
        <w:rPr>
          <w:rFonts w:cs="Arial"/>
          <w:szCs w:val="24"/>
        </w:rPr>
        <w:t> </w:t>
      </w:r>
      <w:r w:rsidRPr="00CE74ED">
        <w:rPr>
          <w:rFonts w:cs="Arial"/>
          <w:szCs w:val="24"/>
        </w:rPr>
        <w:t>%, pois indicam que o sistema gera certo lucro, entretanto a taxa cobrada não se mostra superdimensionada.</w:t>
      </w:r>
    </w:p>
    <w:p w14:paraId="696104A7" w14:textId="77777777" w:rsidR="00F2014A" w:rsidRDefault="00F2014A" w:rsidP="001A6251">
      <w:pPr>
        <w:rPr>
          <w:rFonts w:cs="Arial"/>
          <w:szCs w:val="24"/>
        </w:rPr>
      </w:pPr>
    </w:p>
    <w:p w14:paraId="30EDD80B" w14:textId="77777777" w:rsidR="00713376" w:rsidRDefault="00713376" w:rsidP="001A6251">
      <w:pPr>
        <w:rPr>
          <w:rFonts w:cs="Arial"/>
          <w:szCs w:val="24"/>
        </w:rPr>
      </w:pPr>
    </w:p>
    <w:p w14:paraId="2F85E3C1" w14:textId="77777777" w:rsidR="00713376" w:rsidRPr="00CE74ED" w:rsidRDefault="00713376" w:rsidP="001A6251">
      <w:pPr>
        <w:rPr>
          <w:rFonts w:cs="Arial"/>
          <w:szCs w:val="24"/>
        </w:rPr>
      </w:pPr>
    </w:p>
    <w:p w14:paraId="03737166" w14:textId="77777777" w:rsidR="001A6251" w:rsidRPr="00CE74ED" w:rsidRDefault="001A6251" w:rsidP="00F2014A">
      <w:pPr>
        <w:pStyle w:val="Ttulo3"/>
        <w:numPr>
          <w:ilvl w:val="2"/>
          <w:numId w:val="24"/>
        </w:numPr>
      </w:pPr>
      <w:bookmarkStart w:id="735" w:name="_Toc453769347"/>
      <w:bookmarkStart w:id="736" w:name="_Toc453771214"/>
      <w:bookmarkStart w:id="737" w:name="_Toc453833762"/>
      <w:bookmarkStart w:id="738" w:name="_Toc499019040"/>
      <w:bookmarkStart w:id="739" w:name="_Toc499106773"/>
      <w:bookmarkStart w:id="740" w:name="_Toc499107093"/>
      <w:bookmarkStart w:id="741" w:name="_Toc499107913"/>
      <w:bookmarkStart w:id="742" w:name="_Toc499108750"/>
      <w:bookmarkStart w:id="743" w:name="_Toc499109575"/>
      <w:bookmarkStart w:id="744" w:name="_Toc499109741"/>
      <w:bookmarkStart w:id="745" w:name="_Toc499709947"/>
      <w:r w:rsidRPr="00CE74ED">
        <w:lastRenderedPageBreak/>
        <w:t>Indicadores para o objetivo 4</w:t>
      </w:r>
      <w:bookmarkEnd w:id="735"/>
      <w:bookmarkEnd w:id="736"/>
      <w:bookmarkEnd w:id="737"/>
      <w:bookmarkEnd w:id="738"/>
      <w:bookmarkEnd w:id="739"/>
      <w:bookmarkEnd w:id="740"/>
      <w:bookmarkEnd w:id="741"/>
      <w:bookmarkEnd w:id="742"/>
      <w:bookmarkEnd w:id="743"/>
      <w:bookmarkEnd w:id="744"/>
      <w:bookmarkEnd w:id="745"/>
    </w:p>
    <w:p w14:paraId="7ED210A5" w14:textId="77777777" w:rsidR="001A6251" w:rsidRPr="00CE74ED" w:rsidRDefault="001A6251" w:rsidP="00C311F4">
      <w:pPr>
        <w:pStyle w:val="Ttulo4"/>
      </w:pPr>
      <w:bookmarkStart w:id="746" w:name="_Toc453769348"/>
      <w:bookmarkStart w:id="747" w:name="_Toc453771215"/>
      <w:bookmarkStart w:id="748" w:name="_Toc453833763"/>
      <w:bookmarkStart w:id="749" w:name="_Toc499019041"/>
      <w:bookmarkStart w:id="750" w:name="_Toc499106774"/>
      <w:bookmarkStart w:id="751" w:name="_Toc499107094"/>
      <w:bookmarkStart w:id="752" w:name="_Toc499107914"/>
      <w:bookmarkStart w:id="753" w:name="_Toc499108751"/>
      <w:bookmarkStart w:id="754" w:name="_Toc499109576"/>
      <w:bookmarkStart w:id="755" w:name="_Toc499109742"/>
      <w:bookmarkStart w:id="756" w:name="_Toc499709948"/>
      <w:r w:rsidRPr="00CE74ED">
        <w:t>Índice de monitoramento da regularidade das outorgas</w:t>
      </w:r>
      <w:bookmarkEnd w:id="746"/>
      <w:bookmarkEnd w:id="747"/>
      <w:bookmarkEnd w:id="748"/>
      <w:bookmarkEnd w:id="749"/>
      <w:bookmarkEnd w:id="750"/>
      <w:bookmarkEnd w:id="751"/>
      <w:bookmarkEnd w:id="752"/>
      <w:bookmarkEnd w:id="753"/>
      <w:bookmarkEnd w:id="754"/>
      <w:bookmarkEnd w:id="755"/>
      <w:bookmarkEnd w:id="756"/>
    </w:p>
    <w:p w14:paraId="5BD58BCA" w14:textId="77777777" w:rsidR="001A6251" w:rsidRPr="00674B66" w:rsidRDefault="001A6251" w:rsidP="001A6251">
      <w:pPr>
        <w:rPr>
          <w:rFonts w:ascii="Cambria Math" w:hAnsi="Cambria Math"/>
          <w:i/>
          <w:sz w:val="22"/>
        </w:rPr>
      </w:pPr>
      <m:oMathPara>
        <m:oMath>
          <m:r>
            <w:rPr>
              <w:rFonts w:ascii="Cambria Math" w:hAnsi="Cambria Math"/>
              <w:sz w:val="22"/>
            </w:rPr>
            <m:t>IMRO=</m:t>
          </m:r>
          <m:f>
            <m:fPr>
              <m:ctrlPr>
                <w:rPr>
                  <w:rFonts w:ascii="Cambria Math" w:hAnsi="Cambria Math"/>
                  <w:i/>
                  <w:sz w:val="22"/>
                </w:rPr>
              </m:ctrlPr>
            </m:fPr>
            <m:num>
              <m:r>
                <w:rPr>
                  <w:rFonts w:ascii="Cambria Math" w:hAnsi="Cambria Math"/>
                  <w:sz w:val="22"/>
                </w:rPr>
                <m:t>n</m:t>
              </m:r>
              <m:r>
                <w:rPr>
                  <w:rFonts w:ascii="Cambria Math" w:hAnsi="Cambria Math" w:hint="eastAsia"/>
                  <w:sz w:val="22"/>
                </w:rPr>
                <m:t>°</m:t>
              </m:r>
              <m:r>
                <w:rPr>
                  <w:rFonts w:ascii="Cambria Math" w:hAnsi="Cambria Math"/>
                  <w:sz w:val="22"/>
                </w:rPr>
                <m:t xml:space="preserve"> de capta</m:t>
              </m:r>
              <m:r>
                <w:rPr>
                  <w:rFonts w:ascii="Cambria Math" w:hAnsi="Cambria Math" w:hint="eastAsia"/>
                  <w:sz w:val="22"/>
                </w:rPr>
                <m:t>çõ</m:t>
              </m:r>
              <m:r>
                <w:rPr>
                  <w:rFonts w:ascii="Cambria Math" w:hAnsi="Cambria Math"/>
                  <w:sz w:val="22"/>
                </w:rPr>
                <m:t>es outorgadas+n</m:t>
              </m:r>
              <m:r>
                <w:rPr>
                  <w:rFonts w:ascii="Cambria Math" w:hAnsi="Cambria Math" w:hint="eastAsia"/>
                  <w:sz w:val="22"/>
                </w:rPr>
                <m:t>°</m:t>
              </m:r>
              <m:r>
                <w:rPr>
                  <w:rFonts w:ascii="Cambria Math" w:hAnsi="Cambria Math"/>
                  <w:sz w:val="22"/>
                </w:rPr>
                <m:t xml:space="preserve"> de travessias outorgadas</m:t>
              </m:r>
            </m:num>
            <m:den>
              <m:r>
                <w:rPr>
                  <w:rFonts w:ascii="Cambria Math" w:hAnsi="Cambria Math"/>
                  <w:sz w:val="22"/>
                </w:rPr>
                <m:t xml:space="preserve"> n</m:t>
              </m:r>
              <m:r>
                <w:rPr>
                  <w:rFonts w:ascii="Cambria Math" w:hAnsi="Cambria Math" w:hint="eastAsia"/>
                  <w:sz w:val="22"/>
                </w:rPr>
                <m:t>°</m:t>
              </m:r>
              <m:r>
                <w:rPr>
                  <w:rFonts w:ascii="Cambria Math" w:hAnsi="Cambria Math"/>
                  <w:sz w:val="22"/>
                </w:rPr>
                <m:t xml:space="preserve"> total de capta</m:t>
              </m:r>
              <m:r>
                <w:rPr>
                  <w:rFonts w:ascii="Cambria Math" w:hAnsi="Cambria Math" w:hint="eastAsia"/>
                  <w:sz w:val="22"/>
                </w:rPr>
                <m:t>çõ</m:t>
              </m:r>
              <m:r>
                <w:rPr>
                  <w:rFonts w:ascii="Cambria Math" w:hAnsi="Cambria Math"/>
                  <w:sz w:val="22"/>
                </w:rPr>
                <m:t>es+n</m:t>
              </m:r>
              <m:r>
                <w:rPr>
                  <w:rFonts w:ascii="Cambria Math" w:hAnsi="Cambria Math" w:hint="eastAsia"/>
                  <w:sz w:val="22"/>
                </w:rPr>
                <m:t>°</m:t>
              </m:r>
              <m:r>
                <w:rPr>
                  <w:rFonts w:ascii="Cambria Math" w:hAnsi="Cambria Math"/>
                  <w:sz w:val="22"/>
                </w:rPr>
                <m:t xml:space="preserve"> total de travessias</m:t>
              </m:r>
            </m:den>
          </m:f>
          <m:r>
            <w:rPr>
              <w:rFonts w:ascii="Cambria Math" w:hAnsi="Cambria Math"/>
              <w:sz w:val="22"/>
            </w:rPr>
            <m:t xml:space="preserve"> x 100</m:t>
          </m:r>
        </m:oMath>
      </m:oMathPara>
    </w:p>
    <w:p w14:paraId="2A60BC58" w14:textId="77777777" w:rsidR="001A6251" w:rsidRPr="004B5CC6" w:rsidRDefault="001A6251" w:rsidP="001A6251">
      <w:pPr>
        <w:rPr>
          <w:rFonts w:cs="Arial"/>
          <w:i/>
          <w:szCs w:val="24"/>
        </w:rPr>
      </w:pPr>
      <w:r w:rsidRPr="00674B66">
        <w:rPr>
          <w:rFonts w:cs="Arial"/>
          <w:szCs w:val="24"/>
        </w:rPr>
        <w:tab/>
        <w:t>Em que</w:t>
      </w:r>
      <w:r w:rsidRPr="004B5CC6">
        <w:rPr>
          <w:rFonts w:cs="Arial"/>
          <w:szCs w:val="24"/>
        </w:rPr>
        <w:t>:</w:t>
      </w:r>
    </w:p>
    <w:p w14:paraId="5C264E63" w14:textId="77777777" w:rsidR="001A6251" w:rsidRPr="004B5CC6" w:rsidRDefault="001A6251" w:rsidP="001A6251">
      <w:pPr>
        <w:numPr>
          <w:ilvl w:val="0"/>
          <w:numId w:val="6"/>
        </w:numPr>
        <w:jc w:val="both"/>
        <w:rPr>
          <w:rFonts w:cs="Arial"/>
          <w:i/>
          <w:szCs w:val="24"/>
        </w:rPr>
      </w:pPr>
      <w:r w:rsidRPr="004B5CC6">
        <w:rPr>
          <w:rFonts w:cs="Arial"/>
          <w:i/>
          <w:szCs w:val="24"/>
        </w:rPr>
        <w:t>IMRO = Índice de monitoramento da regularidade das outorgas (%)</w:t>
      </w:r>
      <w:r>
        <w:rPr>
          <w:rFonts w:cs="Arial"/>
          <w:i/>
          <w:szCs w:val="24"/>
        </w:rPr>
        <w:t>;</w:t>
      </w:r>
    </w:p>
    <w:p w14:paraId="449A24AD" w14:textId="77777777" w:rsidR="001A6251" w:rsidRPr="004B5CC6" w:rsidRDefault="001A6251" w:rsidP="001A6251">
      <w:pPr>
        <w:numPr>
          <w:ilvl w:val="0"/>
          <w:numId w:val="6"/>
        </w:numPr>
        <w:jc w:val="both"/>
        <w:rPr>
          <w:rFonts w:cs="Arial"/>
          <w:i/>
          <w:szCs w:val="24"/>
        </w:rPr>
      </w:pPr>
      <w:r w:rsidRPr="004B5CC6">
        <w:rPr>
          <w:rFonts w:cs="Arial"/>
          <w:i/>
          <w:szCs w:val="24"/>
        </w:rPr>
        <w:t>N° de captações outorgadas (unid.)</w:t>
      </w:r>
      <w:r>
        <w:rPr>
          <w:rFonts w:cs="Arial"/>
          <w:i/>
          <w:szCs w:val="24"/>
        </w:rPr>
        <w:t>;</w:t>
      </w:r>
    </w:p>
    <w:p w14:paraId="687DCC39" w14:textId="77777777" w:rsidR="001A6251" w:rsidRPr="004B5CC6" w:rsidRDefault="001A6251" w:rsidP="001A6251">
      <w:pPr>
        <w:numPr>
          <w:ilvl w:val="0"/>
          <w:numId w:val="6"/>
        </w:numPr>
        <w:jc w:val="both"/>
        <w:rPr>
          <w:rFonts w:cs="Arial"/>
          <w:i/>
          <w:szCs w:val="24"/>
        </w:rPr>
      </w:pPr>
      <w:r w:rsidRPr="004B5CC6">
        <w:rPr>
          <w:rFonts w:cs="Arial"/>
          <w:i/>
          <w:szCs w:val="24"/>
        </w:rPr>
        <w:t>N° de travessias outorgadas (unid.)</w:t>
      </w:r>
      <w:r>
        <w:rPr>
          <w:rFonts w:cs="Arial"/>
          <w:i/>
          <w:szCs w:val="24"/>
        </w:rPr>
        <w:t>;</w:t>
      </w:r>
    </w:p>
    <w:p w14:paraId="3D109C92" w14:textId="77777777" w:rsidR="001A6251" w:rsidRPr="004B5CC6" w:rsidRDefault="001A6251" w:rsidP="001A6251">
      <w:pPr>
        <w:numPr>
          <w:ilvl w:val="0"/>
          <w:numId w:val="6"/>
        </w:numPr>
        <w:jc w:val="both"/>
        <w:rPr>
          <w:rFonts w:cs="Arial"/>
          <w:i/>
          <w:szCs w:val="24"/>
        </w:rPr>
      </w:pPr>
      <w:r w:rsidRPr="004B5CC6">
        <w:rPr>
          <w:rFonts w:cs="Arial"/>
          <w:i/>
          <w:szCs w:val="24"/>
        </w:rPr>
        <w:t>N° total de captações (unid.)</w:t>
      </w:r>
      <w:r>
        <w:rPr>
          <w:rFonts w:cs="Arial"/>
          <w:i/>
          <w:szCs w:val="24"/>
        </w:rPr>
        <w:t>;</w:t>
      </w:r>
    </w:p>
    <w:p w14:paraId="41535C2A" w14:textId="77777777" w:rsidR="001A6251" w:rsidRPr="004B5CC6" w:rsidRDefault="001A6251" w:rsidP="001A6251">
      <w:pPr>
        <w:numPr>
          <w:ilvl w:val="0"/>
          <w:numId w:val="6"/>
        </w:numPr>
        <w:jc w:val="both"/>
        <w:rPr>
          <w:rFonts w:cs="Arial"/>
          <w:i/>
          <w:szCs w:val="24"/>
        </w:rPr>
      </w:pPr>
      <w:r w:rsidRPr="004B5CC6">
        <w:rPr>
          <w:rFonts w:cs="Arial"/>
          <w:i/>
          <w:szCs w:val="24"/>
        </w:rPr>
        <w:t>N° total de travessias (unid.).</w:t>
      </w:r>
    </w:p>
    <w:p w14:paraId="360389E8" w14:textId="77777777" w:rsidR="001A6251" w:rsidRDefault="001A6251" w:rsidP="001A6251">
      <w:pPr>
        <w:jc w:val="both"/>
        <w:rPr>
          <w:rFonts w:cs="Arial"/>
          <w:szCs w:val="24"/>
        </w:rPr>
      </w:pPr>
      <w:r w:rsidRPr="004B5CC6">
        <w:rPr>
          <w:rFonts w:cs="Arial"/>
          <w:szCs w:val="24"/>
        </w:rPr>
        <w:tab/>
        <w:t>Este indicador, que mostra a porcentagem de captações e travessias outorgadas, auxiliará no monitoramento do alcance do objetivo de “pleno atendimento à legislação ambiental aplicável em todos os subprocessos integrantes do SAA (captação, adução, reservação e distribuição)”.</w:t>
      </w:r>
    </w:p>
    <w:p w14:paraId="0610BEF9" w14:textId="77777777" w:rsidR="001A6251" w:rsidRPr="004B5CC6" w:rsidRDefault="001A6251" w:rsidP="001A6251">
      <w:pPr>
        <w:jc w:val="both"/>
        <w:rPr>
          <w:rFonts w:cs="Arial"/>
          <w:b/>
          <w:bCs/>
          <w:szCs w:val="24"/>
        </w:rPr>
      </w:pPr>
    </w:p>
    <w:p w14:paraId="40CE4A2B" w14:textId="77777777" w:rsidR="001A6251" w:rsidRPr="004B5CC6" w:rsidRDefault="001A6251" w:rsidP="00C311F4">
      <w:pPr>
        <w:pStyle w:val="Ttulo4"/>
      </w:pPr>
      <w:bookmarkStart w:id="757" w:name="_Toc453769349"/>
      <w:bookmarkStart w:id="758" w:name="_Toc453771216"/>
      <w:bookmarkStart w:id="759" w:name="_Toc453833764"/>
      <w:bookmarkStart w:id="760" w:name="_Toc499019042"/>
      <w:bookmarkStart w:id="761" w:name="_Toc499106775"/>
      <w:bookmarkStart w:id="762" w:name="_Toc499107095"/>
      <w:bookmarkStart w:id="763" w:name="_Toc499107915"/>
      <w:bookmarkStart w:id="764" w:name="_Toc499108752"/>
      <w:bookmarkStart w:id="765" w:name="_Toc499109577"/>
      <w:bookmarkStart w:id="766" w:name="_Toc499109743"/>
      <w:bookmarkStart w:id="767" w:name="_Toc499709949"/>
      <w:r w:rsidRPr="004B5CC6">
        <w:t>Índice de monitoramento da regularidade das licenças ambientais</w:t>
      </w:r>
      <w:bookmarkEnd w:id="757"/>
      <w:bookmarkEnd w:id="758"/>
      <w:bookmarkEnd w:id="759"/>
      <w:bookmarkEnd w:id="760"/>
      <w:bookmarkEnd w:id="761"/>
      <w:bookmarkEnd w:id="762"/>
      <w:bookmarkEnd w:id="763"/>
      <w:bookmarkEnd w:id="764"/>
      <w:bookmarkEnd w:id="765"/>
      <w:bookmarkEnd w:id="766"/>
      <w:bookmarkEnd w:id="767"/>
    </w:p>
    <w:p w14:paraId="45003900" w14:textId="77777777" w:rsidR="001A6251" w:rsidRPr="004B5CC6" w:rsidRDefault="001A6251" w:rsidP="001A6251">
      <w:pPr>
        <w:rPr>
          <w:rFonts w:ascii="Cambria Math" w:hAnsi="Cambria Math"/>
          <w:i/>
          <w:sz w:val="22"/>
        </w:rPr>
      </w:pPr>
      <m:oMathPara>
        <m:oMath>
          <m:r>
            <w:rPr>
              <w:rFonts w:ascii="Cambria Math" w:hAnsi="Cambria Math"/>
              <w:sz w:val="22"/>
            </w:rPr>
            <m:t>IMRL=</m:t>
          </m:r>
          <m:f>
            <m:fPr>
              <m:ctrlPr>
                <w:rPr>
                  <w:rFonts w:ascii="Cambria Math" w:hAnsi="Cambria Math"/>
                  <w:i/>
                  <w:sz w:val="22"/>
                </w:rPr>
              </m:ctrlPr>
            </m:fPr>
            <m:num>
              <m:r>
                <w:rPr>
                  <w:rFonts w:ascii="Cambria Math" w:hAnsi="Cambria Math"/>
                  <w:sz w:val="22"/>
                </w:rPr>
                <m:t>n° de instalações licenciadas</m:t>
              </m:r>
            </m:num>
            <m:den>
              <m:r>
                <w:rPr>
                  <w:rFonts w:ascii="Cambria Math" w:hAnsi="Cambria Math"/>
                  <w:sz w:val="22"/>
                </w:rPr>
                <m:t xml:space="preserve"> n° total de instalações licenciáve</m:t>
              </m:r>
              <m:r>
                <w:rPr>
                  <w:rFonts w:ascii="Cambria Math" w:hAnsi="Cambria Math"/>
                  <w:sz w:val="22"/>
                </w:rPr>
                <m:t>is</m:t>
              </m:r>
            </m:den>
          </m:f>
          <m:r>
            <w:rPr>
              <w:rFonts w:ascii="Cambria Math" w:hAnsi="Cambria Math"/>
              <w:sz w:val="22"/>
            </w:rPr>
            <m:t xml:space="preserve"> x 100</m:t>
          </m:r>
        </m:oMath>
      </m:oMathPara>
    </w:p>
    <w:p w14:paraId="349785A0" w14:textId="77777777" w:rsidR="001A6251" w:rsidRPr="004B5CC6" w:rsidRDefault="001A6251" w:rsidP="001A6251">
      <w:pPr>
        <w:spacing w:before="120" w:after="120"/>
        <w:ind w:firstLine="708"/>
        <w:contextualSpacing/>
        <w:jc w:val="both"/>
        <w:rPr>
          <w:rFonts w:cs="Arial"/>
          <w:szCs w:val="24"/>
        </w:rPr>
      </w:pPr>
      <w:r w:rsidRPr="004B5CC6">
        <w:rPr>
          <w:rFonts w:cs="Arial"/>
          <w:szCs w:val="24"/>
        </w:rPr>
        <w:t>Em que:</w:t>
      </w:r>
    </w:p>
    <w:p w14:paraId="33EE0FAF" w14:textId="77777777" w:rsidR="001A6251" w:rsidRPr="004B5CC6" w:rsidRDefault="001A6251" w:rsidP="001A6251">
      <w:pPr>
        <w:numPr>
          <w:ilvl w:val="0"/>
          <w:numId w:val="6"/>
        </w:numPr>
        <w:jc w:val="both"/>
        <w:rPr>
          <w:rFonts w:cs="Arial"/>
          <w:i/>
          <w:szCs w:val="24"/>
        </w:rPr>
      </w:pPr>
      <w:r w:rsidRPr="004B5CC6">
        <w:rPr>
          <w:rFonts w:cs="Arial"/>
          <w:i/>
          <w:szCs w:val="24"/>
        </w:rPr>
        <w:t>IMRL = Índice de monitoramento da regularidade das licenças ambientais (%)</w:t>
      </w:r>
      <w:r>
        <w:rPr>
          <w:rFonts w:cs="Arial"/>
          <w:i/>
          <w:szCs w:val="24"/>
        </w:rPr>
        <w:t>;</w:t>
      </w:r>
    </w:p>
    <w:p w14:paraId="4EDC8E21" w14:textId="77777777" w:rsidR="001A6251" w:rsidRPr="004B5CC6" w:rsidRDefault="001A6251" w:rsidP="001A6251">
      <w:pPr>
        <w:numPr>
          <w:ilvl w:val="0"/>
          <w:numId w:val="6"/>
        </w:numPr>
        <w:jc w:val="both"/>
        <w:rPr>
          <w:rFonts w:cs="Arial"/>
          <w:i/>
          <w:szCs w:val="24"/>
        </w:rPr>
      </w:pPr>
      <w:r w:rsidRPr="004B5CC6">
        <w:rPr>
          <w:rFonts w:cs="Arial"/>
          <w:i/>
          <w:szCs w:val="24"/>
        </w:rPr>
        <w:t>N° de instalações licenciadas (unid.)</w:t>
      </w:r>
      <w:r>
        <w:rPr>
          <w:rFonts w:cs="Arial"/>
          <w:i/>
          <w:szCs w:val="24"/>
        </w:rPr>
        <w:t>;</w:t>
      </w:r>
    </w:p>
    <w:p w14:paraId="7E4574DB" w14:textId="77777777" w:rsidR="001A6251" w:rsidRPr="004B5CC6" w:rsidRDefault="001A6251" w:rsidP="001A6251">
      <w:pPr>
        <w:numPr>
          <w:ilvl w:val="0"/>
          <w:numId w:val="6"/>
        </w:numPr>
        <w:jc w:val="both"/>
        <w:rPr>
          <w:rFonts w:cs="Arial"/>
          <w:i/>
          <w:szCs w:val="24"/>
        </w:rPr>
      </w:pPr>
      <w:r w:rsidRPr="004B5CC6">
        <w:rPr>
          <w:rFonts w:cs="Arial"/>
          <w:i/>
          <w:szCs w:val="24"/>
        </w:rPr>
        <w:t>N° total de instalações licenciáveis (unid.).</w:t>
      </w:r>
    </w:p>
    <w:p w14:paraId="49A0F2D7" w14:textId="77777777" w:rsidR="001A6251" w:rsidRDefault="001A6251" w:rsidP="001A6251">
      <w:pPr>
        <w:jc w:val="both"/>
        <w:rPr>
          <w:rFonts w:cs="Arial"/>
          <w:szCs w:val="24"/>
        </w:rPr>
      </w:pPr>
      <w:r w:rsidRPr="004B5CC6">
        <w:rPr>
          <w:rFonts w:cs="Arial"/>
          <w:szCs w:val="24"/>
        </w:rPr>
        <w:tab/>
        <w:t>Este indicador, que mostra a porcentagem de instalações licenciadas, auxiliará no monitoramento do alcance do objetivo de “pleno atendimento à legislação ambiental aplicável em todos os subprocessos integrantes do SAA (captação, adução, reservação e distribuição)”.</w:t>
      </w:r>
    </w:p>
    <w:p w14:paraId="4B7AF720" w14:textId="77777777" w:rsidR="001A6251" w:rsidRDefault="001A6251" w:rsidP="001A6251">
      <w:pPr>
        <w:jc w:val="both"/>
        <w:rPr>
          <w:rFonts w:cs="Arial"/>
          <w:szCs w:val="24"/>
        </w:rPr>
      </w:pPr>
    </w:p>
    <w:p w14:paraId="49FC751A" w14:textId="77777777" w:rsidR="00F2014A" w:rsidRDefault="00F2014A" w:rsidP="001A6251">
      <w:pPr>
        <w:jc w:val="both"/>
        <w:rPr>
          <w:rFonts w:cs="Arial"/>
          <w:szCs w:val="24"/>
        </w:rPr>
      </w:pPr>
    </w:p>
    <w:p w14:paraId="752538A4" w14:textId="77777777" w:rsidR="00F2014A" w:rsidRPr="004B5CC6" w:rsidRDefault="00F2014A" w:rsidP="001A6251">
      <w:pPr>
        <w:jc w:val="both"/>
        <w:rPr>
          <w:rFonts w:cs="Arial"/>
          <w:szCs w:val="24"/>
        </w:rPr>
      </w:pPr>
    </w:p>
    <w:p w14:paraId="3E90F08E" w14:textId="77777777" w:rsidR="001A6251" w:rsidRPr="00CE74ED" w:rsidRDefault="001A6251" w:rsidP="00F2014A">
      <w:pPr>
        <w:pStyle w:val="Ttulo3"/>
        <w:numPr>
          <w:ilvl w:val="2"/>
          <w:numId w:val="24"/>
        </w:numPr>
      </w:pPr>
      <w:bookmarkStart w:id="768" w:name="_Toc453769350"/>
      <w:bookmarkStart w:id="769" w:name="_Toc453771217"/>
      <w:bookmarkStart w:id="770" w:name="_Toc453833765"/>
      <w:bookmarkStart w:id="771" w:name="_Toc499019043"/>
      <w:bookmarkStart w:id="772" w:name="_Toc499106776"/>
      <w:bookmarkStart w:id="773" w:name="_Toc499107096"/>
      <w:bookmarkStart w:id="774" w:name="_Toc499107916"/>
      <w:bookmarkStart w:id="775" w:name="_Toc499108753"/>
      <w:bookmarkStart w:id="776" w:name="_Toc499109578"/>
      <w:bookmarkStart w:id="777" w:name="_Toc499109744"/>
      <w:bookmarkStart w:id="778" w:name="_Toc499709950"/>
      <w:r w:rsidRPr="00CE74ED">
        <w:lastRenderedPageBreak/>
        <w:t>Indicadores para o objetivo 5</w:t>
      </w:r>
      <w:bookmarkEnd w:id="768"/>
      <w:bookmarkEnd w:id="769"/>
      <w:bookmarkEnd w:id="770"/>
      <w:bookmarkEnd w:id="771"/>
      <w:bookmarkEnd w:id="772"/>
      <w:bookmarkEnd w:id="773"/>
      <w:bookmarkEnd w:id="774"/>
      <w:bookmarkEnd w:id="775"/>
      <w:bookmarkEnd w:id="776"/>
      <w:bookmarkEnd w:id="777"/>
      <w:bookmarkEnd w:id="778"/>
    </w:p>
    <w:p w14:paraId="5969583E" w14:textId="77777777" w:rsidR="001A6251" w:rsidRPr="004B5CC6" w:rsidRDefault="001A6251" w:rsidP="00C311F4">
      <w:pPr>
        <w:pStyle w:val="Ttulo4"/>
      </w:pPr>
      <w:bookmarkStart w:id="779" w:name="_Toc453769351"/>
      <w:bookmarkStart w:id="780" w:name="_Toc453771218"/>
      <w:bookmarkStart w:id="781" w:name="_Toc453833766"/>
      <w:bookmarkStart w:id="782" w:name="_Toc499019044"/>
      <w:bookmarkStart w:id="783" w:name="_Toc499106777"/>
      <w:bookmarkStart w:id="784" w:name="_Toc499107097"/>
      <w:bookmarkStart w:id="785" w:name="_Toc499107917"/>
      <w:bookmarkStart w:id="786" w:name="_Toc499108754"/>
      <w:bookmarkStart w:id="787" w:name="_Toc499109579"/>
      <w:bookmarkStart w:id="788" w:name="_Toc499109745"/>
      <w:bookmarkStart w:id="789" w:name="_Toc499709951"/>
      <w:r w:rsidRPr="004B5CC6">
        <w:t>Índice de respostas satisfatórias à pesquisa de satisfação</w:t>
      </w:r>
      <w:bookmarkEnd w:id="779"/>
      <w:bookmarkEnd w:id="780"/>
      <w:bookmarkEnd w:id="781"/>
      <w:bookmarkEnd w:id="782"/>
      <w:bookmarkEnd w:id="783"/>
      <w:bookmarkEnd w:id="784"/>
      <w:bookmarkEnd w:id="785"/>
      <w:bookmarkEnd w:id="786"/>
      <w:bookmarkEnd w:id="787"/>
      <w:bookmarkEnd w:id="788"/>
      <w:bookmarkEnd w:id="789"/>
    </w:p>
    <w:p w14:paraId="396B2880" w14:textId="77777777" w:rsidR="001A6251" w:rsidRPr="004B5CC6" w:rsidRDefault="001A6251" w:rsidP="001A6251">
      <w:pPr>
        <w:rPr>
          <w:rFonts w:ascii="Cambria Math" w:hAnsi="Cambria Math"/>
          <w:i/>
          <w:sz w:val="22"/>
        </w:rPr>
      </w:pPr>
      <m:oMathPara>
        <m:oMath>
          <m:r>
            <w:rPr>
              <w:rFonts w:ascii="Cambria Math" w:hAnsi="Cambria Math"/>
              <w:sz w:val="22"/>
            </w:rPr>
            <m:t>IRS=</m:t>
          </m:r>
          <m:f>
            <m:fPr>
              <m:ctrlPr>
                <w:rPr>
                  <w:rFonts w:ascii="Cambria Math" w:hAnsi="Cambria Math"/>
                  <w:i/>
                  <w:sz w:val="22"/>
                </w:rPr>
              </m:ctrlPr>
            </m:fPr>
            <m:num>
              <m:r>
                <w:rPr>
                  <w:rFonts w:ascii="Cambria Math" w:hAnsi="Cambria Math"/>
                  <w:sz w:val="22"/>
                </w:rPr>
                <m:t>n° de respostas satisfatórias</m:t>
              </m:r>
            </m:num>
            <m:den>
              <m:r>
                <w:rPr>
                  <w:rFonts w:ascii="Cambria Math" w:hAnsi="Cambria Math"/>
                  <w:sz w:val="22"/>
                </w:rPr>
                <m:t xml:space="preserve"> n° total de respostas</m:t>
              </m:r>
            </m:den>
          </m:f>
          <m:r>
            <w:rPr>
              <w:rFonts w:ascii="Cambria Math" w:hAnsi="Cambria Math"/>
              <w:sz w:val="22"/>
            </w:rPr>
            <m:t xml:space="preserve"> x 100</m:t>
          </m:r>
        </m:oMath>
      </m:oMathPara>
    </w:p>
    <w:p w14:paraId="5EFD9881" w14:textId="77777777" w:rsidR="001A6251" w:rsidRPr="004B5CC6" w:rsidRDefault="001A6251" w:rsidP="001A6251">
      <w:pPr>
        <w:spacing w:before="120" w:after="120"/>
        <w:ind w:firstLine="708"/>
        <w:contextualSpacing/>
        <w:jc w:val="both"/>
        <w:rPr>
          <w:rFonts w:cs="Arial"/>
          <w:szCs w:val="24"/>
        </w:rPr>
      </w:pPr>
      <w:r w:rsidRPr="004B5CC6">
        <w:rPr>
          <w:rFonts w:cs="Arial"/>
          <w:szCs w:val="24"/>
        </w:rPr>
        <w:t>Em que:</w:t>
      </w:r>
    </w:p>
    <w:p w14:paraId="41D07D2E" w14:textId="77777777" w:rsidR="001A6251" w:rsidRPr="004B5CC6" w:rsidRDefault="001A6251" w:rsidP="001A6251">
      <w:pPr>
        <w:numPr>
          <w:ilvl w:val="0"/>
          <w:numId w:val="6"/>
        </w:numPr>
        <w:contextualSpacing/>
        <w:jc w:val="both"/>
        <w:rPr>
          <w:rFonts w:cs="Arial"/>
          <w:i/>
          <w:szCs w:val="24"/>
        </w:rPr>
      </w:pPr>
      <w:r w:rsidRPr="004B5CC6">
        <w:rPr>
          <w:rFonts w:cs="Arial"/>
          <w:i/>
          <w:szCs w:val="24"/>
          <w:lang w:eastAsia="pt-BR"/>
        </w:rPr>
        <w:t xml:space="preserve">IRS = </w:t>
      </w:r>
      <w:r w:rsidRPr="004B5CC6">
        <w:rPr>
          <w:rFonts w:cs="Arial"/>
          <w:i/>
          <w:szCs w:val="24"/>
        </w:rPr>
        <w:t xml:space="preserve">Índice de respostas satisfatórias à pesquisa de satisfação </w:t>
      </w:r>
      <w:r w:rsidRPr="004B5CC6">
        <w:rPr>
          <w:rFonts w:cs="Arial"/>
          <w:i/>
          <w:szCs w:val="24"/>
          <w:lang w:eastAsia="pt-BR"/>
        </w:rPr>
        <w:t>(%)</w:t>
      </w:r>
      <w:r>
        <w:rPr>
          <w:rFonts w:cs="Arial"/>
          <w:i/>
          <w:szCs w:val="24"/>
          <w:lang w:eastAsia="pt-BR"/>
        </w:rPr>
        <w:t>;</w:t>
      </w:r>
    </w:p>
    <w:p w14:paraId="765F3243" w14:textId="77777777" w:rsidR="001A6251" w:rsidRPr="004B5CC6" w:rsidRDefault="001A6251" w:rsidP="001A6251">
      <w:pPr>
        <w:numPr>
          <w:ilvl w:val="0"/>
          <w:numId w:val="6"/>
        </w:numPr>
        <w:jc w:val="both"/>
        <w:rPr>
          <w:rFonts w:cs="Arial"/>
          <w:i/>
          <w:szCs w:val="24"/>
        </w:rPr>
      </w:pPr>
      <w:r w:rsidRPr="004B5CC6">
        <w:rPr>
          <w:rFonts w:cs="Arial"/>
          <w:i/>
          <w:szCs w:val="24"/>
        </w:rPr>
        <w:t>N° de respostas satisfatórias (unid.)</w:t>
      </w:r>
      <w:r>
        <w:rPr>
          <w:rFonts w:cs="Arial"/>
          <w:i/>
          <w:szCs w:val="24"/>
        </w:rPr>
        <w:t>;</w:t>
      </w:r>
    </w:p>
    <w:p w14:paraId="3D182B67" w14:textId="77777777" w:rsidR="001A6251" w:rsidRPr="004B5CC6" w:rsidRDefault="001A6251" w:rsidP="001A6251">
      <w:pPr>
        <w:numPr>
          <w:ilvl w:val="0"/>
          <w:numId w:val="6"/>
        </w:numPr>
        <w:jc w:val="both"/>
        <w:rPr>
          <w:rFonts w:cs="Arial"/>
          <w:i/>
          <w:szCs w:val="24"/>
        </w:rPr>
      </w:pPr>
      <w:r w:rsidRPr="004B5CC6">
        <w:rPr>
          <w:rFonts w:cs="Arial"/>
          <w:i/>
          <w:szCs w:val="24"/>
        </w:rPr>
        <w:t>N° total de respostas (unid.)</w:t>
      </w:r>
      <w:r>
        <w:rPr>
          <w:rFonts w:cs="Arial"/>
          <w:i/>
          <w:szCs w:val="24"/>
        </w:rPr>
        <w:t>.</w:t>
      </w:r>
    </w:p>
    <w:p w14:paraId="6345DA05" w14:textId="650BF9F8" w:rsidR="001A6251" w:rsidRDefault="001A6251" w:rsidP="001A6251">
      <w:pPr>
        <w:spacing w:before="120" w:after="120"/>
        <w:ind w:firstLine="708"/>
        <w:contextualSpacing/>
        <w:jc w:val="both"/>
        <w:rPr>
          <w:rFonts w:cs="Arial"/>
          <w:szCs w:val="24"/>
        </w:rPr>
      </w:pPr>
      <w:r w:rsidRPr="004B5CC6">
        <w:rPr>
          <w:rFonts w:cs="Arial"/>
          <w:szCs w:val="24"/>
        </w:rPr>
        <w:t>Este indicador fornece dados quantitativos acerca da percepção da população em relação os setores do saneamento básico e a prestação de serviços, e auxiliará no monitoramento do alcance do objetivo de “garantir canais de comunicação com a sociedade e mobilização social”, bem como possibilitar a realização de pesquisas e questionários presenciais e/ou virtuais por meio de plataformas eletrônicas. O valor ideal desse indicador é 100</w:t>
      </w:r>
      <w:r>
        <w:rPr>
          <w:rFonts w:cs="Arial"/>
          <w:szCs w:val="24"/>
        </w:rPr>
        <w:t> </w:t>
      </w:r>
      <w:r w:rsidRPr="004B5CC6">
        <w:rPr>
          <w:rFonts w:cs="Arial"/>
          <w:szCs w:val="24"/>
        </w:rPr>
        <w:t>%, mostrando que todas as respostas às pesquisas de satisfação foram satisfatórias, referindo-se aos serviços prestados.</w:t>
      </w:r>
    </w:p>
    <w:p w14:paraId="476767F5" w14:textId="77777777" w:rsidR="001A6251" w:rsidRPr="004B5CC6" w:rsidRDefault="001A6251" w:rsidP="001A6251">
      <w:pPr>
        <w:spacing w:before="120" w:after="120"/>
        <w:ind w:firstLine="708"/>
        <w:contextualSpacing/>
        <w:jc w:val="both"/>
        <w:rPr>
          <w:rFonts w:cs="Arial"/>
          <w:szCs w:val="24"/>
        </w:rPr>
      </w:pPr>
    </w:p>
    <w:p w14:paraId="09C9D639" w14:textId="77777777" w:rsidR="001A6251" w:rsidRPr="00692463" w:rsidRDefault="001A6251" w:rsidP="00C311F4">
      <w:pPr>
        <w:pStyle w:val="Ttulo4"/>
      </w:pPr>
      <w:bookmarkStart w:id="790" w:name="_Toc453769352"/>
      <w:bookmarkStart w:id="791" w:name="_Toc453771219"/>
      <w:bookmarkStart w:id="792" w:name="_Toc453833767"/>
      <w:bookmarkStart w:id="793" w:name="_Toc499019045"/>
      <w:bookmarkStart w:id="794" w:name="_Toc499106778"/>
      <w:bookmarkStart w:id="795" w:name="_Toc499107098"/>
      <w:bookmarkStart w:id="796" w:name="_Toc499107918"/>
      <w:bookmarkStart w:id="797" w:name="_Toc499108755"/>
      <w:bookmarkStart w:id="798" w:name="_Toc499109580"/>
      <w:bookmarkStart w:id="799" w:name="_Toc499109746"/>
      <w:bookmarkStart w:id="800" w:name="_Toc499709952"/>
      <w:r w:rsidRPr="00692463">
        <w:t>Evolução do número de eventos oficiais realizados por ano no município, que envolvam temas de saneamento básico</w:t>
      </w:r>
      <w:bookmarkEnd w:id="790"/>
      <w:bookmarkEnd w:id="791"/>
      <w:bookmarkEnd w:id="792"/>
      <w:bookmarkEnd w:id="793"/>
      <w:bookmarkEnd w:id="794"/>
      <w:bookmarkEnd w:id="795"/>
      <w:bookmarkEnd w:id="796"/>
      <w:bookmarkEnd w:id="797"/>
      <w:bookmarkEnd w:id="798"/>
      <w:bookmarkEnd w:id="799"/>
      <w:bookmarkEnd w:id="800"/>
    </w:p>
    <w:p w14:paraId="1F2C0B78" w14:textId="484345BE" w:rsidR="001A6251" w:rsidRDefault="001A6251" w:rsidP="001A6251">
      <w:pPr>
        <w:spacing w:before="120" w:after="120"/>
        <w:ind w:firstLine="708"/>
        <w:contextualSpacing/>
        <w:jc w:val="both"/>
        <w:rPr>
          <w:rFonts w:cs="Arial"/>
          <w:szCs w:val="24"/>
        </w:rPr>
      </w:pPr>
      <w:r w:rsidRPr="004B5CC6">
        <w:rPr>
          <w:rFonts w:cs="Arial"/>
          <w:szCs w:val="24"/>
        </w:rPr>
        <w:t xml:space="preserve">Este indicador fornece dados quantitativos acerca das atividades relacionadas com a promoção de Educação Ambiental realizadas pelos diferentes agentes sociais. Essas atividades devem envolver temas como água e conservação dos recursos naturais visando à sensibilização e conscientização ambiental da população do município de </w:t>
      </w:r>
      <w:r w:rsidR="00A40D16">
        <w:rPr>
          <w:rFonts w:cs="Arial"/>
          <w:szCs w:val="24"/>
        </w:rPr>
        <w:t>Córrego Novo</w:t>
      </w:r>
      <w:r w:rsidRPr="004B5CC6">
        <w:rPr>
          <w:rFonts w:cs="Arial"/>
          <w:szCs w:val="24"/>
        </w:rPr>
        <w:t xml:space="preserve">, bem como, ampliar a percepção da mesma em relação aos setores do </w:t>
      </w:r>
      <w:r>
        <w:rPr>
          <w:rFonts w:cs="Arial"/>
          <w:szCs w:val="24"/>
        </w:rPr>
        <w:t>saneamento básico</w:t>
      </w:r>
      <w:r w:rsidRPr="004B5CC6">
        <w:rPr>
          <w:rFonts w:cs="Arial"/>
          <w:szCs w:val="24"/>
        </w:rPr>
        <w:t xml:space="preserve"> e à prestação de serviços. O indicador ainda auxiliará no monitoramento do alcance do objetivo de “promover ações para avaliação da percepção dos usuários e para promoção de educação ambiental”. Quanto maior o valor desse indicador, melhor a situação.</w:t>
      </w:r>
    </w:p>
    <w:p w14:paraId="1A4DC9D7" w14:textId="77777777" w:rsidR="00F2014A" w:rsidRDefault="00F2014A" w:rsidP="001A6251">
      <w:pPr>
        <w:spacing w:before="120" w:after="120"/>
        <w:ind w:firstLine="708"/>
        <w:contextualSpacing/>
        <w:jc w:val="both"/>
        <w:rPr>
          <w:rFonts w:cs="Arial"/>
          <w:szCs w:val="24"/>
        </w:rPr>
      </w:pPr>
    </w:p>
    <w:p w14:paraId="3544FDC5" w14:textId="77777777" w:rsidR="00F2014A" w:rsidRDefault="00F2014A" w:rsidP="001A6251">
      <w:pPr>
        <w:spacing w:before="120" w:after="120"/>
        <w:ind w:firstLine="708"/>
        <w:contextualSpacing/>
        <w:jc w:val="both"/>
        <w:rPr>
          <w:rFonts w:cs="Arial"/>
          <w:szCs w:val="24"/>
        </w:rPr>
      </w:pPr>
    </w:p>
    <w:p w14:paraId="32C83F0A" w14:textId="77777777" w:rsidR="00F2014A" w:rsidRDefault="00F2014A" w:rsidP="001A6251">
      <w:pPr>
        <w:spacing w:before="120" w:after="120"/>
        <w:ind w:firstLine="708"/>
        <w:contextualSpacing/>
        <w:jc w:val="both"/>
        <w:rPr>
          <w:rFonts w:cs="Arial"/>
          <w:szCs w:val="24"/>
        </w:rPr>
      </w:pPr>
    </w:p>
    <w:p w14:paraId="4250ED25" w14:textId="3022ADFF" w:rsidR="001A6251" w:rsidRPr="00336C60" w:rsidRDefault="001A6251" w:rsidP="00F2014A">
      <w:pPr>
        <w:pStyle w:val="SHS-Ttulo02"/>
        <w:numPr>
          <w:ilvl w:val="1"/>
          <w:numId w:val="24"/>
        </w:numPr>
        <w:ind w:left="567" w:hanging="567"/>
      </w:pPr>
      <w:bookmarkStart w:id="801" w:name="_Toc438024877"/>
      <w:bookmarkStart w:id="802" w:name="_Toc453769353"/>
      <w:bookmarkStart w:id="803" w:name="_Toc453771220"/>
      <w:bookmarkStart w:id="804" w:name="_Toc453833768"/>
      <w:bookmarkStart w:id="805" w:name="_Toc499019046"/>
      <w:bookmarkStart w:id="806" w:name="_Toc499106779"/>
      <w:bookmarkStart w:id="807" w:name="_Toc499107099"/>
      <w:bookmarkStart w:id="808" w:name="_Toc499107919"/>
      <w:bookmarkStart w:id="809" w:name="_Toc499108756"/>
      <w:bookmarkStart w:id="810" w:name="_Toc499109581"/>
      <w:bookmarkStart w:id="811" w:name="_Toc499109747"/>
      <w:bookmarkStart w:id="812" w:name="_Toc499709953"/>
      <w:r w:rsidRPr="00336C60">
        <w:lastRenderedPageBreak/>
        <w:t>Sistema de Esgotamento Sanitário</w:t>
      </w:r>
      <w:bookmarkEnd w:id="801"/>
      <w:bookmarkEnd w:id="802"/>
      <w:bookmarkEnd w:id="803"/>
      <w:bookmarkEnd w:id="804"/>
      <w:bookmarkEnd w:id="805"/>
      <w:bookmarkEnd w:id="806"/>
      <w:bookmarkEnd w:id="807"/>
      <w:bookmarkEnd w:id="808"/>
      <w:bookmarkEnd w:id="809"/>
      <w:bookmarkEnd w:id="810"/>
      <w:bookmarkEnd w:id="811"/>
      <w:bookmarkEnd w:id="812"/>
    </w:p>
    <w:p w14:paraId="35A66C99" w14:textId="77777777" w:rsidR="001A6251" w:rsidRPr="00336C60" w:rsidRDefault="001A6251" w:rsidP="001A6251">
      <w:pPr>
        <w:spacing w:before="120" w:after="120"/>
        <w:ind w:firstLine="709"/>
        <w:contextualSpacing/>
        <w:jc w:val="both"/>
        <w:rPr>
          <w:rFonts w:cs="Arial"/>
          <w:szCs w:val="24"/>
          <w:lang w:eastAsia="pt-BR"/>
        </w:rPr>
      </w:pPr>
      <w:r w:rsidRPr="00336C60">
        <w:rPr>
          <w:rFonts w:cs="Arial"/>
          <w:szCs w:val="24"/>
          <w:lang w:eastAsia="pt-BR"/>
        </w:rPr>
        <w:t>Para avaliar a evolução do Sistema de Esgotamento Sanitário são sugeridos alguns indicadores para cada objetivo específico do setor. Tais indicadores deverão ser aferidos e atualizados periodicamente pela Prefeitura Municipal, para que se obtenha um melhor acompanhamento da evolução atingida com a implementação das ações relacionadas a cada objetivo. Dessa forma, é possível, por exemplo, avaliar a necessidade da realização de novas obras no setor de esgotos ou verificar se as obras executadas estão sendo eficientes.</w:t>
      </w:r>
    </w:p>
    <w:p w14:paraId="4CA10059" w14:textId="7D8C220A" w:rsidR="001A6251" w:rsidRPr="00E7706B" w:rsidRDefault="001A6251" w:rsidP="001A6251">
      <w:pPr>
        <w:spacing w:before="120" w:after="120"/>
        <w:ind w:firstLine="709"/>
        <w:contextualSpacing/>
        <w:jc w:val="both"/>
        <w:rPr>
          <w:rFonts w:cs="Arial"/>
          <w:szCs w:val="24"/>
          <w:lang w:eastAsia="pt-BR"/>
        </w:rPr>
      </w:pPr>
      <w:r w:rsidRPr="00336C60">
        <w:rPr>
          <w:rFonts w:cs="Arial"/>
          <w:szCs w:val="24"/>
          <w:lang w:eastAsia="pt-BR"/>
        </w:rPr>
        <w:t xml:space="preserve">A seguir são listados os indicadores propostos, por objetivo, para a avaliação do desempenho do Sistema de Esgotamento Sanitário de </w:t>
      </w:r>
      <w:r w:rsidR="00A40D16">
        <w:rPr>
          <w:rFonts w:cs="Arial"/>
          <w:szCs w:val="24"/>
        </w:rPr>
        <w:t>Córrego Novo</w:t>
      </w:r>
      <w:r w:rsidR="00D01FD0">
        <w:rPr>
          <w:rFonts w:cs="Arial"/>
          <w:szCs w:val="24"/>
        </w:rPr>
        <w:t>,</w:t>
      </w:r>
      <w:r w:rsidRPr="00336C60">
        <w:rPr>
          <w:rFonts w:cs="Arial"/>
          <w:szCs w:val="24"/>
          <w:lang w:eastAsia="pt-BR"/>
        </w:rPr>
        <w:t xml:space="preserve"> tanto de caráter qualitativo, como </w:t>
      </w:r>
      <w:r w:rsidRPr="00E7706B">
        <w:rPr>
          <w:rFonts w:cs="Arial"/>
          <w:szCs w:val="24"/>
          <w:lang w:eastAsia="pt-BR"/>
        </w:rPr>
        <w:t>quantitativo.</w:t>
      </w:r>
    </w:p>
    <w:p w14:paraId="03F76EB8" w14:textId="475E00AE" w:rsidR="00D352D1" w:rsidRPr="00D352D1" w:rsidRDefault="001A6251" w:rsidP="00D352D1">
      <w:pPr>
        <w:pStyle w:val="PargrafodaLista"/>
        <w:numPr>
          <w:ilvl w:val="0"/>
          <w:numId w:val="14"/>
        </w:numPr>
        <w:rPr>
          <w:rFonts w:cs="Arial"/>
          <w:szCs w:val="24"/>
        </w:rPr>
      </w:pPr>
      <w:r w:rsidRPr="00D352D1">
        <w:rPr>
          <w:color w:val="000000"/>
          <w:szCs w:val="24"/>
        </w:rPr>
        <w:t>Atender com serviços de coleta, afastamento e tratamento a 100</w:t>
      </w:r>
      <w:r w:rsidR="00CC60CF">
        <w:rPr>
          <w:color w:val="000000"/>
          <w:szCs w:val="24"/>
        </w:rPr>
        <w:t> </w:t>
      </w:r>
      <w:r w:rsidRPr="00D352D1">
        <w:rPr>
          <w:color w:val="000000"/>
          <w:szCs w:val="24"/>
        </w:rPr>
        <w:t xml:space="preserve">% dos esgotos produzidos nas áreas urbanizadas, </w:t>
      </w:r>
      <w:r w:rsidRPr="006830D4">
        <w:rPr>
          <w:color w:val="000000"/>
          <w:szCs w:val="24"/>
        </w:rPr>
        <w:t xml:space="preserve">rurais e aglomerados do município de </w:t>
      </w:r>
      <w:r w:rsidR="00A40D16">
        <w:rPr>
          <w:rFonts w:cs="Arial"/>
          <w:szCs w:val="24"/>
        </w:rPr>
        <w:t>Córrego Novo</w:t>
      </w:r>
      <w:r w:rsidR="00D352D1" w:rsidRPr="006830D4">
        <w:rPr>
          <w:rFonts w:cs="Arial"/>
          <w:szCs w:val="24"/>
        </w:rPr>
        <w:t>.</w:t>
      </w:r>
    </w:p>
    <w:p w14:paraId="60140327" w14:textId="77777777" w:rsidR="001A6251" w:rsidRPr="00E7706B" w:rsidRDefault="001A6251" w:rsidP="001A6251">
      <w:pPr>
        <w:pStyle w:val="PargrafodaLista"/>
        <w:numPr>
          <w:ilvl w:val="0"/>
          <w:numId w:val="5"/>
        </w:numPr>
        <w:ind w:left="2410"/>
        <w:rPr>
          <w:szCs w:val="24"/>
        </w:rPr>
      </w:pPr>
      <w:r w:rsidRPr="00E7706B">
        <w:rPr>
          <w:szCs w:val="24"/>
        </w:rPr>
        <w:t>Indicadores</w:t>
      </w:r>
    </w:p>
    <w:p w14:paraId="7AC9D465" w14:textId="77777777" w:rsidR="001A6251" w:rsidRPr="00B34B29" w:rsidRDefault="001A6251" w:rsidP="001A6251">
      <w:pPr>
        <w:pStyle w:val="PargrafodaLista"/>
        <w:numPr>
          <w:ilvl w:val="0"/>
          <w:numId w:val="4"/>
        </w:numPr>
        <w:rPr>
          <w:color w:val="000000"/>
          <w:szCs w:val="24"/>
        </w:rPr>
      </w:pPr>
      <w:r w:rsidRPr="00B34B29">
        <w:rPr>
          <w:color w:val="000000"/>
          <w:szCs w:val="24"/>
        </w:rPr>
        <w:t>Índice de cobertura do</w:t>
      </w:r>
      <w:r>
        <w:rPr>
          <w:color w:val="000000"/>
          <w:szCs w:val="24"/>
        </w:rPr>
        <w:t>s</w:t>
      </w:r>
      <w:r w:rsidRPr="00B34B29">
        <w:rPr>
          <w:color w:val="000000"/>
          <w:szCs w:val="24"/>
        </w:rPr>
        <w:t xml:space="preserve"> serviço</w:t>
      </w:r>
      <w:r>
        <w:rPr>
          <w:color w:val="000000"/>
          <w:szCs w:val="24"/>
        </w:rPr>
        <w:t>s</w:t>
      </w:r>
      <w:r w:rsidRPr="00B34B29">
        <w:rPr>
          <w:color w:val="000000"/>
          <w:szCs w:val="24"/>
        </w:rPr>
        <w:t xml:space="preserve"> de esgotamento sanitário</w:t>
      </w:r>
      <w:r>
        <w:rPr>
          <w:color w:val="000000"/>
          <w:szCs w:val="24"/>
        </w:rPr>
        <w:t>.</w:t>
      </w:r>
    </w:p>
    <w:p w14:paraId="2BE60FBE" w14:textId="77777777" w:rsidR="001A6251" w:rsidRPr="00E03F6F" w:rsidRDefault="001A6251" w:rsidP="001A6251">
      <w:pPr>
        <w:pStyle w:val="PargrafodaLista"/>
        <w:numPr>
          <w:ilvl w:val="0"/>
          <w:numId w:val="4"/>
        </w:numPr>
        <w:rPr>
          <w:szCs w:val="24"/>
        </w:rPr>
      </w:pPr>
      <w:r w:rsidRPr="00E03F6F">
        <w:rPr>
          <w:color w:val="000000"/>
          <w:szCs w:val="24"/>
        </w:rPr>
        <w:t>Índice de coleta de esgotos.</w:t>
      </w:r>
    </w:p>
    <w:p w14:paraId="33F6B8D3" w14:textId="77777777" w:rsidR="001A6251" w:rsidRPr="001B2E9C" w:rsidRDefault="001A6251" w:rsidP="001A6251">
      <w:pPr>
        <w:pStyle w:val="PargrafodaLista"/>
        <w:numPr>
          <w:ilvl w:val="0"/>
          <w:numId w:val="4"/>
        </w:numPr>
        <w:rPr>
          <w:szCs w:val="24"/>
        </w:rPr>
      </w:pPr>
      <w:r w:rsidRPr="00E03F6F">
        <w:rPr>
          <w:color w:val="000000"/>
          <w:szCs w:val="24"/>
        </w:rPr>
        <w:t>Índice de tratamento de esgotos</w:t>
      </w:r>
      <w:r>
        <w:rPr>
          <w:color w:val="000000"/>
          <w:szCs w:val="24"/>
        </w:rPr>
        <w:t>.</w:t>
      </w:r>
    </w:p>
    <w:p w14:paraId="1B1D5776" w14:textId="77777777" w:rsidR="001A6251" w:rsidRPr="001B2E9C" w:rsidRDefault="001A6251" w:rsidP="001A6251">
      <w:pPr>
        <w:pStyle w:val="PargrafodaLista"/>
        <w:numPr>
          <w:ilvl w:val="0"/>
          <w:numId w:val="4"/>
        </w:numPr>
        <w:rPr>
          <w:szCs w:val="24"/>
        </w:rPr>
      </w:pPr>
      <w:r w:rsidRPr="001B2E9C">
        <w:rPr>
          <w:color w:val="000000"/>
          <w:szCs w:val="24"/>
        </w:rPr>
        <w:t>Indicador da utilização da infraestrutura de tratamento de esgotos.</w:t>
      </w:r>
    </w:p>
    <w:p w14:paraId="4FB1176B" w14:textId="77777777" w:rsidR="001A6251" w:rsidRPr="00E7706B" w:rsidRDefault="001A6251" w:rsidP="001A6251">
      <w:pPr>
        <w:pStyle w:val="PargrafodaLista"/>
        <w:numPr>
          <w:ilvl w:val="0"/>
          <w:numId w:val="14"/>
        </w:numPr>
        <w:ind w:left="2127" w:hanging="1560"/>
        <w:rPr>
          <w:color w:val="000000"/>
          <w:szCs w:val="24"/>
        </w:rPr>
      </w:pPr>
      <w:r w:rsidRPr="00E7706B">
        <w:rPr>
          <w:color w:val="000000"/>
          <w:szCs w:val="24"/>
        </w:rPr>
        <w:t>Erradicar sistemas de tratamento de esgotos inadequados e implantar dispositivos de saneamento rural.</w:t>
      </w:r>
    </w:p>
    <w:p w14:paraId="57DC3DA2" w14:textId="77777777" w:rsidR="001A6251" w:rsidRPr="00E7706B" w:rsidRDefault="001A6251" w:rsidP="001A6251">
      <w:pPr>
        <w:pStyle w:val="PargrafodaLista"/>
        <w:numPr>
          <w:ilvl w:val="0"/>
          <w:numId w:val="5"/>
        </w:numPr>
        <w:ind w:left="2410"/>
        <w:rPr>
          <w:szCs w:val="24"/>
        </w:rPr>
      </w:pPr>
      <w:r w:rsidRPr="00E7706B">
        <w:rPr>
          <w:szCs w:val="24"/>
        </w:rPr>
        <w:t>Indicador</w:t>
      </w:r>
    </w:p>
    <w:p w14:paraId="373560EB" w14:textId="77777777" w:rsidR="001A6251" w:rsidRPr="00FC044E" w:rsidRDefault="001A6251" w:rsidP="001A6251">
      <w:pPr>
        <w:pStyle w:val="PargrafodaLista"/>
        <w:numPr>
          <w:ilvl w:val="0"/>
          <w:numId w:val="4"/>
        </w:numPr>
        <w:rPr>
          <w:szCs w:val="24"/>
        </w:rPr>
      </w:pPr>
      <w:r w:rsidRPr="00FC044E">
        <w:rPr>
          <w:szCs w:val="24"/>
        </w:rPr>
        <w:t>Indicador da regularização e fiscalização das atividades de limpa fossa.</w:t>
      </w:r>
    </w:p>
    <w:p w14:paraId="15D3F4E2" w14:textId="77777777" w:rsidR="001A6251" w:rsidRPr="000F501A" w:rsidRDefault="001A6251" w:rsidP="001A6251">
      <w:pPr>
        <w:pStyle w:val="PargrafodaLista"/>
        <w:numPr>
          <w:ilvl w:val="0"/>
          <w:numId w:val="8"/>
        </w:numPr>
        <w:spacing w:line="336" w:lineRule="auto"/>
        <w:ind w:left="2127" w:hanging="1560"/>
        <w:rPr>
          <w:color w:val="000000"/>
          <w:szCs w:val="24"/>
        </w:rPr>
      </w:pPr>
      <w:r w:rsidRPr="000F501A">
        <w:rPr>
          <w:color w:val="000000"/>
          <w:szCs w:val="24"/>
        </w:rPr>
        <w:t>Implementar, para o SES, uma gestão eficiente no que se refere aos aspectos administrativos, operacionais, financeiros, de planejamento estratégico e de sustentabilidade, além de definir instrumentos legais que garantam a regulação do mesmo e a observação das diretrizes aprovadas no presente PMSB.</w:t>
      </w:r>
    </w:p>
    <w:p w14:paraId="7F664FF3" w14:textId="77777777" w:rsidR="001A6251" w:rsidRPr="00FC044E" w:rsidRDefault="001A6251" w:rsidP="001A6251">
      <w:pPr>
        <w:pStyle w:val="PargrafodaLista"/>
        <w:numPr>
          <w:ilvl w:val="0"/>
          <w:numId w:val="5"/>
        </w:numPr>
        <w:ind w:left="2410"/>
        <w:rPr>
          <w:szCs w:val="24"/>
        </w:rPr>
      </w:pPr>
      <w:r w:rsidRPr="00FC044E">
        <w:rPr>
          <w:szCs w:val="24"/>
        </w:rPr>
        <w:t>Indicadores</w:t>
      </w:r>
    </w:p>
    <w:p w14:paraId="131612EB" w14:textId="77777777" w:rsidR="001A6251" w:rsidRPr="00FC044E" w:rsidRDefault="001A6251" w:rsidP="001A6251">
      <w:pPr>
        <w:pStyle w:val="PargrafodaLista"/>
        <w:numPr>
          <w:ilvl w:val="0"/>
          <w:numId w:val="4"/>
        </w:numPr>
        <w:rPr>
          <w:szCs w:val="24"/>
        </w:rPr>
      </w:pPr>
      <w:r w:rsidRPr="00FC044E">
        <w:rPr>
          <w:szCs w:val="24"/>
        </w:rPr>
        <w:lastRenderedPageBreak/>
        <w:t>Índice de atendimento às ações propostas para o SES.</w:t>
      </w:r>
    </w:p>
    <w:p w14:paraId="50E07B97" w14:textId="77777777" w:rsidR="001A6251" w:rsidRPr="00FC044E" w:rsidRDefault="001A6251" w:rsidP="001A6251">
      <w:pPr>
        <w:pStyle w:val="PargrafodaLista"/>
        <w:numPr>
          <w:ilvl w:val="0"/>
          <w:numId w:val="4"/>
        </w:numPr>
        <w:rPr>
          <w:szCs w:val="24"/>
        </w:rPr>
      </w:pPr>
      <w:r w:rsidRPr="00FC044E">
        <w:rPr>
          <w:color w:val="000000"/>
          <w:szCs w:val="24"/>
        </w:rPr>
        <w:t>Tarifa média de esgotos.</w:t>
      </w:r>
    </w:p>
    <w:p w14:paraId="4EF22EDD" w14:textId="77777777" w:rsidR="001A6251" w:rsidRPr="00FC044E" w:rsidRDefault="001A6251" w:rsidP="001A6251">
      <w:pPr>
        <w:pStyle w:val="PargrafodaLista"/>
        <w:numPr>
          <w:ilvl w:val="0"/>
          <w:numId w:val="4"/>
        </w:numPr>
        <w:rPr>
          <w:szCs w:val="24"/>
        </w:rPr>
      </w:pPr>
      <w:r w:rsidRPr="00FC044E">
        <w:rPr>
          <w:color w:val="000000"/>
          <w:szCs w:val="24"/>
        </w:rPr>
        <w:t>Duração média dos reparos de extravasamentos de esgotos.</w:t>
      </w:r>
    </w:p>
    <w:p w14:paraId="3BFCBA6A" w14:textId="07C40CF1" w:rsidR="001A6251" w:rsidRPr="00D725EA" w:rsidRDefault="001A6251" w:rsidP="001A6251">
      <w:pPr>
        <w:pStyle w:val="PargrafodaLista"/>
        <w:numPr>
          <w:ilvl w:val="0"/>
          <w:numId w:val="9"/>
        </w:numPr>
        <w:spacing w:line="336" w:lineRule="auto"/>
        <w:ind w:left="2127" w:hanging="1560"/>
        <w:rPr>
          <w:color w:val="000000"/>
          <w:szCs w:val="24"/>
        </w:rPr>
      </w:pPr>
      <w:r w:rsidRPr="00D725EA">
        <w:rPr>
          <w:color w:val="000000"/>
          <w:szCs w:val="24"/>
        </w:rPr>
        <w:t xml:space="preserve">Adequar todo o sistema de esgotamento sanitário de </w:t>
      </w:r>
      <w:r w:rsidR="00A40D16">
        <w:rPr>
          <w:rFonts w:cs="Arial"/>
          <w:szCs w:val="24"/>
        </w:rPr>
        <w:t>Córrego Novo</w:t>
      </w:r>
      <w:r w:rsidR="00D01FD0">
        <w:rPr>
          <w:rFonts w:cs="Arial"/>
          <w:szCs w:val="24"/>
        </w:rPr>
        <w:t>,</w:t>
      </w:r>
      <w:r w:rsidRPr="00D725EA">
        <w:rPr>
          <w:color w:val="000000"/>
          <w:szCs w:val="24"/>
        </w:rPr>
        <w:t xml:space="preserve"> de forma a atender à legislação ambiental vigente.</w:t>
      </w:r>
    </w:p>
    <w:p w14:paraId="69883E16" w14:textId="77777777" w:rsidR="001A6251" w:rsidRPr="009976FD" w:rsidRDefault="001A6251" w:rsidP="001A6251">
      <w:pPr>
        <w:pStyle w:val="PargrafodaLista"/>
        <w:numPr>
          <w:ilvl w:val="0"/>
          <w:numId w:val="5"/>
        </w:numPr>
        <w:ind w:left="2410"/>
        <w:rPr>
          <w:szCs w:val="24"/>
        </w:rPr>
      </w:pPr>
      <w:r w:rsidRPr="009976FD">
        <w:rPr>
          <w:szCs w:val="24"/>
        </w:rPr>
        <w:t>Indicadores</w:t>
      </w:r>
    </w:p>
    <w:p w14:paraId="2AC2BA12" w14:textId="77777777" w:rsidR="001A6251" w:rsidRPr="009976FD" w:rsidRDefault="001A6251" w:rsidP="001A6251">
      <w:pPr>
        <w:pStyle w:val="PargrafodaLista"/>
        <w:numPr>
          <w:ilvl w:val="0"/>
          <w:numId w:val="4"/>
        </w:numPr>
        <w:rPr>
          <w:szCs w:val="24"/>
        </w:rPr>
      </w:pPr>
      <w:r w:rsidRPr="009976FD">
        <w:rPr>
          <w:color w:val="000000"/>
          <w:szCs w:val="24"/>
        </w:rPr>
        <w:t>Indicador de eficiência de remoção de matéria orgânica.</w:t>
      </w:r>
    </w:p>
    <w:p w14:paraId="0B69037B" w14:textId="77777777" w:rsidR="001A6251" w:rsidRPr="009976FD" w:rsidRDefault="001A6251" w:rsidP="001A6251">
      <w:pPr>
        <w:pStyle w:val="PargrafodaLista"/>
        <w:numPr>
          <w:ilvl w:val="0"/>
          <w:numId w:val="4"/>
        </w:numPr>
        <w:rPr>
          <w:szCs w:val="24"/>
        </w:rPr>
      </w:pPr>
      <w:r w:rsidRPr="009976FD">
        <w:rPr>
          <w:color w:val="000000"/>
          <w:szCs w:val="24"/>
        </w:rPr>
        <w:t>Indicador da qualidade do corpo receptor.</w:t>
      </w:r>
    </w:p>
    <w:p w14:paraId="56B74F56" w14:textId="77777777" w:rsidR="001A6251" w:rsidRPr="009976FD" w:rsidRDefault="001A6251" w:rsidP="001A6251">
      <w:pPr>
        <w:pStyle w:val="PargrafodaLista"/>
        <w:numPr>
          <w:ilvl w:val="0"/>
          <w:numId w:val="4"/>
        </w:numPr>
        <w:rPr>
          <w:szCs w:val="24"/>
        </w:rPr>
      </w:pPr>
      <w:r w:rsidRPr="009976FD">
        <w:rPr>
          <w:szCs w:val="24"/>
        </w:rPr>
        <w:t>Índice de ETEs com manuais de operações adequados.</w:t>
      </w:r>
    </w:p>
    <w:p w14:paraId="516B8549" w14:textId="77777777" w:rsidR="001A6251" w:rsidRPr="009976FD" w:rsidRDefault="001A6251" w:rsidP="001A6251">
      <w:pPr>
        <w:pStyle w:val="PargrafodaLista"/>
        <w:numPr>
          <w:ilvl w:val="0"/>
          <w:numId w:val="4"/>
        </w:numPr>
        <w:rPr>
          <w:szCs w:val="24"/>
        </w:rPr>
      </w:pPr>
      <w:r w:rsidRPr="009976FD">
        <w:rPr>
          <w:szCs w:val="24"/>
        </w:rPr>
        <w:t>Índice de destinação adequada dos lodos gerados na ETE.</w:t>
      </w:r>
    </w:p>
    <w:p w14:paraId="24E522B4" w14:textId="77777777" w:rsidR="001A6251" w:rsidRPr="009976FD" w:rsidRDefault="001A6251" w:rsidP="001A6251">
      <w:pPr>
        <w:pStyle w:val="PargrafodaLista"/>
        <w:numPr>
          <w:ilvl w:val="0"/>
          <w:numId w:val="4"/>
        </w:numPr>
        <w:rPr>
          <w:szCs w:val="24"/>
        </w:rPr>
      </w:pPr>
      <w:r w:rsidRPr="009976FD">
        <w:rPr>
          <w:color w:val="000000"/>
          <w:szCs w:val="24"/>
        </w:rPr>
        <w:t>Índice de regulamentação ambiental do setor.</w:t>
      </w:r>
    </w:p>
    <w:p w14:paraId="05711D6C" w14:textId="77777777" w:rsidR="001A6251" w:rsidRPr="00D725EA" w:rsidRDefault="001A6251" w:rsidP="001A6251">
      <w:pPr>
        <w:pStyle w:val="PargrafodaLista"/>
        <w:numPr>
          <w:ilvl w:val="0"/>
          <w:numId w:val="9"/>
        </w:numPr>
        <w:spacing w:line="336" w:lineRule="auto"/>
        <w:ind w:left="2127" w:hanging="1560"/>
        <w:rPr>
          <w:szCs w:val="24"/>
        </w:rPr>
      </w:pPr>
      <w:r w:rsidRPr="00D725EA">
        <w:rPr>
          <w:szCs w:val="24"/>
        </w:rPr>
        <w:t>Instituir canais de comunicação e participação com a sociedade e promover ações continuadas em educação ambiental</w:t>
      </w:r>
      <w:r w:rsidRPr="00D725EA">
        <w:rPr>
          <w:color w:val="000000"/>
          <w:szCs w:val="24"/>
        </w:rPr>
        <w:t>.</w:t>
      </w:r>
    </w:p>
    <w:p w14:paraId="5F827D64" w14:textId="77777777" w:rsidR="001A6251" w:rsidRPr="009976FD" w:rsidRDefault="001A6251" w:rsidP="001A6251">
      <w:pPr>
        <w:pStyle w:val="PargrafodaLista"/>
        <w:numPr>
          <w:ilvl w:val="0"/>
          <w:numId w:val="5"/>
        </w:numPr>
        <w:ind w:left="2410"/>
        <w:rPr>
          <w:szCs w:val="24"/>
        </w:rPr>
      </w:pPr>
      <w:r w:rsidRPr="009976FD">
        <w:rPr>
          <w:szCs w:val="24"/>
        </w:rPr>
        <w:t>Indicadores</w:t>
      </w:r>
    </w:p>
    <w:p w14:paraId="2C115845" w14:textId="77777777" w:rsidR="001A6251" w:rsidRPr="009976FD" w:rsidRDefault="001A6251" w:rsidP="001A6251">
      <w:pPr>
        <w:pStyle w:val="PargrafodaLista"/>
        <w:numPr>
          <w:ilvl w:val="0"/>
          <w:numId w:val="4"/>
        </w:numPr>
        <w:rPr>
          <w:szCs w:val="24"/>
        </w:rPr>
      </w:pPr>
      <w:r w:rsidRPr="009976FD">
        <w:rPr>
          <w:szCs w:val="24"/>
        </w:rPr>
        <w:t>Índice de respostas satisfatórias à pesquisa de satisfação.</w:t>
      </w:r>
    </w:p>
    <w:p w14:paraId="30741AF8" w14:textId="77777777" w:rsidR="001A6251" w:rsidRPr="009877E4" w:rsidRDefault="001A6251" w:rsidP="001A6251">
      <w:pPr>
        <w:pStyle w:val="PargrafodaLista"/>
        <w:numPr>
          <w:ilvl w:val="0"/>
          <w:numId w:val="4"/>
        </w:numPr>
        <w:rPr>
          <w:szCs w:val="24"/>
        </w:rPr>
      </w:pPr>
      <w:r w:rsidRPr="009877E4">
        <w:rPr>
          <w:szCs w:val="24"/>
        </w:rPr>
        <w:t xml:space="preserve">Evolução </w:t>
      </w:r>
      <w:r w:rsidRPr="009877E4">
        <w:rPr>
          <w:color w:val="000000"/>
          <w:szCs w:val="24"/>
        </w:rPr>
        <w:t>do número de eventos oficiais realizados por ano no município, que envolvam temas de saneamento básico.</w:t>
      </w:r>
    </w:p>
    <w:p w14:paraId="713B7601" w14:textId="73E16CEC" w:rsidR="001A6251" w:rsidRDefault="001A6251" w:rsidP="001A6251">
      <w:pPr>
        <w:spacing w:before="120" w:after="120"/>
        <w:ind w:firstLine="709"/>
        <w:contextualSpacing/>
        <w:jc w:val="both"/>
        <w:rPr>
          <w:rFonts w:cs="Arial"/>
          <w:szCs w:val="24"/>
        </w:rPr>
      </w:pPr>
      <w:r w:rsidRPr="009976FD">
        <w:rPr>
          <w:rFonts w:cs="Arial"/>
          <w:szCs w:val="24"/>
        </w:rPr>
        <w:t xml:space="preserve">A seguir serão apresentadas a descrição e a forma de cálculo dos indicadores. Os formulários com orientações para a coleta de dados e parâmetros que compõem os indicadores </w:t>
      </w:r>
      <w:r>
        <w:rPr>
          <w:rFonts w:cs="Arial"/>
          <w:szCs w:val="24"/>
        </w:rPr>
        <w:t>se encontram</w:t>
      </w:r>
      <w:r w:rsidRPr="009976FD">
        <w:rPr>
          <w:rFonts w:cs="Arial"/>
          <w:szCs w:val="24"/>
        </w:rPr>
        <w:t xml:space="preserve"> no</w:t>
      </w:r>
      <w:r w:rsidRPr="009976FD">
        <w:t xml:space="preserve"> </w:t>
      </w:r>
      <w:r w:rsidR="0017713F">
        <w:rPr>
          <w:highlight w:val="yellow"/>
        </w:rPr>
        <w:fldChar w:fldCharType="begin"/>
      </w:r>
      <w:r w:rsidR="0017713F">
        <w:instrText xml:space="preserve"> REF _Ref448416698 \h </w:instrText>
      </w:r>
      <w:r w:rsidR="0017713F">
        <w:rPr>
          <w:highlight w:val="yellow"/>
        </w:rPr>
      </w:r>
      <w:r w:rsidR="0017713F">
        <w:rPr>
          <w:highlight w:val="yellow"/>
        </w:rPr>
        <w:fldChar w:fldCharType="separate"/>
      </w:r>
      <w:r w:rsidR="007D4E1E">
        <w:t xml:space="preserve">Anexo </w:t>
      </w:r>
      <w:r w:rsidR="007D4E1E">
        <w:rPr>
          <w:noProof/>
        </w:rPr>
        <w:t>2</w:t>
      </w:r>
      <w:r w:rsidR="0017713F">
        <w:rPr>
          <w:highlight w:val="yellow"/>
        </w:rPr>
        <w:fldChar w:fldCharType="end"/>
      </w:r>
      <w:r w:rsidR="0017713F">
        <w:t>.</w:t>
      </w:r>
    </w:p>
    <w:p w14:paraId="5E736A33" w14:textId="77777777" w:rsidR="001A6251" w:rsidRPr="009976FD" w:rsidRDefault="001A6251" w:rsidP="000A74C6">
      <w:pPr>
        <w:ind w:firstLine="709"/>
        <w:jc w:val="both"/>
        <w:rPr>
          <w:rFonts w:cs="Arial"/>
          <w:szCs w:val="24"/>
        </w:rPr>
      </w:pPr>
    </w:p>
    <w:p w14:paraId="112B035F" w14:textId="77777777" w:rsidR="001A6251" w:rsidRPr="004A5CDF" w:rsidRDefault="001A6251" w:rsidP="00F2014A">
      <w:pPr>
        <w:pStyle w:val="Ttulo3"/>
        <w:numPr>
          <w:ilvl w:val="2"/>
          <w:numId w:val="24"/>
        </w:numPr>
      </w:pPr>
      <w:bookmarkStart w:id="813" w:name="_Toc453769354"/>
      <w:bookmarkStart w:id="814" w:name="_Toc453771221"/>
      <w:bookmarkStart w:id="815" w:name="_Toc453833769"/>
      <w:bookmarkStart w:id="816" w:name="_Toc499019047"/>
      <w:bookmarkStart w:id="817" w:name="_Toc499106780"/>
      <w:bookmarkStart w:id="818" w:name="_Toc499107100"/>
      <w:bookmarkStart w:id="819" w:name="_Toc499107920"/>
      <w:bookmarkStart w:id="820" w:name="_Toc499108757"/>
      <w:bookmarkStart w:id="821" w:name="_Toc499109582"/>
      <w:bookmarkStart w:id="822" w:name="_Toc499109748"/>
      <w:bookmarkStart w:id="823" w:name="_Toc499709954"/>
      <w:r w:rsidRPr="004A5CDF">
        <w:t>Indicadores para o objetivo 1</w:t>
      </w:r>
      <w:bookmarkEnd w:id="813"/>
      <w:bookmarkEnd w:id="814"/>
      <w:bookmarkEnd w:id="815"/>
      <w:bookmarkEnd w:id="816"/>
      <w:bookmarkEnd w:id="817"/>
      <w:bookmarkEnd w:id="818"/>
      <w:bookmarkEnd w:id="819"/>
      <w:bookmarkEnd w:id="820"/>
      <w:bookmarkEnd w:id="821"/>
      <w:bookmarkEnd w:id="822"/>
      <w:bookmarkEnd w:id="823"/>
    </w:p>
    <w:p w14:paraId="3A2D027E" w14:textId="77777777" w:rsidR="001A6251" w:rsidRDefault="001A6251" w:rsidP="00C311F4">
      <w:pPr>
        <w:pStyle w:val="Ttulo4"/>
      </w:pPr>
      <w:bookmarkStart w:id="824" w:name="_Toc499019048"/>
      <w:bookmarkStart w:id="825" w:name="_Toc499106781"/>
      <w:bookmarkStart w:id="826" w:name="_Toc499107101"/>
      <w:bookmarkStart w:id="827" w:name="_Toc499107921"/>
      <w:bookmarkStart w:id="828" w:name="_Toc499108758"/>
      <w:bookmarkStart w:id="829" w:name="_Toc499109583"/>
      <w:bookmarkStart w:id="830" w:name="_Toc499109749"/>
      <w:bookmarkStart w:id="831" w:name="_Toc499709955"/>
      <w:r>
        <w:t xml:space="preserve">Índice de </w:t>
      </w:r>
      <w:r w:rsidRPr="00B34B29">
        <w:t>cobertura do</w:t>
      </w:r>
      <w:r>
        <w:t>s</w:t>
      </w:r>
      <w:r w:rsidRPr="00B34B29">
        <w:t xml:space="preserve"> s</w:t>
      </w:r>
      <w:r>
        <w:t>erviços de esgotamento sanitário</w:t>
      </w:r>
      <w:bookmarkEnd w:id="824"/>
      <w:bookmarkEnd w:id="825"/>
      <w:bookmarkEnd w:id="826"/>
      <w:bookmarkEnd w:id="827"/>
      <w:bookmarkEnd w:id="828"/>
      <w:bookmarkEnd w:id="829"/>
      <w:bookmarkEnd w:id="830"/>
      <w:bookmarkEnd w:id="831"/>
    </w:p>
    <w:p w14:paraId="6BC57157" w14:textId="77777777" w:rsidR="001A6251" w:rsidRDefault="001A6251" w:rsidP="001A6251">
      <w:pPr>
        <w:rPr>
          <w:lang w:eastAsia="pt-BR"/>
        </w:rPr>
      </w:pPr>
      <m:oMathPara>
        <m:oMath>
          <m:r>
            <w:rPr>
              <w:rFonts w:ascii="Cambria Math" w:hAnsi="Cambria Math"/>
              <w:lang w:eastAsia="pt-BR"/>
            </w:rPr>
            <m:t xml:space="preserve">ICE= </m:t>
          </m:r>
          <m:f>
            <m:fPr>
              <m:ctrlPr>
                <w:rPr>
                  <w:rFonts w:ascii="Cambria Math" w:hAnsi="Cambria Math"/>
                  <w:i/>
                  <w:lang w:eastAsia="pt-BR"/>
                </w:rPr>
              </m:ctrlPr>
            </m:fPr>
            <m:num>
              <m:r>
                <w:rPr>
                  <w:rFonts w:ascii="Cambria Math" w:hAnsi="Cambria Math"/>
                  <w:lang w:eastAsia="pt-BR"/>
                </w:rPr>
                <m:t>Due</m:t>
              </m:r>
            </m:num>
            <m:den>
              <m:r>
                <w:rPr>
                  <w:rFonts w:ascii="Cambria Math" w:hAnsi="Cambria Math"/>
                  <w:lang w:eastAsia="pt-BR"/>
                </w:rPr>
                <m:t>Dur</m:t>
              </m:r>
            </m:den>
          </m:f>
          <m:r>
            <w:rPr>
              <w:rFonts w:ascii="Cambria Math" w:hAnsi="Cambria Math"/>
              <w:lang w:eastAsia="pt-BR"/>
            </w:rPr>
            <m:t xml:space="preserve"> x 100</m:t>
          </m:r>
        </m:oMath>
      </m:oMathPara>
    </w:p>
    <w:p w14:paraId="109A0115" w14:textId="77777777" w:rsidR="001A6251" w:rsidRPr="00DD6A16" w:rsidRDefault="001A6251" w:rsidP="001A6251">
      <w:pPr>
        <w:spacing w:before="120" w:after="120"/>
        <w:ind w:firstLine="708"/>
        <w:contextualSpacing/>
        <w:jc w:val="both"/>
        <w:rPr>
          <w:lang w:eastAsia="pt-BR"/>
        </w:rPr>
      </w:pPr>
      <w:r w:rsidRPr="00DD6A16">
        <w:rPr>
          <w:lang w:eastAsia="pt-BR"/>
        </w:rPr>
        <w:t>Em que:</w:t>
      </w:r>
    </w:p>
    <w:p w14:paraId="7F283A72" w14:textId="77777777" w:rsidR="001A6251" w:rsidRPr="00DD6A16" w:rsidRDefault="001A6251" w:rsidP="001A6251">
      <w:pPr>
        <w:numPr>
          <w:ilvl w:val="0"/>
          <w:numId w:val="6"/>
        </w:numPr>
        <w:spacing w:before="120" w:after="120"/>
        <w:contextualSpacing/>
        <w:jc w:val="both"/>
        <w:rPr>
          <w:i/>
          <w:lang w:eastAsia="pt-BR"/>
        </w:rPr>
      </w:pPr>
      <w:r w:rsidRPr="00DD6A16">
        <w:rPr>
          <w:i/>
          <w:lang w:eastAsia="pt-BR"/>
        </w:rPr>
        <w:t>ICE = Índice de cobertura dos serviços de esgotamento</w:t>
      </w:r>
      <w:r>
        <w:rPr>
          <w:i/>
          <w:lang w:eastAsia="pt-BR"/>
        </w:rPr>
        <w:t xml:space="preserve"> sanitário</w:t>
      </w:r>
      <w:r w:rsidRPr="00DD6A16">
        <w:rPr>
          <w:i/>
          <w:lang w:eastAsia="pt-BR"/>
        </w:rPr>
        <w:t xml:space="preserve"> (%).</w:t>
      </w:r>
    </w:p>
    <w:p w14:paraId="455733FB" w14:textId="77777777" w:rsidR="001A6251" w:rsidRPr="00DD6A16" w:rsidRDefault="001A6251" w:rsidP="001A6251">
      <w:pPr>
        <w:numPr>
          <w:ilvl w:val="0"/>
          <w:numId w:val="6"/>
        </w:numPr>
        <w:spacing w:before="120" w:after="120"/>
        <w:contextualSpacing/>
        <w:jc w:val="both"/>
        <w:rPr>
          <w:i/>
          <w:lang w:eastAsia="pt-BR"/>
        </w:rPr>
      </w:pPr>
      <w:r w:rsidRPr="00DD6A16">
        <w:rPr>
          <w:i/>
          <w:lang w:eastAsia="pt-BR"/>
        </w:rPr>
        <w:t>Due = nº de domicílios urbanos e rurais atendidos por coleta, afastamento e tratamento de esgotos ou tanques sépticos.</w:t>
      </w:r>
    </w:p>
    <w:p w14:paraId="3D71F4BB" w14:textId="77777777" w:rsidR="001A6251" w:rsidRPr="00DD6A16" w:rsidRDefault="001A6251" w:rsidP="001A6251">
      <w:pPr>
        <w:numPr>
          <w:ilvl w:val="0"/>
          <w:numId w:val="6"/>
        </w:numPr>
        <w:spacing w:before="120" w:after="120"/>
        <w:contextualSpacing/>
        <w:jc w:val="both"/>
        <w:rPr>
          <w:i/>
          <w:lang w:eastAsia="pt-BR"/>
        </w:rPr>
      </w:pPr>
      <w:r w:rsidRPr="00DD6A16">
        <w:rPr>
          <w:i/>
          <w:lang w:eastAsia="pt-BR"/>
        </w:rPr>
        <w:t>Dur = nº de domicílios urbanos e rurais.</w:t>
      </w:r>
    </w:p>
    <w:p w14:paraId="773E2324" w14:textId="169585B1" w:rsidR="001A6251" w:rsidRDefault="001A6251" w:rsidP="001A6251">
      <w:pPr>
        <w:ind w:firstLine="708"/>
        <w:jc w:val="both"/>
        <w:rPr>
          <w:lang w:eastAsia="pt-BR"/>
        </w:rPr>
      </w:pPr>
      <w:r>
        <w:rPr>
          <w:lang w:eastAsia="pt-BR"/>
        </w:rPr>
        <w:lastRenderedPageBreak/>
        <w:t>Este indicador mede a porcentagem dos domicílios atendidos pelo SES, tanto pelo sistema interligado à rede e estações de tratamento, quanto àqueles atendidos por tanques sépticos adequados. Ele auxiliará no monitoramento do alcance do objetivo de "atingir com coleta, afastamento e tratamento para 100</w:t>
      </w:r>
      <w:r w:rsidR="00CC60CF">
        <w:rPr>
          <w:lang w:eastAsia="pt-BR"/>
        </w:rPr>
        <w:t> </w:t>
      </w:r>
      <w:r>
        <w:rPr>
          <w:lang w:eastAsia="pt-BR"/>
        </w:rPr>
        <w:t>% dos esgotos produzidos no município". O presente PMSB objetiva a universalização do acesso aos serviços, portanto o ideal é que esse indicador seja o mais próximo possível de 100 %.</w:t>
      </w:r>
    </w:p>
    <w:p w14:paraId="47273F9E" w14:textId="77777777" w:rsidR="00F2014A" w:rsidRDefault="00F2014A" w:rsidP="001A6251">
      <w:pPr>
        <w:ind w:firstLine="708"/>
        <w:jc w:val="both"/>
        <w:rPr>
          <w:lang w:eastAsia="pt-BR"/>
        </w:rPr>
      </w:pPr>
    </w:p>
    <w:p w14:paraId="25D70894" w14:textId="77777777" w:rsidR="001A6251" w:rsidRPr="00A735A3" w:rsidRDefault="001A6251" w:rsidP="00C311F4">
      <w:pPr>
        <w:pStyle w:val="Ttulo4"/>
      </w:pPr>
      <w:bookmarkStart w:id="832" w:name="_Toc499019049"/>
      <w:bookmarkStart w:id="833" w:name="_Toc499106782"/>
      <w:bookmarkStart w:id="834" w:name="_Toc499107102"/>
      <w:bookmarkStart w:id="835" w:name="_Toc499107922"/>
      <w:bookmarkStart w:id="836" w:name="_Toc499108759"/>
      <w:bookmarkStart w:id="837" w:name="_Toc499109584"/>
      <w:bookmarkStart w:id="838" w:name="_Toc499109750"/>
      <w:bookmarkStart w:id="839" w:name="_Toc499709956"/>
      <w:r w:rsidRPr="00A735A3">
        <w:t>Índice de coleta de esgotos</w:t>
      </w:r>
      <w:bookmarkEnd w:id="832"/>
      <w:bookmarkEnd w:id="833"/>
      <w:bookmarkEnd w:id="834"/>
      <w:bookmarkEnd w:id="835"/>
      <w:bookmarkEnd w:id="836"/>
      <w:bookmarkEnd w:id="837"/>
      <w:bookmarkEnd w:id="838"/>
      <w:bookmarkEnd w:id="839"/>
    </w:p>
    <w:p w14:paraId="4570C9D7" w14:textId="77777777" w:rsidR="001A6251" w:rsidRPr="00A735A3" w:rsidRDefault="001A6251" w:rsidP="001A6251">
      <w:pPr>
        <w:pStyle w:val="PargrafodaLista"/>
        <w:widowControl w:val="0"/>
        <w:autoSpaceDE w:val="0"/>
        <w:autoSpaceDN w:val="0"/>
        <w:adjustRightInd w:val="0"/>
        <w:spacing w:before="120" w:after="120"/>
        <w:ind w:left="360"/>
        <w:jc w:val="center"/>
        <w:rPr>
          <w:rFonts w:cs="Arial"/>
          <w:szCs w:val="24"/>
        </w:rPr>
      </w:pPr>
      <m:oMathPara>
        <m:oMath>
          <m:r>
            <w:rPr>
              <w:rFonts w:ascii="Cambria Math" w:hAnsi="Cambria Math" w:cs="Arial"/>
              <w:szCs w:val="24"/>
            </w:rPr>
            <m:t xml:space="preserve">IN015= </m:t>
          </m:r>
          <m:f>
            <m:fPr>
              <m:ctrlPr>
                <w:rPr>
                  <w:rFonts w:ascii="Cambria Math" w:hAnsi="Cambria Math" w:cs="Arial"/>
                  <w:i/>
                  <w:szCs w:val="24"/>
                </w:rPr>
              </m:ctrlPr>
            </m:fPr>
            <m:num>
              <m:r>
                <w:rPr>
                  <w:rFonts w:ascii="Cambria Math" w:hAnsi="Cambria Math" w:cs="Arial"/>
                  <w:szCs w:val="24"/>
                </w:rPr>
                <m:t>ES005</m:t>
              </m:r>
            </m:num>
            <m:den>
              <m:r>
                <w:rPr>
                  <w:rFonts w:ascii="Cambria Math" w:hAnsi="Cambria Math" w:cs="Arial"/>
                  <w:szCs w:val="24"/>
                </w:rPr>
                <m:t>(AG010-AG019)</m:t>
              </m:r>
            </m:den>
          </m:f>
          <m:r>
            <w:rPr>
              <w:rFonts w:ascii="Cambria Math" w:hAnsi="Cambria Math" w:cs="Arial"/>
              <w:szCs w:val="24"/>
            </w:rPr>
            <m:t>*100</m:t>
          </m:r>
        </m:oMath>
      </m:oMathPara>
    </w:p>
    <w:p w14:paraId="12FC202A" w14:textId="77777777" w:rsidR="001A6251" w:rsidRPr="00A735A3" w:rsidRDefault="001A6251" w:rsidP="001A6251">
      <w:pPr>
        <w:widowControl w:val="0"/>
        <w:autoSpaceDE w:val="0"/>
        <w:autoSpaceDN w:val="0"/>
        <w:adjustRightInd w:val="0"/>
        <w:spacing w:before="120" w:after="120"/>
        <w:ind w:firstLine="709"/>
        <w:contextualSpacing/>
        <w:jc w:val="both"/>
        <w:rPr>
          <w:rFonts w:cs="Arial"/>
          <w:szCs w:val="24"/>
        </w:rPr>
      </w:pPr>
      <w:r w:rsidRPr="00A735A3">
        <w:rPr>
          <w:rFonts w:cs="Arial"/>
          <w:szCs w:val="24"/>
        </w:rPr>
        <w:t>Em que:</w:t>
      </w:r>
    </w:p>
    <w:p w14:paraId="6D6AA3AD" w14:textId="77777777" w:rsidR="001A6251" w:rsidRPr="00A735A3" w:rsidRDefault="001A6251" w:rsidP="001A6251">
      <w:pPr>
        <w:numPr>
          <w:ilvl w:val="0"/>
          <w:numId w:val="6"/>
        </w:numPr>
        <w:spacing w:before="120" w:after="120"/>
        <w:contextualSpacing/>
        <w:jc w:val="both"/>
        <w:rPr>
          <w:rFonts w:cs="Arial"/>
          <w:i/>
          <w:szCs w:val="24"/>
        </w:rPr>
      </w:pPr>
      <w:r w:rsidRPr="00A735A3">
        <w:rPr>
          <w:rFonts w:cs="Arial"/>
          <w:i/>
          <w:szCs w:val="24"/>
        </w:rPr>
        <w:t>IN015: Índice de coleta de esgotos (%);</w:t>
      </w:r>
    </w:p>
    <w:p w14:paraId="2F161B6F" w14:textId="77777777" w:rsidR="001A6251" w:rsidRPr="00A735A3" w:rsidRDefault="001A6251" w:rsidP="001A6251">
      <w:pPr>
        <w:numPr>
          <w:ilvl w:val="0"/>
          <w:numId w:val="6"/>
        </w:numPr>
        <w:spacing w:before="120" w:after="120"/>
        <w:contextualSpacing/>
        <w:jc w:val="both"/>
        <w:rPr>
          <w:rFonts w:cs="Arial"/>
          <w:i/>
          <w:szCs w:val="24"/>
        </w:rPr>
      </w:pPr>
      <w:r w:rsidRPr="00A735A3">
        <w:rPr>
          <w:rFonts w:cs="Arial"/>
          <w:i/>
          <w:szCs w:val="24"/>
        </w:rPr>
        <w:t>ES005: Volume de esgotos coletado;</w:t>
      </w:r>
    </w:p>
    <w:p w14:paraId="7E274743" w14:textId="77777777" w:rsidR="001A6251" w:rsidRPr="00A735A3" w:rsidRDefault="001A6251" w:rsidP="001A6251">
      <w:pPr>
        <w:numPr>
          <w:ilvl w:val="0"/>
          <w:numId w:val="6"/>
        </w:numPr>
        <w:spacing w:before="120" w:after="120"/>
        <w:contextualSpacing/>
        <w:jc w:val="both"/>
        <w:rPr>
          <w:rFonts w:cs="Arial"/>
          <w:i/>
          <w:szCs w:val="24"/>
        </w:rPr>
      </w:pPr>
      <w:r w:rsidRPr="00A735A3">
        <w:rPr>
          <w:rFonts w:cs="Arial"/>
          <w:i/>
          <w:szCs w:val="24"/>
        </w:rPr>
        <w:t>AG010: Volume de água consumido;</w:t>
      </w:r>
    </w:p>
    <w:p w14:paraId="43E5E2A8" w14:textId="77777777" w:rsidR="001A6251" w:rsidRPr="00A735A3" w:rsidRDefault="001A6251" w:rsidP="001A6251">
      <w:pPr>
        <w:numPr>
          <w:ilvl w:val="0"/>
          <w:numId w:val="6"/>
        </w:numPr>
        <w:spacing w:before="120" w:after="120"/>
        <w:contextualSpacing/>
        <w:jc w:val="both"/>
        <w:rPr>
          <w:rFonts w:cs="Arial"/>
          <w:i/>
          <w:szCs w:val="24"/>
        </w:rPr>
      </w:pPr>
      <w:r w:rsidRPr="00A735A3">
        <w:rPr>
          <w:rFonts w:cs="Arial"/>
          <w:i/>
          <w:szCs w:val="24"/>
        </w:rPr>
        <w:t>AG019: Volume de água tratado exportado.</w:t>
      </w:r>
    </w:p>
    <w:p w14:paraId="3FC838E0" w14:textId="04E113FC" w:rsidR="001A6251" w:rsidRDefault="001A6251" w:rsidP="001A6251">
      <w:pPr>
        <w:spacing w:before="120" w:after="120"/>
        <w:ind w:firstLine="709"/>
        <w:contextualSpacing/>
        <w:jc w:val="both"/>
        <w:rPr>
          <w:rFonts w:cs="Arial"/>
          <w:szCs w:val="24"/>
        </w:rPr>
      </w:pPr>
      <w:r w:rsidRPr="004A5CDF">
        <w:rPr>
          <w:rFonts w:cs="Arial"/>
          <w:szCs w:val="24"/>
        </w:rPr>
        <w:t>Este indicador mede a porcentagem da população total atendida pelo SES e é medido pelo volume de esgotos coletado dividido pela diferença entre o volume de água consumido e o volume de água tratado exportado. Esse índice auxiliará no monitoramento do alcance do objetivo de "atingir com coleta, afastamento e tratamento para 100</w:t>
      </w:r>
      <w:r>
        <w:rPr>
          <w:rFonts w:cs="Arial"/>
          <w:szCs w:val="24"/>
        </w:rPr>
        <w:t> </w:t>
      </w:r>
      <w:r w:rsidRPr="004A5CDF">
        <w:rPr>
          <w:rFonts w:cs="Arial"/>
          <w:szCs w:val="24"/>
        </w:rPr>
        <w:t xml:space="preserve">% dos esgotos produzidos no município de </w:t>
      </w:r>
      <w:r w:rsidR="00A40D16">
        <w:rPr>
          <w:rFonts w:cs="Arial"/>
          <w:szCs w:val="24"/>
        </w:rPr>
        <w:t>Córrego Novo</w:t>
      </w:r>
      <w:r w:rsidRPr="004A5CDF">
        <w:rPr>
          <w:rFonts w:cs="Arial"/>
          <w:szCs w:val="24"/>
        </w:rPr>
        <w:t>. O presente PMSB objetiva a universalização do acesso aos serviços, portanto o ideal é que esse indicador seja o mais próximo possível de 100</w:t>
      </w:r>
      <w:r>
        <w:rPr>
          <w:rFonts w:cs="Arial"/>
          <w:szCs w:val="24"/>
        </w:rPr>
        <w:t> </w:t>
      </w:r>
      <w:r w:rsidRPr="004A5CDF">
        <w:rPr>
          <w:rFonts w:cs="Arial"/>
          <w:szCs w:val="24"/>
        </w:rPr>
        <w:t>%.</w:t>
      </w:r>
    </w:p>
    <w:p w14:paraId="293A3350" w14:textId="77777777" w:rsidR="001A6251" w:rsidRPr="004A5CDF" w:rsidRDefault="001A6251" w:rsidP="001A6251">
      <w:pPr>
        <w:spacing w:before="120" w:after="120"/>
        <w:ind w:firstLine="709"/>
        <w:contextualSpacing/>
        <w:jc w:val="both"/>
        <w:rPr>
          <w:rFonts w:cs="Arial"/>
          <w:szCs w:val="24"/>
        </w:rPr>
      </w:pPr>
    </w:p>
    <w:p w14:paraId="7F3AD2CC" w14:textId="77777777" w:rsidR="001A6251" w:rsidRPr="0040157C" w:rsidRDefault="001A6251" w:rsidP="00C311F4">
      <w:pPr>
        <w:pStyle w:val="Ttulo4"/>
      </w:pPr>
      <w:bookmarkStart w:id="840" w:name="_Toc453769356"/>
      <w:bookmarkStart w:id="841" w:name="_Toc453771223"/>
      <w:bookmarkStart w:id="842" w:name="_Toc499019050"/>
      <w:bookmarkStart w:id="843" w:name="_Toc499106783"/>
      <w:bookmarkStart w:id="844" w:name="_Toc499107103"/>
      <w:bookmarkStart w:id="845" w:name="_Toc499107923"/>
      <w:bookmarkStart w:id="846" w:name="_Toc499108760"/>
      <w:bookmarkStart w:id="847" w:name="_Toc499109585"/>
      <w:bookmarkStart w:id="848" w:name="_Toc499109751"/>
      <w:bookmarkStart w:id="849" w:name="_Toc499709957"/>
      <w:r w:rsidRPr="0040157C">
        <w:t>Índice de tratamento de esgotos</w:t>
      </w:r>
      <w:bookmarkEnd w:id="840"/>
      <w:bookmarkEnd w:id="841"/>
      <w:bookmarkEnd w:id="842"/>
      <w:bookmarkEnd w:id="843"/>
      <w:bookmarkEnd w:id="844"/>
      <w:bookmarkEnd w:id="845"/>
      <w:bookmarkEnd w:id="846"/>
      <w:bookmarkEnd w:id="847"/>
      <w:bookmarkEnd w:id="848"/>
      <w:bookmarkEnd w:id="849"/>
    </w:p>
    <w:p w14:paraId="0EB5CBC2" w14:textId="77777777" w:rsidR="001A6251" w:rsidRPr="00B302BF" w:rsidRDefault="001A6251" w:rsidP="001A6251">
      <w:pPr>
        <w:rPr>
          <w:rFonts w:ascii="Cambria Math" w:hAnsi="Cambria Math"/>
          <w:i/>
          <w:sz w:val="22"/>
        </w:rPr>
      </w:pPr>
      <m:oMathPara>
        <m:oMath>
          <m:r>
            <w:rPr>
              <w:rFonts w:ascii="Cambria Math" w:hAnsi="Cambria Math"/>
              <w:sz w:val="22"/>
            </w:rPr>
            <m:t xml:space="preserve">IN016= </m:t>
          </m:r>
          <m:f>
            <m:fPr>
              <m:ctrlPr>
                <w:rPr>
                  <w:rFonts w:ascii="Cambria Math" w:hAnsi="Cambria Math"/>
                  <w:i/>
                  <w:sz w:val="22"/>
                </w:rPr>
              </m:ctrlPr>
            </m:fPr>
            <m:num>
              <m:r>
                <w:rPr>
                  <w:rFonts w:ascii="Cambria Math" w:hAnsi="Cambria Math"/>
                  <w:sz w:val="22"/>
                </w:rPr>
                <m:t>ES006</m:t>
              </m:r>
            </m:num>
            <m:den>
              <m:r>
                <w:rPr>
                  <w:rFonts w:ascii="Cambria Math" w:hAnsi="Cambria Math"/>
                  <w:sz w:val="22"/>
                </w:rPr>
                <m:t>ES005</m:t>
              </m:r>
            </m:den>
          </m:f>
          <m:r>
            <w:rPr>
              <w:rFonts w:ascii="Cambria Math" w:hAnsi="Cambria Math"/>
              <w:sz w:val="22"/>
            </w:rPr>
            <m:t xml:space="preserve"> x 100</m:t>
          </m:r>
        </m:oMath>
      </m:oMathPara>
    </w:p>
    <w:p w14:paraId="6F567750" w14:textId="77777777" w:rsidR="001A6251" w:rsidRPr="00B302BF" w:rsidRDefault="001A6251" w:rsidP="001A6251">
      <w:pPr>
        <w:spacing w:before="120" w:after="120"/>
        <w:ind w:firstLine="709"/>
        <w:contextualSpacing/>
        <w:jc w:val="both"/>
        <w:rPr>
          <w:rFonts w:cs="Arial"/>
          <w:szCs w:val="24"/>
        </w:rPr>
      </w:pPr>
      <w:r w:rsidRPr="00B302BF">
        <w:rPr>
          <w:rFonts w:cs="Arial"/>
          <w:szCs w:val="24"/>
        </w:rPr>
        <w:t>Em que:</w:t>
      </w:r>
    </w:p>
    <w:p w14:paraId="632C2DD9" w14:textId="77777777" w:rsidR="001A6251" w:rsidRPr="00B302BF" w:rsidRDefault="001A6251" w:rsidP="001A6251">
      <w:pPr>
        <w:numPr>
          <w:ilvl w:val="0"/>
          <w:numId w:val="6"/>
        </w:numPr>
        <w:jc w:val="both"/>
        <w:rPr>
          <w:rFonts w:cs="Arial"/>
          <w:i/>
          <w:szCs w:val="24"/>
        </w:rPr>
      </w:pPr>
      <w:r w:rsidRPr="00B302BF">
        <w:rPr>
          <w:rFonts w:cs="Arial"/>
          <w:i/>
          <w:szCs w:val="24"/>
        </w:rPr>
        <w:t>IN016 = índice de tratamento de esgoto</w:t>
      </w:r>
      <w:r>
        <w:rPr>
          <w:rFonts w:cs="Arial"/>
          <w:i/>
          <w:szCs w:val="24"/>
        </w:rPr>
        <w:t>s</w:t>
      </w:r>
      <w:r w:rsidRPr="00B302BF">
        <w:rPr>
          <w:rFonts w:cs="Arial"/>
          <w:i/>
          <w:szCs w:val="24"/>
        </w:rPr>
        <w:t xml:space="preserve"> (%).</w:t>
      </w:r>
    </w:p>
    <w:p w14:paraId="30E7CC5A" w14:textId="77777777" w:rsidR="001A6251" w:rsidRPr="00B302BF" w:rsidRDefault="001A6251" w:rsidP="001A6251">
      <w:pPr>
        <w:numPr>
          <w:ilvl w:val="0"/>
          <w:numId w:val="6"/>
        </w:numPr>
        <w:jc w:val="both"/>
        <w:rPr>
          <w:rFonts w:cs="Arial"/>
          <w:i/>
          <w:szCs w:val="24"/>
        </w:rPr>
      </w:pPr>
      <w:r w:rsidRPr="00B302BF">
        <w:rPr>
          <w:rFonts w:cs="Arial"/>
          <w:i/>
          <w:szCs w:val="24"/>
        </w:rPr>
        <w:t>ES005 = Volume de esgotos coletado (1000m³/ano).</w:t>
      </w:r>
    </w:p>
    <w:p w14:paraId="47976F76" w14:textId="77777777" w:rsidR="001A6251" w:rsidRPr="00B302BF" w:rsidRDefault="001A6251" w:rsidP="001A6251">
      <w:pPr>
        <w:numPr>
          <w:ilvl w:val="0"/>
          <w:numId w:val="6"/>
        </w:numPr>
        <w:jc w:val="both"/>
        <w:rPr>
          <w:rFonts w:cs="Arial"/>
          <w:i/>
          <w:szCs w:val="24"/>
        </w:rPr>
      </w:pPr>
      <w:r w:rsidRPr="00B302BF">
        <w:rPr>
          <w:rFonts w:cs="Arial"/>
          <w:i/>
          <w:szCs w:val="24"/>
        </w:rPr>
        <w:t>ES006 = Volume de esgotos tratado (1000m³/ano).</w:t>
      </w:r>
    </w:p>
    <w:p w14:paraId="533CA9EC" w14:textId="69EF40E4" w:rsidR="001A6251" w:rsidRDefault="001A6251" w:rsidP="001A6251">
      <w:pPr>
        <w:widowControl w:val="0"/>
        <w:autoSpaceDE w:val="0"/>
        <w:autoSpaceDN w:val="0"/>
        <w:adjustRightInd w:val="0"/>
        <w:spacing w:before="120" w:after="120"/>
        <w:ind w:firstLine="709"/>
        <w:contextualSpacing/>
        <w:jc w:val="both"/>
        <w:rPr>
          <w:rFonts w:cs="Arial"/>
          <w:szCs w:val="24"/>
        </w:rPr>
      </w:pPr>
      <w:r w:rsidRPr="00B302BF">
        <w:rPr>
          <w:rFonts w:cs="Arial"/>
          <w:szCs w:val="24"/>
        </w:rPr>
        <w:lastRenderedPageBreak/>
        <w:t>Este indicador, que mede a porcentagem dos esgotos tratados, auxiliará no monitoramento do sistema, com o objetivo de tratar todos os esgotos coletados dos domicílios. O valor de 100</w:t>
      </w:r>
      <w:r>
        <w:rPr>
          <w:rFonts w:cs="Arial"/>
          <w:szCs w:val="24"/>
        </w:rPr>
        <w:t> </w:t>
      </w:r>
      <w:r w:rsidRPr="00B302BF">
        <w:rPr>
          <w:rFonts w:cs="Arial"/>
          <w:szCs w:val="24"/>
        </w:rPr>
        <w:t xml:space="preserve">% representa que não há lançamentos de esgotos in natura nos corpos hídricos. O presente PMSB </w:t>
      </w:r>
      <w:bookmarkStart w:id="850" w:name="_Toc453769357"/>
      <w:bookmarkStart w:id="851" w:name="_Toc453771224"/>
      <w:bookmarkStart w:id="852" w:name="_Toc453833772"/>
      <w:r w:rsidRPr="00B302BF">
        <w:rPr>
          <w:rFonts w:cs="Arial"/>
          <w:szCs w:val="24"/>
        </w:rPr>
        <w:t>almeja alcançar 100 % de tratamento do esgoto coletado no horizonte de 20 anos.</w:t>
      </w:r>
    </w:p>
    <w:p w14:paraId="3D77E0A7" w14:textId="77777777" w:rsidR="00D474B6" w:rsidRDefault="00D474B6" w:rsidP="001A6251">
      <w:pPr>
        <w:widowControl w:val="0"/>
        <w:autoSpaceDE w:val="0"/>
        <w:autoSpaceDN w:val="0"/>
        <w:adjustRightInd w:val="0"/>
        <w:spacing w:before="120" w:after="120"/>
        <w:ind w:firstLine="709"/>
        <w:contextualSpacing/>
        <w:jc w:val="both"/>
        <w:rPr>
          <w:rFonts w:cs="Arial"/>
          <w:szCs w:val="24"/>
        </w:rPr>
      </w:pPr>
    </w:p>
    <w:p w14:paraId="594FA7F6" w14:textId="77777777" w:rsidR="001A6251" w:rsidRPr="00E03F6F" w:rsidRDefault="001A6251" w:rsidP="00C311F4">
      <w:pPr>
        <w:pStyle w:val="Ttulo4"/>
      </w:pPr>
      <w:bookmarkStart w:id="853" w:name="_Toc453769359"/>
      <w:bookmarkStart w:id="854" w:name="_Toc453771226"/>
      <w:bookmarkStart w:id="855" w:name="_Toc453833774"/>
      <w:bookmarkStart w:id="856" w:name="_Toc499019051"/>
      <w:bookmarkStart w:id="857" w:name="_Toc499106784"/>
      <w:bookmarkStart w:id="858" w:name="_Toc499107104"/>
      <w:bookmarkStart w:id="859" w:name="_Toc499107924"/>
      <w:bookmarkStart w:id="860" w:name="_Toc499108761"/>
      <w:bookmarkStart w:id="861" w:name="_Toc499109586"/>
      <w:bookmarkStart w:id="862" w:name="_Toc499109752"/>
      <w:bookmarkStart w:id="863" w:name="_Toc499709958"/>
      <w:r w:rsidRPr="00E03F6F">
        <w:t>Indicador da utilização da infraestrutura de tratamento de esgotos</w:t>
      </w:r>
      <w:bookmarkEnd w:id="853"/>
      <w:bookmarkEnd w:id="854"/>
      <w:bookmarkEnd w:id="855"/>
      <w:bookmarkEnd w:id="856"/>
      <w:bookmarkEnd w:id="857"/>
      <w:bookmarkEnd w:id="858"/>
      <w:bookmarkEnd w:id="859"/>
      <w:bookmarkEnd w:id="860"/>
      <w:bookmarkEnd w:id="861"/>
      <w:bookmarkEnd w:id="862"/>
      <w:bookmarkEnd w:id="863"/>
    </w:p>
    <w:p w14:paraId="5FEB716A" w14:textId="77777777" w:rsidR="001A6251" w:rsidRPr="00E03F6F" w:rsidRDefault="001A6251" w:rsidP="001A6251">
      <w:pPr>
        <w:jc w:val="center"/>
        <w:rPr>
          <w:rFonts w:eastAsia="Times New Roman" w:cs="Arial"/>
          <w:sz w:val="22"/>
          <w:lang w:eastAsia="pt-BR"/>
        </w:rPr>
      </w:pPr>
      <m:oMathPara>
        <m:oMath>
          <m:r>
            <w:rPr>
              <w:rFonts w:ascii="Cambria Math" w:eastAsia="Times New Roman" w:hAnsi="Cambria Math" w:cs="Arial"/>
              <w:sz w:val="22"/>
              <w:lang w:eastAsia="pt-BR"/>
            </w:rPr>
            <m:t xml:space="preserve">Iue= 100 x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Qt</m:t>
              </m:r>
            </m:num>
            <m:den>
              <m:r>
                <w:rPr>
                  <w:rFonts w:ascii="Cambria Math" w:eastAsia="Times New Roman" w:hAnsi="Cambria Math" w:cs="Arial"/>
                  <w:sz w:val="22"/>
                  <w:lang w:eastAsia="pt-BR"/>
                </w:rPr>
                <m:t>CapETE</m:t>
              </m:r>
            </m:den>
          </m:f>
        </m:oMath>
      </m:oMathPara>
    </w:p>
    <w:p w14:paraId="666AE2AC" w14:textId="77777777" w:rsidR="001A6251" w:rsidRPr="00E03F6F" w:rsidRDefault="001A6251" w:rsidP="001A6251">
      <w:pPr>
        <w:jc w:val="both"/>
        <w:rPr>
          <w:rFonts w:eastAsia="Times New Roman" w:cs="Arial"/>
          <w:sz w:val="22"/>
          <w:lang w:eastAsia="pt-BR"/>
        </w:rPr>
      </w:pPr>
    </w:p>
    <w:p w14:paraId="2D86C14B" w14:textId="77777777" w:rsidR="001A6251" w:rsidRPr="00E03F6F" w:rsidRDefault="001A6251" w:rsidP="001A6251">
      <w:pPr>
        <w:spacing w:before="120" w:after="120"/>
        <w:ind w:firstLine="709"/>
        <w:contextualSpacing/>
        <w:jc w:val="both"/>
        <w:rPr>
          <w:rFonts w:eastAsia="Times New Roman" w:cs="Arial"/>
          <w:szCs w:val="24"/>
          <w:lang w:eastAsia="pt-BR"/>
        </w:rPr>
      </w:pPr>
      <w:r w:rsidRPr="00E03F6F">
        <w:rPr>
          <w:rFonts w:eastAsia="Times New Roman" w:cs="Arial"/>
          <w:szCs w:val="24"/>
          <w:lang w:eastAsia="pt-BR"/>
        </w:rPr>
        <w:t>Em que:</w:t>
      </w:r>
    </w:p>
    <w:p w14:paraId="25B227CC" w14:textId="77777777" w:rsidR="001A6251" w:rsidRPr="00E03F6F" w:rsidRDefault="001A6251" w:rsidP="001A6251">
      <w:pPr>
        <w:numPr>
          <w:ilvl w:val="0"/>
          <w:numId w:val="6"/>
        </w:numPr>
        <w:jc w:val="both"/>
        <w:rPr>
          <w:rFonts w:eastAsia="Times New Roman" w:cs="Arial"/>
          <w:i/>
          <w:szCs w:val="24"/>
          <w:lang w:eastAsia="pt-BR"/>
        </w:rPr>
      </w:pPr>
      <w:r w:rsidRPr="00E03F6F">
        <w:rPr>
          <w:rFonts w:eastAsia="Times New Roman" w:cs="Arial"/>
          <w:i/>
          <w:szCs w:val="24"/>
          <w:lang w:eastAsia="pt-BR"/>
        </w:rPr>
        <w:t>Iue = Indicador da utilização da infraestrutura de tratamento de esgotos;</w:t>
      </w:r>
    </w:p>
    <w:p w14:paraId="3EAD96E0" w14:textId="77777777" w:rsidR="001A6251" w:rsidRPr="00E03F6F" w:rsidRDefault="001A6251" w:rsidP="001A6251">
      <w:pPr>
        <w:numPr>
          <w:ilvl w:val="0"/>
          <w:numId w:val="6"/>
        </w:numPr>
        <w:jc w:val="both"/>
        <w:rPr>
          <w:rFonts w:eastAsia="Times New Roman" w:cs="Arial"/>
          <w:i/>
          <w:szCs w:val="24"/>
          <w:lang w:eastAsia="pt-BR"/>
        </w:rPr>
      </w:pPr>
      <w:r w:rsidRPr="00E03F6F">
        <w:rPr>
          <w:rFonts w:eastAsia="Times New Roman" w:cs="Arial"/>
          <w:i/>
          <w:szCs w:val="24"/>
          <w:lang w:eastAsia="pt-BR"/>
        </w:rPr>
        <w:t>Qt = Vazão tratada (L/s);</w:t>
      </w:r>
    </w:p>
    <w:p w14:paraId="2481DA15" w14:textId="77777777" w:rsidR="001A6251" w:rsidRPr="00E03F6F" w:rsidRDefault="001A6251" w:rsidP="001A6251">
      <w:pPr>
        <w:numPr>
          <w:ilvl w:val="0"/>
          <w:numId w:val="6"/>
        </w:numPr>
        <w:jc w:val="both"/>
        <w:rPr>
          <w:rFonts w:eastAsia="Times New Roman" w:cs="Arial"/>
          <w:i/>
          <w:szCs w:val="24"/>
          <w:lang w:eastAsia="pt-BR"/>
        </w:rPr>
      </w:pPr>
      <w:r w:rsidRPr="00E03F6F">
        <w:rPr>
          <w:rFonts w:eastAsia="Times New Roman" w:cs="Arial"/>
          <w:i/>
          <w:szCs w:val="24"/>
          <w:lang w:eastAsia="pt-BR"/>
        </w:rPr>
        <w:t>CapETE = Capacidade da ETE (L/s).</w:t>
      </w:r>
    </w:p>
    <w:p w14:paraId="24980EC7" w14:textId="77777777" w:rsidR="001A6251" w:rsidRDefault="001A6251" w:rsidP="001A6251">
      <w:pPr>
        <w:ind w:firstLine="708"/>
        <w:jc w:val="both"/>
      </w:pPr>
      <w:r w:rsidRPr="00E03F6F">
        <w:t>A periodicidade de medição ou aferição do parâmetro é mensal, portanto deve-se realizar uma média anual, que é igual a: (mês1 + mês2 + mês3 + mês4 + mês5 + mês6 + mês7 + mês8 + mês9 + mês10 + mês11 + mês12) / 12.</w:t>
      </w:r>
    </w:p>
    <w:p w14:paraId="787BB624" w14:textId="77777777" w:rsidR="001A6251" w:rsidRPr="00E03F6F" w:rsidRDefault="001A6251" w:rsidP="001A6251">
      <w:pPr>
        <w:ind w:firstLine="708"/>
        <w:jc w:val="both"/>
      </w:pPr>
    </w:p>
    <w:p w14:paraId="3D0778B7" w14:textId="77777777" w:rsidR="001A6251" w:rsidRPr="00935AA0" w:rsidRDefault="001A6251" w:rsidP="00F2014A">
      <w:pPr>
        <w:pStyle w:val="Ttulo3"/>
        <w:numPr>
          <w:ilvl w:val="2"/>
          <w:numId w:val="24"/>
        </w:numPr>
      </w:pPr>
      <w:bookmarkStart w:id="864" w:name="_Toc499019052"/>
      <w:bookmarkStart w:id="865" w:name="_Toc499106785"/>
      <w:bookmarkStart w:id="866" w:name="_Toc499107105"/>
      <w:bookmarkStart w:id="867" w:name="_Toc499107925"/>
      <w:bookmarkStart w:id="868" w:name="_Toc499108762"/>
      <w:bookmarkStart w:id="869" w:name="_Toc499109587"/>
      <w:bookmarkStart w:id="870" w:name="_Toc499109753"/>
      <w:bookmarkStart w:id="871" w:name="_Toc499709959"/>
      <w:r w:rsidRPr="00935AA0">
        <w:t>Indicador para o objetivo 2</w:t>
      </w:r>
      <w:bookmarkEnd w:id="850"/>
      <w:bookmarkEnd w:id="851"/>
      <w:bookmarkEnd w:id="852"/>
      <w:bookmarkEnd w:id="864"/>
      <w:bookmarkEnd w:id="865"/>
      <w:bookmarkEnd w:id="866"/>
      <w:bookmarkEnd w:id="867"/>
      <w:bookmarkEnd w:id="868"/>
      <w:bookmarkEnd w:id="869"/>
      <w:bookmarkEnd w:id="870"/>
      <w:bookmarkEnd w:id="871"/>
    </w:p>
    <w:p w14:paraId="62AEE510" w14:textId="77777777" w:rsidR="001A6251" w:rsidRPr="00935AA0" w:rsidRDefault="001A6251" w:rsidP="00C311F4">
      <w:pPr>
        <w:pStyle w:val="Ttulo4"/>
      </w:pPr>
      <w:bookmarkStart w:id="872" w:name="_Toc453769358"/>
      <w:bookmarkStart w:id="873" w:name="_Toc453771225"/>
      <w:bookmarkStart w:id="874" w:name="_Toc453833773"/>
      <w:bookmarkStart w:id="875" w:name="_Toc499019053"/>
      <w:bookmarkStart w:id="876" w:name="_Toc499106786"/>
      <w:bookmarkStart w:id="877" w:name="_Toc499107106"/>
      <w:bookmarkStart w:id="878" w:name="_Toc499107926"/>
      <w:bookmarkStart w:id="879" w:name="_Toc499108763"/>
      <w:bookmarkStart w:id="880" w:name="_Toc499109588"/>
      <w:bookmarkStart w:id="881" w:name="_Toc499109754"/>
      <w:bookmarkStart w:id="882" w:name="_Toc499709960"/>
      <w:r w:rsidRPr="00935AA0">
        <w:t>Indicador da regularização e fiscalização das atividades de limpa fossa</w:t>
      </w:r>
      <w:bookmarkEnd w:id="872"/>
      <w:bookmarkEnd w:id="873"/>
      <w:bookmarkEnd w:id="874"/>
      <w:bookmarkEnd w:id="875"/>
      <w:bookmarkEnd w:id="876"/>
      <w:bookmarkEnd w:id="877"/>
      <w:bookmarkEnd w:id="878"/>
      <w:bookmarkEnd w:id="879"/>
      <w:bookmarkEnd w:id="880"/>
      <w:bookmarkEnd w:id="881"/>
      <w:bookmarkEnd w:id="882"/>
    </w:p>
    <w:p w14:paraId="6A9675D2" w14:textId="50A07930" w:rsidR="001A6251" w:rsidRPr="00935AA0" w:rsidRDefault="007D4E1E" w:rsidP="001A6251">
      <w:pPr>
        <w:jc w:val="center"/>
        <w:rPr>
          <w:rFonts w:ascii="Cambria Math" w:hAnsi="Cambria Math"/>
          <w:i/>
          <w:sz w:val="22"/>
        </w:rPr>
      </w:pPr>
      <m:oMathPara>
        <m:oMath>
          <m:f>
            <m:fPr>
              <m:ctrlPr>
                <w:rPr>
                  <w:rFonts w:ascii="Cambria Math" w:hAnsi="Cambria Math"/>
                  <w:i/>
                  <w:sz w:val="22"/>
                </w:rPr>
              </m:ctrlPr>
            </m:fPr>
            <m:num>
              <m:r>
                <w:rPr>
                  <w:rFonts w:ascii="Cambria Math" w:hAnsi="Cambria Math"/>
                  <w:sz w:val="22"/>
                </w:rPr>
                <m:t>Irff =Número de fossas regularizadas e fiscalizadas</m:t>
              </m:r>
            </m:num>
            <m:den>
              <m:r>
                <w:rPr>
                  <w:rFonts w:ascii="Cambria Math" w:hAnsi="Cambria Math"/>
                  <w:sz w:val="22"/>
                </w:rPr>
                <m:t>Número de fossas existentes</m:t>
              </m:r>
            </m:den>
          </m:f>
        </m:oMath>
      </m:oMathPara>
    </w:p>
    <w:p w14:paraId="2932DF6B" w14:textId="77777777" w:rsidR="001A6251" w:rsidRPr="00935AA0" w:rsidRDefault="001A6251" w:rsidP="001A6251">
      <w:pPr>
        <w:ind w:firstLine="709"/>
        <w:jc w:val="both"/>
      </w:pPr>
    </w:p>
    <w:p w14:paraId="1FB1D574" w14:textId="77777777" w:rsidR="001A6251" w:rsidRPr="00935AA0" w:rsidRDefault="001A6251" w:rsidP="001A6251">
      <w:pPr>
        <w:ind w:firstLine="709"/>
        <w:jc w:val="both"/>
      </w:pPr>
      <w:r w:rsidRPr="00935AA0">
        <w:t>Este Indicador mostra a porcentagem de fossas regularizadas e fiscalizadas no município. Ressalva-se que para a correta mensuração desse indicador deve ser realizado o registro de todas as fossas instaladas no município.</w:t>
      </w:r>
    </w:p>
    <w:p w14:paraId="045684DB" w14:textId="77777777" w:rsidR="001A6251" w:rsidRDefault="001A6251" w:rsidP="001A6251">
      <w:pPr>
        <w:ind w:firstLine="709"/>
        <w:jc w:val="both"/>
        <w:rPr>
          <w:highlight w:val="cyan"/>
        </w:rPr>
      </w:pPr>
    </w:p>
    <w:p w14:paraId="47C07A32" w14:textId="77777777" w:rsidR="00F2014A" w:rsidRDefault="00F2014A" w:rsidP="001A6251">
      <w:pPr>
        <w:ind w:firstLine="709"/>
        <w:jc w:val="both"/>
        <w:rPr>
          <w:highlight w:val="cyan"/>
        </w:rPr>
      </w:pPr>
    </w:p>
    <w:p w14:paraId="3E1CBC49" w14:textId="77777777" w:rsidR="00F2014A" w:rsidRDefault="00F2014A" w:rsidP="001A6251">
      <w:pPr>
        <w:ind w:firstLine="709"/>
        <w:jc w:val="both"/>
        <w:rPr>
          <w:highlight w:val="cyan"/>
        </w:rPr>
      </w:pPr>
    </w:p>
    <w:p w14:paraId="6F701A7A" w14:textId="77777777" w:rsidR="00F2014A" w:rsidRPr="00471F0B" w:rsidRDefault="00F2014A" w:rsidP="001A6251">
      <w:pPr>
        <w:ind w:firstLine="709"/>
        <w:jc w:val="both"/>
        <w:rPr>
          <w:highlight w:val="cyan"/>
        </w:rPr>
      </w:pPr>
    </w:p>
    <w:p w14:paraId="06338481" w14:textId="77777777" w:rsidR="001A6251" w:rsidRPr="009877E4" w:rsidRDefault="001A6251" w:rsidP="00F2014A">
      <w:pPr>
        <w:pStyle w:val="Ttulo3"/>
        <w:numPr>
          <w:ilvl w:val="2"/>
          <w:numId w:val="24"/>
        </w:numPr>
      </w:pPr>
      <w:bookmarkStart w:id="883" w:name="_Toc453769360"/>
      <w:bookmarkStart w:id="884" w:name="_Toc453771227"/>
      <w:bookmarkStart w:id="885" w:name="_Toc453833775"/>
      <w:bookmarkStart w:id="886" w:name="_Toc499019054"/>
      <w:bookmarkStart w:id="887" w:name="_Toc499106787"/>
      <w:bookmarkStart w:id="888" w:name="_Toc499107107"/>
      <w:bookmarkStart w:id="889" w:name="_Toc499107927"/>
      <w:bookmarkStart w:id="890" w:name="_Toc499108764"/>
      <w:bookmarkStart w:id="891" w:name="_Toc499109589"/>
      <w:bookmarkStart w:id="892" w:name="_Toc499109755"/>
      <w:bookmarkStart w:id="893" w:name="_Toc499709961"/>
      <w:r w:rsidRPr="009877E4">
        <w:lastRenderedPageBreak/>
        <w:t>Indicadores para o objetivo 3</w:t>
      </w:r>
      <w:bookmarkEnd w:id="883"/>
      <w:bookmarkEnd w:id="884"/>
      <w:bookmarkEnd w:id="885"/>
      <w:bookmarkEnd w:id="886"/>
      <w:bookmarkEnd w:id="887"/>
      <w:bookmarkEnd w:id="888"/>
      <w:bookmarkEnd w:id="889"/>
      <w:bookmarkEnd w:id="890"/>
      <w:bookmarkEnd w:id="891"/>
      <w:bookmarkEnd w:id="892"/>
      <w:bookmarkEnd w:id="893"/>
    </w:p>
    <w:p w14:paraId="016EEC29" w14:textId="77777777" w:rsidR="001A6251" w:rsidRPr="009877E4" w:rsidRDefault="001A6251" w:rsidP="00C311F4">
      <w:pPr>
        <w:pStyle w:val="Ttulo4"/>
      </w:pPr>
      <w:bookmarkStart w:id="894" w:name="_Toc453769361"/>
      <w:bookmarkStart w:id="895" w:name="_Toc453771228"/>
      <w:bookmarkStart w:id="896" w:name="_Toc453833776"/>
      <w:bookmarkStart w:id="897" w:name="_Toc499019055"/>
      <w:bookmarkStart w:id="898" w:name="_Toc499106788"/>
      <w:bookmarkStart w:id="899" w:name="_Toc499107108"/>
      <w:bookmarkStart w:id="900" w:name="_Toc499107928"/>
      <w:bookmarkStart w:id="901" w:name="_Toc499108765"/>
      <w:bookmarkStart w:id="902" w:name="_Toc499109590"/>
      <w:bookmarkStart w:id="903" w:name="_Toc499109756"/>
      <w:bookmarkStart w:id="904" w:name="_Toc499709962"/>
      <w:r w:rsidRPr="009877E4">
        <w:t>Índice de atendimento às ações propostas para o SES</w:t>
      </w:r>
      <w:bookmarkEnd w:id="894"/>
      <w:bookmarkEnd w:id="895"/>
      <w:bookmarkEnd w:id="896"/>
      <w:bookmarkEnd w:id="897"/>
      <w:bookmarkEnd w:id="898"/>
      <w:bookmarkEnd w:id="899"/>
      <w:bookmarkEnd w:id="900"/>
      <w:bookmarkEnd w:id="901"/>
      <w:bookmarkEnd w:id="902"/>
      <w:bookmarkEnd w:id="903"/>
      <w:bookmarkEnd w:id="904"/>
    </w:p>
    <w:p w14:paraId="17668337" w14:textId="77777777" w:rsidR="001A6251" w:rsidRPr="009877E4" w:rsidRDefault="007D4E1E" w:rsidP="001A6251">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IA</m:t>
              </m:r>
            </m:e>
            <m:sub>
              <m:r>
                <w:rPr>
                  <w:rFonts w:ascii="Cambria Math" w:eastAsia="Times New Roman" w:hAnsi="Cambria Math" w:cs="Arial"/>
                  <w:sz w:val="22"/>
                  <w:lang w:eastAsia="pt-BR"/>
                </w:rPr>
                <m:t>SES</m:t>
              </m:r>
            </m:sub>
          </m:sSub>
          <m:r>
            <w:rPr>
              <w:rFonts w:ascii="Cambria Math" w:eastAsia="Times New Roman" w:hAnsi="Cambria Math" w:cs="Arial"/>
              <w:sz w:val="22"/>
              <w:lang w:eastAsia="pt-BR"/>
            </w:rPr>
            <m:t xml:space="preserve">= </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Aimp</m:t>
                  </m:r>
                </m:e>
                <m:sub>
                  <m:r>
                    <w:rPr>
                      <w:rFonts w:ascii="Cambria Math" w:eastAsia="Times New Roman" w:hAnsi="Cambria Math" w:cs="Arial"/>
                      <w:sz w:val="22"/>
                      <w:lang w:eastAsia="pt-BR"/>
                    </w:rPr>
                    <m:t>SES</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Asug</m:t>
                  </m:r>
                </m:e>
                <m:sub>
                  <m:r>
                    <w:rPr>
                      <w:rFonts w:ascii="Cambria Math" w:eastAsia="Times New Roman" w:hAnsi="Cambria Math" w:cs="Arial"/>
                      <w:sz w:val="22"/>
                      <w:lang w:eastAsia="pt-BR"/>
                    </w:rPr>
                    <m:t>SES</m:t>
                  </m:r>
                </m:sub>
              </m:sSub>
            </m:den>
          </m:f>
          <m:r>
            <w:rPr>
              <w:rFonts w:ascii="Cambria Math" w:eastAsia="Times New Roman" w:hAnsi="Cambria Math" w:cs="Arial"/>
              <w:sz w:val="22"/>
              <w:lang w:eastAsia="pt-BR"/>
            </w:rPr>
            <m:t xml:space="preserve"> x 100</m:t>
          </m:r>
        </m:oMath>
      </m:oMathPara>
    </w:p>
    <w:p w14:paraId="52C48FCD" w14:textId="77777777" w:rsidR="001A6251" w:rsidRPr="009877E4" w:rsidRDefault="001A6251" w:rsidP="001A6251">
      <w:r w:rsidRPr="009877E4">
        <w:tab/>
        <w:t>Em que:</w:t>
      </w:r>
    </w:p>
    <w:p w14:paraId="59CD8101" w14:textId="77777777" w:rsidR="001A6251" w:rsidRPr="009877E4" w:rsidRDefault="001A6251" w:rsidP="001A6251">
      <w:pPr>
        <w:numPr>
          <w:ilvl w:val="0"/>
          <w:numId w:val="6"/>
        </w:numPr>
        <w:jc w:val="both"/>
        <w:rPr>
          <w:rFonts w:cs="Arial"/>
          <w:i/>
          <w:szCs w:val="24"/>
        </w:rPr>
      </w:pPr>
      <w:r w:rsidRPr="009877E4">
        <w:rPr>
          <w:rFonts w:cs="Arial"/>
          <w:i/>
          <w:szCs w:val="24"/>
        </w:rPr>
        <w:t>IA</w:t>
      </w:r>
      <w:r w:rsidRPr="009877E4">
        <w:rPr>
          <w:rFonts w:cs="Arial"/>
          <w:i/>
          <w:szCs w:val="24"/>
          <w:vertAlign w:val="subscript"/>
        </w:rPr>
        <w:t>SES</w:t>
      </w:r>
      <w:r w:rsidRPr="009877E4">
        <w:rPr>
          <w:rFonts w:cs="Arial"/>
          <w:i/>
          <w:szCs w:val="24"/>
        </w:rPr>
        <w:t>: Índice de ações implantadas relacionadas ao SES.</w:t>
      </w:r>
    </w:p>
    <w:p w14:paraId="3BDAD735" w14:textId="77777777" w:rsidR="001A6251" w:rsidRPr="009877E4" w:rsidRDefault="001A6251" w:rsidP="001A6251">
      <w:pPr>
        <w:numPr>
          <w:ilvl w:val="0"/>
          <w:numId w:val="6"/>
        </w:numPr>
        <w:jc w:val="both"/>
        <w:rPr>
          <w:rFonts w:cs="Arial"/>
          <w:i/>
          <w:szCs w:val="24"/>
        </w:rPr>
      </w:pPr>
      <w:r w:rsidRPr="009877E4">
        <w:rPr>
          <w:rFonts w:cs="Arial"/>
          <w:i/>
          <w:szCs w:val="24"/>
        </w:rPr>
        <w:t>Aimp</w:t>
      </w:r>
      <w:r w:rsidRPr="009877E4">
        <w:rPr>
          <w:rFonts w:cs="Arial"/>
          <w:i/>
          <w:szCs w:val="24"/>
          <w:vertAlign w:val="subscript"/>
        </w:rPr>
        <w:t>SES</w:t>
      </w:r>
      <w:r w:rsidRPr="009877E4">
        <w:rPr>
          <w:rFonts w:cs="Arial"/>
          <w:i/>
          <w:szCs w:val="24"/>
        </w:rPr>
        <w:t>: Total de ações implantadas.</w:t>
      </w:r>
    </w:p>
    <w:p w14:paraId="557EEFE8" w14:textId="77777777" w:rsidR="001A6251" w:rsidRPr="009877E4" w:rsidRDefault="001A6251" w:rsidP="001A6251">
      <w:pPr>
        <w:numPr>
          <w:ilvl w:val="0"/>
          <w:numId w:val="6"/>
        </w:numPr>
        <w:jc w:val="both"/>
        <w:rPr>
          <w:rFonts w:cs="Arial"/>
          <w:i/>
          <w:szCs w:val="24"/>
        </w:rPr>
      </w:pPr>
      <w:r w:rsidRPr="009877E4">
        <w:rPr>
          <w:rFonts w:cs="Arial"/>
          <w:i/>
          <w:szCs w:val="24"/>
        </w:rPr>
        <w:t>Asug</w:t>
      </w:r>
      <w:r w:rsidRPr="009877E4">
        <w:rPr>
          <w:rFonts w:cs="Arial"/>
          <w:i/>
          <w:szCs w:val="24"/>
          <w:vertAlign w:val="subscript"/>
        </w:rPr>
        <w:t>SES</w:t>
      </w:r>
      <w:r w:rsidRPr="009877E4">
        <w:rPr>
          <w:rFonts w:cs="Arial"/>
          <w:i/>
          <w:szCs w:val="24"/>
        </w:rPr>
        <w:t>: Total de ações sugeridas.</w:t>
      </w:r>
    </w:p>
    <w:p w14:paraId="01C68774" w14:textId="77777777" w:rsidR="001A6251" w:rsidRDefault="001A6251" w:rsidP="001A6251">
      <w:pPr>
        <w:pStyle w:val="PargrafodaLista"/>
        <w:ind w:left="0"/>
      </w:pPr>
      <w:r w:rsidRPr="009877E4">
        <w:tab/>
        <w:t>Este indicador representa a porcentagem de ações propostas para o SES que foram atendidas. Dessa maneira, torna-se possível o monitoramento das atividades realizadas para o setor.</w:t>
      </w:r>
    </w:p>
    <w:p w14:paraId="7179CD47" w14:textId="77777777" w:rsidR="001A6251" w:rsidRPr="009877E4" w:rsidRDefault="001A6251" w:rsidP="001A6251">
      <w:pPr>
        <w:pStyle w:val="PargrafodaLista"/>
        <w:ind w:left="0"/>
      </w:pPr>
    </w:p>
    <w:p w14:paraId="38471D65" w14:textId="77777777" w:rsidR="001A6251" w:rsidRPr="009877E4" w:rsidRDefault="001A6251" w:rsidP="00C311F4">
      <w:pPr>
        <w:pStyle w:val="Ttulo4"/>
      </w:pPr>
      <w:bookmarkStart w:id="905" w:name="_Toc453769362"/>
      <w:bookmarkStart w:id="906" w:name="_Toc453771229"/>
      <w:bookmarkStart w:id="907" w:name="_Toc453833777"/>
      <w:bookmarkStart w:id="908" w:name="_Toc499019056"/>
      <w:bookmarkStart w:id="909" w:name="_Toc499106789"/>
      <w:bookmarkStart w:id="910" w:name="_Toc499107109"/>
      <w:bookmarkStart w:id="911" w:name="_Toc499107929"/>
      <w:bookmarkStart w:id="912" w:name="_Toc499108766"/>
      <w:bookmarkStart w:id="913" w:name="_Toc499109591"/>
      <w:bookmarkStart w:id="914" w:name="_Toc499109757"/>
      <w:bookmarkStart w:id="915" w:name="_Toc499709963"/>
      <w:r w:rsidRPr="009877E4">
        <w:t>Tarifa média de esgoto</w:t>
      </w:r>
      <w:bookmarkEnd w:id="905"/>
      <w:bookmarkEnd w:id="906"/>
      <w:bookmarkEnd w:id="907"/>
      <w:r w:rsidRPr="009877E4">
        <w:t>s</w:t>
      </w:r>
      <w:bookmarkEnd w:id="908"/>
      <w:bookmarkEnd w:id="909"/>
      <w:bookmarkEnd w:id="910"/>
      <w:bookmarkEnd w:id="911"/>
      <w:bookmarkEnd w:id="912"/>
      <w:bookmarkEnd w:id="913"/>
      <w:bookmarkEnd w:id="914"/>
      <w:bookmarkEnd w:id="915"/>
    </w:p>
    <w:p w14:paraId="1B3F84A3" w14:textId="77777777" w:rsidR="001A6251" w:rsidRPr="009877E4" w:rsidRDefault="001A6251" w:rsidP="001A6251">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IN006=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FN003</m:t>
              </m:r>
            </m:num>
            <m:den>
              <m:r>
                <w:rPr>
                  <w:rFonts w:ascii="Cambria Math" w:eastAsia="Times New Roman" w:hAnsi="Cambria Math" w:cs="Arial"/>
                  <w:sz w:val="22"/>
                  <w:lang w:eastAsia="pt-BR"/>
                </w:rPr>
                <m:t>(ES007-ES013)</m:t>
              </m:r>
            </m:den>
          </m:f>
          <m:r>
            <w:rPr>
              <w:rFonts w:ascii="Cambria Math" w:eastAsia="Times New Roman" w:hAnsi="Cambria Math" w:cs="Arial"/>
              <w:sz w:val="22"/>
              <w:lang w:eastAsia="pt-BR"/>
            </w:rPr>
            <m:t xml:space="preserve"> x 1000</m:t>
          </m:r>
        </m:oMath>
      </m:oMathPara>
    </w:p>
    <w:p w14:paraId="40E74E44" w14:textId="77777777" w:rsidR="001A6251" w:rsidRPr="009877E4" w:rsidRDefault="001A6251" w:rsidP="001A6251">
      <w:pPr>
        <w:ind w:firstLine="708"/>
        <w:rPr>
          <w:szCs w:val="24"/>
        </w:rPr>
      </w:pPr>
      <w:r w:rsidRPr="009877E4">
        <w:rPr>
          <w:szCs w:val="24"/>
        </w:rPr>
        <w:t>Em que:</w:t>
      </w:r>
    </w:p>
    <w:p w14:paraId="04B25143" w14:textId="77777777" w:rsidR="001A6251" w:rsidRPr="009877E4" w:rsidRDefault="001A6251" w:rsidP="001A6251">
      <w:pPr>
        <w:numPr>
          <w:ilvl w:val="0"/>
          <w:numId w:val="6"/>
        </w:numPr>
        <w:jc w:val="both"/>
        <w:rPr>
          <w:i/>
          <w:szCs w:val="24"/>
        </w:rPr>
      </w:pPr>
      <w:r w:rsidRPr="009877E4">
        <w:rPr>
          <w:i/>
          <w:szCs w:val="24"/>
        </w:rPr>
        <w:t>IN006 = Tarifa média de esgoto</w:t>
      </w:r>
      <w:r>
        <w:rPr>
          <w:i/>
          <w:szCs w:val="24"/>
        </w:rPr>
        <w:t>s</w:t>
      </w:r>
      <w:r w:rsidRPr="009877E4">
        <w:rPr>
          <w:i/>
          <w:szCs w:val="24"/>
        </w:rPr>
        <w:t xml:space="preserve"> (R$/m³)</w:t>
      </w:r>
    </w:p>
    <w:p w14:paraId="47E4208D" w14:textId="77777777" w:rsidR="001A6251" w:rsidRPr="009877E4" w:rsidRDefault="001A6251" w:rsidP="001A6251">
      <w:pPr>
        <w:numPr>
          <w:ilvl w:val="0"/>
          <w:numId w:val="6"/>
        </w:numPr>
        <w:jc w:val="both"/>
        <w:rPr>
          <w:i/>
          <w:szCs w:val="24"/>
        </w:rPr>
      </w:pPr>
      <w:r w:rsidRPr="009877E4">
        <w:rPr>
          <w:i/>
          <w:szCs w:val="24"/>
        </w:rPr>
        <w:t>FN003 = Receita operacional direta de esgoto (R$/ano).</w:t>
      </w:r>
    </w:p>
    <w:p w14:paraId="15C19751" w14:textId="77777777" w:rsidR="001A6251" w:rsidRPr="009877E4" w:rsidRDefault="001A6251" w:rsidP="001A6251">
      <w:pPr>
        <w:numPr>
          <w:ilvl w:val="0"/>
          <w:numId w:val="6"/>
        </w:numPr>
        <w:jc w:val="both"/>
        <w:rPr>
          <w:i/>
          <w:szCs w:val="24"/>
        </w:rPr>
      </w:pPr>
      <w:r w:rsidRPr="009877E4">
        <w:rPr>
          <w:i/>
          <w:szCs w:val="24"/>
        </w:rPr>
        <w:t>ES007 = Volume de esgotos faturado (1.000 m³/ano).</w:t>
      </w:r>
    </w:p>
    <w:p w14:paraId="3ED6CCF3" w14:textId="77777777" w:rsidR="001A6251" w:rsidRPr="009877E4" w:rsidRDefault="001A6251" w:rsidP="001A6251">
      <w:pPr>
        <w:numPr>
          <w:ilvl w:val="0"/>
          <w:numId w:val="6"/>
        </w:numPr>
        <w:jc w:val="both"/>
        <w:rPr>
          <w:i/>
          <w:szCs w:val="24"/>
        </w:rPr>
      </w:pPr>
      <w:r w:rsidRPr="009877E4">
        <w:rPr>
          <w:i/>
          <w:szCs w:val="24"/>
        </w:rPr>
        <w:t>ES013 = Volume de esgotos bruto importado (1.000 m³/ano).</w:t>
      </w:r>
    </w:p>
    <w:p w14:paraId="51816DE7" w14:textId="77777777" w:rsidR="001A6251" w:rsidRPr="009877E4" w:rsidRDefault="001A6251" w:rsidP="001A6251">
      <w:pPr>
        <w:pStyle w:val="figura"/>
        <w:spacing w:line="360" w:lineRule="auto"/>
        <w:ind w:firstLine="708"/>
        <w:jc w:val="both"/>
        <w:rPr>
          <w:rFonts w:eastAsia="Calibri" w:cs="Times New Roman"/>
          <w:sz w:val="24"/>
          <w:szCs w:val="22"/>
          <w:lang w:eastAsia="en-US"/>
        </w:rPr>
      </w:pPr>
      <w:r w:rsidRPr="009877E4">
        <w:rPr>
          <w:rFonts w:eastAsia="Calibri" w:cs="Times New Roman"/>
          <w:sz w:val="24"/>
          <w:szCs w:val="22"/>
          <w:lang w:eastAsia="en-US"/>
        </w:rPr>
        <w:t>Ressalta-se que a periodicidade de medição ou aferição do parâmetro é mensal, portanto deve-se realizar um somatório anual para cada parâmetro: somatório Anual = (mês1 + mês2 + mês3 + mês4 + mês5 + mês6 + mês7 + mês8 + mês9 + mês10 + mês11 + mês12)</w:t>
      </w:r>
    </w:p>
    <w:p w14:paraId="6D6218C6" w14:textId="77777777" w:rsidR="001A6251" w:rsidRDefault="001A6251" w:rsidP="001A6251">
      <w:pPr>
        <w:ind w:firstLine="709"/>
        <w:contextualSpacing/>
        <w:jc w:val="both"/>
      </w:pPr>
      <w:r w:rsidRPr="009877E4">
        <w:t>O indicador auxiliará no monitoramento do alcance do objetivo de “implementar uma gestão eficiente”, com a cobrança de uma tarifa justa, conforme definições do órgão regulador.</w:t>
      </w:r>
    </w:p>
    <w:p w14:paraId="68C51460" w14:textId="77777777" w:rsidR="001A6251" w:rsidRDefault="001A6251" w:rsidP="001A6251">
      <w:pPr>
        <w:ind w:firstLine="709"/>
        <w:contextualSpacing/>
        <w:jc w:val="both"/>
      </w:pPr>
    </w:p>
    <w:p w14:paraId="3AB4B1FB" w14:textId="77777777" w:rsidR="00F2014A" w:rsidRDefault="00F2014A" w:rsidP="001A6251">
      <w:pPr>
        <w:ind w:firstLine="709"/>
        <w:contextualSpacing/>
        <w:jc w:val="both"/>
      </w:pPr>
    </w:p>
    <w:p w14:paraId="411CC72B" w14:textId="77777777" w:rsidR="00F2014A" w:rsidRPr="009877E4" w:rsidRDefault="00F2014A" w:rsidP="001A6251">
      <w:pPr>
        <w:ind w:firstLine="709"/>
        <w:contextualSpacing/>
        <w:jc w:val="both"/>
      </w:pPr>
    </w:p>
    <w:p w14:paraId="675D464F" w14:textId="77777777" w:rsidR="001A6251" w:rsidRPr="000C28F4" w:rsidRDefault="001A6251" w:rsidP="00C311F4">
      <w:pPr>
        <w:pStyle w:val="Ttulo4"/>
      </w:pPr>
      <w:bookmarkStart w:id="916" w:name="_Toc453769363"/>
      <w:bookmarkStart w:id="917" w:name="_Toc453771230"/>
      <w:bookmarkStart w:id="918" w:name="_Toc453833778"/>
      <w:bookmarkStart w:id="919" w:name="_Toc499019057"/>
      <w:bookmarkStart w:id="920" w:name="_Toc499106790"/>
      <w:bookmarkStart w:id="921" w:name="_Toc499107110"/>
      <w:bookmarkStart w:id="922" w:name="_Toc499107930"/>
      <w:bookmarkStart w:id="923" w:name="_Toc499108767"/>
      <w:bookmarkStart w:id="924" w:name="_Toc499109592"/>
      <w:bookmarkStart w:id="925" w:name="_Toc499109758"/>
      <w:bookmarkStart w:id="926" w:name="_Toc499709964"/>
      <w:r w:rsidRPr="000C28F4">
        <w:lastRenderedPageBreak/>
        <w:t>Duração média dos reparos de extravasamentos de esgotos</w:t>
      </w:r>
      <w:bookmarkEnd w:id="916"/>
      <w:bookmarkEnd w:id="917"/>
      <w:bookmarkEnd w:id="918"/>
      <w:bookmarkEnd w:id="919"/>
      <w:bookmarkEnd w:id="920"/>
      <w:bookmarkEnd w:id="921"/>
      <w:bookmarkEnd w:id="922"/>
      <w:bookmarkEnd w:id="923"/>
      <w:bookmarkEnd w:id="924"/>
      <w:bookmarkEnd w:id="925"/>
      <w:bookmarkEnd w:id="926"/>
    </w:p>
    <w:p w14:paraId="005F3193" w14:textId="77777777" w:rsidR="001A6251" w:rsidRPr="000C28F4" w:rsidRDefault="001A6251" w:rsidP="001A6251">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IN077=</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QD012</m:t>
              </m:r>
            </m:num>
            <m:den>
              <m:r>
                <w:rPr>
                  <w:rFonts w:ascii="Cambria Math" w:eastAsia="Times New Roman" w:hAnsi="Cambria Math" w:cs="Arial"/>
                  <w:sz w:val="22"/>
                  <w:lang w:eastAsia="pt-BR"/>
                </w:rPr>
                <m:t>QD011</m:t>
              </m:r>
            </m:den>
          </m:f>
        </m:oMath>
      </m:oMathPara>
    </w:p>
    <w:p w14:paraId="5EFD84F4" w14:textId="77777777" w:rsidR="001A6251" w:rsidRPr="000C28F4" w:rsidRDefault="001A6251" w:rsidP="001A6251">
      <w:pPr>
        <w:spacing w:before="120" w:after="120"/>
        <w:ind w:firstLine="709"/>
        <w:contextualSpacing/>
        <w:jc w:val="both"/>
        <w:rPr>
          <w:rFonts w:cs="Arial"/>
          <w:szCs w:val="24"/>
        </w:rPr>
      </w:pPr>
    </w:p>
    <w:p w14:paraId="3EE27975" w14:textId="77777777" w:rsidR="001A6251" w:rsidRPr="000C28F4" w:rsidRDefault="001A6251" w:rsidP="001A6251">
      <w:pPr>
        <w:spacing w:before="120" w:after="120"/>
        <w:ind w:firstLine="709"/>
        <w:contextualSpacing/>
        <w:jc w:val="both"/>
        <w:rPr>
          <w:rFonts w:cs="Arial"/>
          <w:szCs w:val="24"/>
        </w:rPr>
      </w:pPr>
      <w:r w:rsidRPr="000C28F4">
        <w:rPr>
          <w:rFonts w:cs="Arial"/>
          <w:szCs w:val="24"/>
        </w:rPr>
        <w:t>Em que:</w:t>
      </w:r>
    </w:p>
    <w:p w14:paraId="115A4630" w14:textId="77777777" w:rsidR="001A6251" w:rsidRPr="000C28F4" w:rsidRDefault="001A6251" w:rsidP="001A6251">
      <w:pPr>
        <w:numPr>
          <w:ilvl w:val="0"/>
          <w:numId w:val="6"/>
        </w:numPr>
        <w:jc w:val="both"/>
        <w:rPr>
          <w:rFonts w:cs="Arial"/>
          <w:i/>
          <w:szCs w:val="24"/>
        </w:rPr>
      </w:pPr>
      <w:r w:rsidRPr="000C28F4">
        <w:rPr>
          <w:rFonts w:cs="Arial"/>
          <w:i/>
          <w:szCs w:val="24"/>
        </w:rPr>
        <w:t xml:space="preserve">IN077 = </w:t>
      </w:r>
      <w:r w:rsidRPr="000C28F4">
        <w:rPr>
          <w:i/>
          <w:szCs w:val="24"/>
        </w:rPr>
        <w:t>Duração média dos reparos de extravasamentos de esgotos (hora/extravasamento).</w:t>
      </w:r>
    </w:p>
    <w:p w14:paraId="4F435A41" w14:textId="77777777" w:rsidR="001A6251" w:rsidRPr="000C28F4" w:rsidRDefault="001A6251" w:rsidP="001A6251">
      <w:pPr>
        <w:numPr>
          <w:ilvl w:val="0"/>
          <w:numId w:val="6"/>
        </w:numPr>
        <w:jc w:val="both"/>
        <w:rPr>
          <w:rFonts w:cs="Arial"/>
          <w:i/>
          <w:szCs w:val="24"/>
        </w:rPr>
      </w:pPr>
      <w:r w:rsidRPr="000C28F4">
        <w:rPr>
          <w:rFonts w:cs="Arial"/>
          <w:i/>
          <w:szCs w:val="24"/>
        </w:rPr>
        <w:t>QD011 = Quantidade de extravasamentos de esgotos registrados no ano (nº de extravasamentos).</w:t>
      </w:r>
    </w:p>
    <w:p w14:paraId="65EA6001" w14:textId="77777777" w:rsidR="001A6251" w:rsidRPr="000C28F4" w:rsidRDefault="001A6251" w:rsidP="001A6251">
      <w:pPr>
        <w:numPr>
          <w:ilvl w:val="0"/>
          <w:numId w:val="6"/>
        </w:numPr>
        <w:jc w:val="both"/>
        <w:rPr>
          <w:rFonts w:cs="Arial"/>
          <w:i/>
          <w:szCs w:val="24"/>
        </w:rPr>
      </w:pPr>
      <w:r w:rsidRPr="000C28F4">
        <w:rPr>
          <w:rFonts w:cs="Arial"/>
          <w:i/>
          <w:szCs w:val="24"/>
        </w:rPr>
        <w:t>QD012 = Duração dos extravasamentos registrados na rede coletora de esgotos no ano (hora).</w:t>
      </w:r>
    </w:p>
    <w:p w14:paraId="6B71F1E2" w14:textId="77777777" w:rsidR="001A6251" w:rsidRDefault="001A6251" w:rsidP="001A6251">
      <w:pPr>
        <w:spacing w:before="120" w:after="120"/>
        <w:ind w:firstLine="708"/>
        <w:contextualSpacing/>
        <w:jc w:val="both"/>
        <w:rPr>
          <w:rFonts w:cs="Arial"/>
          <w:szCs w:val="24"/>
        </w:rPr>
      </w:pPr>
      <w:r w:rsidRPr="000C28F4">
        <w:rPr>
          <w:rFonts w:cs="Arial"/>
          <w:szCs w:val="24"/>
        </w:rPr>
        <w:t>Este indicador, que registra o tempo gasto, em média, para consertar extravasamentos de esgoto, auxiliará no monitoramento do alcance do objetivo “atendimento de forma ininterrupta”. O presente PMSB objetiva uma maior eficiência nos serviços de saneamento básico, portanto o ideal é que esse indicador seja o mais próximo possível de 0 (zero).</w:t>
      </w:r>
    </w:p>
    <w:p w14:paraId="78C4C767" w14:textId="77777777" w:rsidR="00D01FD0" w:rsidRDefault="00D01FD0" w:rsidP="001A6251">
      <w:pPr>
        <w:spacing w:before="120" w:after="120"/>
        <w:ind w:firstLine="708"/>
        <w:contextualSpacing/>
        <w:jc w:val="both"/>
        <w:rPr>
          <w:rFonts w:cs="Arial"/>
          <w:szCs w:val="24"/>
        </w:rPr>
      </w:pPr>
    </w:p>
    <w:p w14:paraId="0D595E0C" w14:textId="77777777" w:rsidR="001A6251" w:rsidRPr="009976FD" w:rsidRDefault="001A6251" w:rsidP="00F2014A">
      <w:pPr>
        <w:pStyle w:val="Ttulo3"/>
        <w:numPr>
          <w:ilvl w:val="2"/>
          <w:numId w:val="24"/>
        </w:numPr>
      </w:pPr>
      <w:bookmarkStart w:id="927" w:name="_Toc453769364"/>
      <w:bookmarkStart w:id="928" w:name="_Toc453771231"/>
      <w:bookmarkStart w:id="929" w:name="_Toc453833779"/>
      <w:bookmarkStart w:id="930" w:name="_Toc499019058"/>
      <w:bookmarkStart w:id="931" w:name="_Toc499106791"/>
      <w:bookmarkStart w:id="932" w:name="_Toc499107111"/>
      <w:bookmarkStart w:id="933" w:name="_Toc499107931"/>
      <w:bookmarkStart w:id="934" w:name="_Toc499108768"/>
      <w:bookmarkStart w:id="935" w:name="_Toc499109593"/>
      <w:bookmarkStart w:id="936" w:name="_Toc499109759"/>
      <w:bookmarkStart w:id="937" w:name="_Toc499709965"/>
      <w:r w:rsidRPr="009976FD">
        <w:t>Indicadores para o objetivo 4</w:t>
      </w:r>
      <w:bookmarkEnd w:id="927"/>
      <w:bookmarkEnd w:id="928"/>
      <w:bookmarkEnd w:id="929"/>
      <w:bookmarkEnd w:id="930"/>
      <w:bookmarkEnd w:id="931"/>
      <w:bookmarkEnd w:id="932"/>
      <w:bookmarkEnd w:id="933"/>
      <w:bookmarkEnd w:id="934"/>
      <w:bookmarkEnd w:id="935"/>
      <w:bookmarkEnd w:id="936"/>
      <w:bookmarkEnd w:id="937"/>
    </w:p>
    <w:p w14:paraId="387997E6" w14:textId="77777777" w:rsidR="001A6251" w:rsidRPr="009976FD" w:rsidRDefault="001A6251" w:rsidP="00C311F4">
      <w:pPr>
        <w:pStyle w:val="Ttulo4"/>
      </w:pPr>
      <w:bookmarkStart w:id="938" w:name="_Toc453769365"/>
      <w:bookmarkStart w:id="939" w:name="_Toc453771232"/>
      <w:bookmarkStart w:id="940" w:name="_Toc453833780"/>
      <w:bookmarkStart w:id="941" w:name="_Toc499019059"/>
      <w:bookmarkStart w:id="942" w:name="_Toc499106792"/>
      <w:bookmarkStart w:id="943" w:name="_Toc499107112"/>
      <w:bookmarkStart w:id="944" w:name="_Toc499107932"/>
      <w:bookmarkStart w:id="945" w:name="_Toc499108769"/>
      <w:bookmarkStart w:id="946" w:name="_Toc499109594"/>
      <w:bookmarkStart w:id="947" w:name="_Toc499109760"/>
      <w:bookmarkStart w:id="948" w:name="_Toc499709966"/>
      <w:r w:rsidRPr="009976FD">
        <w:t>Indicador de eficiência de remoção de matéria orgânica</w:t>
      </w:r>
      <w:bookmarkEnd w:id="938"/>
      <w:bookmarkEnd w:id="939"/>
      <w:bookmarkEnd w:id="940"/>
      <w:bookmarkEnd w:id="941"/>
      <w:bookmarkEnd w:id="942"/>
      <w:bookmarkEnd w:id="943"/>
      <w:bookmarkEnd w:id="944"/>
      <w:bookmarkEnd w:id="945"/>
      <w:bookmarkEnd w:id="946"/>
      <w:bookmarkEnd w:id="947"/>
      <w:bookmarkEnd w:id="948"/>
    </w:p>
    <w:p w14:paraId="2BC52C78" w14:textId="77777777" w:rsidR="001A6251" w:rsidRPr="005016B4" w:rsidRDefault="001A6251" w:rsidP="001A6251">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E=</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(DBOb-DBOt)</m:t>
              </m:r>
            </m:num>
            <m:den>
              <m:r>
                <w:rPr>
                  <w:rFonts w:ascii="Cambria Math" w:eastAsia="Times New Roman" w:hAnsi="Cambria Math" w:cs="Arial"/>
                  <w:sz w:val="22"/>
                  <w:lang w:eastAsia="pt-BR"/>
                </w:rPr>
                <m:t>DBOb</m:t>
              </m:r>
            </m:den>
          </m:f>
          <m:r>
            <w:rPr>
              <w:rFonts w:ascii="Cambria Math" w:eastAsia="Times New Roman" w:hAnsi="Cambria Math" w:cs="Arial"/>
              <w:sz w:val="22"/>
              <w:lang w:eastAsia="pt-BR"/>
            </w:rPr>
            <m:t xml:space="preserve"> x 100</m:t>
          </m:r>
        </m:oMath>
      </m:oMathPara>
    </w:p>
    <w:p w14:paraId="4647D03C" w14:textId="77777777" w:rsidR="001A6251" w:rsidRPr="005016B4" w:rsidRDefault="001A6251" w:rsidP="001A6251">
      <w:pPr>
        <w:jc w:val="center"/>
        <w:rPr>
          <w:szCs w:val="24"/>
        </w:rPr>
      </w:pPr>
    </w:p>
    <w:p w14:paraId="4C0C6311" w14:textId="77777777" w:rsidR="001A6251" w:rsidRPr="005016B4" w:rsidRDefault="001A6251" w:rsidP="001A6251">
      <w:pPr>
        <w:spacing w:before="120" w:after="120"/>
        <w:ind w:firstLine="709"/>
        <w:contextualSpacing/>
        <w:jc w:val="both"/>
        <w:rPr>
          <w:lang w:eastAsia="pt-BR"/>
        </w:rPr>
      </w:pPr>
      <w:r w:rsidRPr="005016B4">
        <w:rPr>
          <w:rFonts w:cs="Arial"/>
          <w:szCs w:val="24"/>
        </w:rPr>
        <w:t>Em que</w:t>
      </w:r>
      <w:r w:rsidRPr="005016B4">
        <w:rPr>
          <w:lang w:eastAsia="pt-BR"/>
        </w:rPr>
        <w:t>:</w:t>
      </w:r>
    </w:p>
    <w:p w14:paraId="124151C7" w14:textId="77777777" w:rsidR="001A6251" w:rsidRPr="009877E4" w:rsidRDefault="001A6251" w:rsidP="001A6251">
      <w:pPr>
        <w:numPr>
          <w:ilvl w:val="0"/>
          <w:numId w:val="6"/>
        </w:numPr>
        <w:jc w:val="both"/>
        <w:rPr>
          <w:rFonts w:cs="Arial"/>
          <w:i/>
          <w:szCs w:val="24"/>
        </w:rPr>
      </w:pPr>
      <w:r>
        <w:rPr>
          <w:rFonts w:cs="Arial"/>
          <w:i/>
          <w:szCs w:val="24"/>
        </w:rPr>
        <w:t>E = Eficiência na remoção de matéria orgânica (%).</w:t>
      </w:r>
    </w:p>
    <w:p w14:paraId="6EEB0785" w14:textId="77777777" w:rsidR="001A6251" w:rsidRPr="005016B4" w:rsidRDefault="001A6251" w:rsidP="001A6251">
      <w:pPr>
        <w:numPr>
          <w:ilvl w:val="0"/>
          <w:numId w:val="6"/>
        </w:numPr>
        <w:jc w:val="both"/>
        <w:rPr>
          <w:rFonts w:cs="Arial"/>
          <w:i/>
          <w:szCs w:val="24"/>
        </w:rPr>
      </w:pPr>
      <w:r w:rsidRPr="005016B4">
        <w:rPr>
          <w:i/>
          <w:lang w:eastAsia="pt-BR"/>
        </w:rPr>
        <w:t>DBO</w:t>
      </w:r>
      <w:r w:rsidRPr="005016B4">
        <w:rPr>
          <w:i/>
          <w:vertAlign w:val="subscript"/>
          <w:lang w:eastAsia="pt-BR"/>
        </w:rPr>
        <w:t>b</w:t>
      </w:r>
      <w:r w:rsidRPr="005016B4">
        <w:rPr>
          <w:i/>
          <w:lang w:eastAsia="pt-BR"/>
        </w:rPr>
        <w:t xml:space="preserve"> = </w:t>
      </w:r>
      <w:r w:rsidRPr="005016B4">
        <w:rPr>
          <w:rFonts w:cs="Arial"/>
          <w:i/>
          <w:szCs w:val="24"/>
        </w:rPr>
        <w:t>Demanda Bioquímica de Oxigênio do esgoto bruto.</w:t>
      </w:r>
    </w:p>
    <w:p w14:paraId="498C7D6A" w14:textId="77777777" w:rsidR="001A6251" w:rsidRPr="005016B4" w:rsidRDefault="001A6251" w:rsidP="001A6251">
      <w:pPr>
        <w:numPr>
          <w:ilvl w:val="0"/>
          <w:numId w:val="6"/>
        </w:numPr>
        <w:jc w:val="both"/>
        <w:rPr>
          <w:rFonts w:cs="Arial"/>
          <w:i/>
          <w:szCs w:val="24"/>
        </w:rPr>
      </w:pPr>
      <w:r w:rsidRPr="005016B4">
        <w:rPr>
          <w:rFonts w:cs="Arial"/>
          <w:i/>
          <w:szCs w:val="24"/>
        </w:rPr>
        <w:t>DBO</w:t>
      </w:r>
      <w:r w:rsidRPr="005016B4">
        <w:rPr>
          <w:rFonts w:cs="Arial"/>
          <w:i/>
          <w:szCs w:val="24"/>
          <w:vertAlign w:val="subscript"/>
        </w:rPr>
        <w:t xml:space="preserve">t  </w:t>
      </w:r>
      <w:r w:rsidRPr="005016B4">
        <w:rPr>
          <w:rFonts w:cs="Arial"/>
          <w:i/>
          <w:szCs w:val="24"/>
        </w:rPr>
        <w:t>= Demanda Bioquímica de Oxigênio do esgoto tratado.</w:t>
      </w:r>
    </w:p>
    <w:p w14:paraId="2DB42E57" w14:textId="0136A023" w:rsidR="001A6251" w:rsidRDefault="001A6251" w:rsidP="001A6251">
      <w:pPr>
        <w:spacing w:before="120" w:after="120"/>
        <w:ind w:firstLine="709"/>
        <w:contextualSpacing/>
        <w:jc w:val="both"/>
        <w:rPr>
          <w:rFonts w:cs="Arial"/>
          <w:szCs w:val="24"/>
        </w:rPr>
      </w:pPr>
      <w:r w:rsidRPr="005016B4">
        <w:rPr>
          <w:rFonts w:cs="Arial"/>
          <w:szCs w:val="24"/>
        </w:rPr>
        <w:t>Este Indicador determina o nível de eficiência da ETE, segundo a Resolução CONAMA nº 430/11, que dispõe sobre as condições e padrões de lançamento de efluentes. Para atendimento à legislação, a eficiência de remoção mínima de DBO</w:t>
      </w:r>
      <w:r w:rsidRPr="005016B4">
        <w:rPr>
          <w:rFonts w:cs="Arial"/>
          <w:szCs w:val="24"/>
          <w:vertAlign w:val="subscript"/>
        </w:rPr>
        <w:t>5,20</w:t>
      </w:r>
      <w:r w:rsidRPr="005016B4">
        <w:rPr>
          <w:rFonts w:cs="Arial"/>
          <w:szCs w:val="24"/>
        </w:rPr>
        <w:t xml:space="preserve"> deve ser de 60</w:t>
      </w:r>
      <w:r w:rsidR="00CC60CF">
        <w:rPr>
          <w:rFonts w:cs="Arial"/>
          <w:szCs w:val="24"/>
        </w:rPr>
        <w:t> </w:t>
      </w:r>
      <w:r w:rsidRPr="005016B4">
        <w:rPr>
          <w:rFonts w:cs="Arial"/>
          <w:szCs w:val="24"/>
        </w:rPr>
        <w:t xml:space="preserve">%, ou o efluente deve apresentar a concentração máxima de 120 mg/L, </w:t>
      </w:r>
      <w:r w:rsidRPr="005016B4">
        <w:rPr>
          <w:rFonts w:cs="Arial"/>
          <w:szCs w:val="24"/>
        </w:rPr>
        <w:lastRenderedPageBreak/>
        <w:t>ou ainda, mediante estudo de autodepuração do corpo hídrico, comprovar o atendimento às metas do enquadramento do corpo receptor.</w:t>
      </w:r>
    </w:p>
    <w:p w14:paraId="6483912A" w14:textId="77777777" w:rsidR="001A6251" w:rsidRPr="005016B4" w:rsidRDefault="001A6251" w:rsidP="001A6251">
      <w:pPr>
        <w:spacing w:before="120" w:after="120"/>
        <w:ind w:firstLine="709"/>
        <w:contextualSpacing/>
        <w:jc w:val="both"/>
        <w:rPr>
          <w:rFonts w:cs="Arial"/>
          <w:szCs w:val="24"/>
        </w:rPr>
      </w:pPr>
    </w:p>
    <w:p w14:paraId="7462897B" w14:textId="77777777" w:rsidR="001A6251" w:rsidRPr="006529AD" w:rsidRDefault="001A6251" w:rsidP="00C311F4">
      <w:pPr>
        <w:pStyle w:val="Ttulo4"/>
      </w:pPr>
      <w:bookmarkStart w:id="949" w:name="_Toc453769366"/>
      <w:bookmarkStart w:id="950" w:name="_Toc453771233"/>
      <w:bookmarkStart w:id="951" w:name="_Toc453833781"/>
      <w:bookmarkStart w:id="952" w:name="_Toc499019060"/>
      <w:bookmarkStart w:id="953" w:name="_Toc499106793"/>
      <w:bookmarkStart w:id="954" w:name="_Toc499107113"/>
      <w:bookmarkStart w:id="955" w:name="_Toc499107933"/>
      <w:bookmarkStart w:id="956" w:name="_Toc499108770"/>
      <w:bookmarkStart w:id="957" w:name="_Toc499109595"/>
      <w:bookmarkStart w:id="958" w:name="_Toc499109761"/>
      <w:bookmarkStart w:id="959" w:name="_Toc499709967"/>
      <w:r w:rsidRPr="006529AD">
        <w:t>Indicador da qualidade do corpo receptor</w:t>
      </w:r>
      <w:bookmarkEnd w:id="949"/>
      <w:bookmarkEnd w:id="950"/>
      <w:bookmarkEnd w:id="951"/>
      <w:bookmarkEnd w:id="952"/>
      <w:bookmarkEnd w:id="953"/>
      <w:bookmarkEnd w:id="954"/>
      <w:bookmarkEnd w:id="955"/>
      <w:bookmarkEnd w:id="956"/>
      <w:bookmarkEnd w:id="957"/>
      <w:bookmarkEnd w:id="958"/>
      <w:bookmarkEnd w:id="959"/>
    </w:p>
    <w:p w14:paraId="034137A3" w14:textId="77777777" w:rsidR="001A6251" w:rsidRPr="006529AD" w:rsidRDefault="001A6251" w:rsidP="001A6251">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Q=</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OD jusante</m:t>
              </m:r>
            </m:num>
            <m:den>
              <m:r>
                <w:rPr>
                  <w:rFonts w:ascii="Cambria Math" w:eastAsia="Times New Roman" w:hAnsi="Cambria Math" w:cs="Arial"/>
                  <w:sz w:val="22"/>
                  <w:lang w:eastAsia="pt-BR"/>
                </w:rPr>
                <m:t>OD montante</m:t>
              </m:r>
            </m:den>
          </m:f>
        </m:oMath>
      </m:oMathPara>
    </w:p>
    <w:p w14:paraId="780016BE" w14:textId="77777777" w:rsidR="001A6251" w:rsidRPr="006529AD" w:rsidRDefault="001A6251" w:rsidP="001A6251">
      <w:pPr>
        <w:jc w:val="center"/>
        <w:rPr>
          <w:szCs w:val="24"/>
        </w:rPr>
      </w:pPr>
    </w:p>
    <w:p w14:paraId="36756F83" w14:textId="77777777" w:rsidR="001A6251" w:rsidRPr="006529AD" w:rsidRDefault="001A6251" w:rsidP="001A6251">
      <w:pPr>
        <w:spacing w:before="120" w:after="120"/>
        <w:ind w:firstLine="709"/>
        <w:contextualSpacing/>
        <w:jc w:val="both"/>
        <w:rPr>
          <w:rFonts w:cs="Arial"/>
          <w:szCs w:val="24"/>
        </w:rPr>
      </w:pPr>
      <w:r w:rsidRPr="006529AD">
        <w:rPr>
          <w:rFonts w:cs="Arial"/>
          <w:szCs w:val="24"/>
        </w:rPr>
        <w:t>Em que:</w:t>
      </w:r>
    </w:p>
    <w:p w14:paraId="5243C1FD" w14:textId="77777777" w:rsidR="001A6251" w:rsidRDefault="001A6251" w:rsidP="001A6251">
      <w:pPr>
        <w:numPr>
          <w:ilvl w:val="0"/>
          <w:numId w:val="6"/>
        </w:numPr>
        <w:jc w:val="both"/>
        <w:rPr>
          <w:rFonts w:cs="Arial"/>
          <w:i/>
          <w:szCs w:val="24"/>
        </w:rPr>
      </w:pPr>
      <w:r>
        <w:rPr>
          <w:rFonts w:cs="Arial"/>
          <w:i/>
          <w:szCs w:val="24"/>
        </w:rPr>
        <w:t>Q = Qualidade do corpo receptor (mg/L);</w:t>
      </w:r>
    </w:p>
    <w:p w14:paraId="0C75F91B" w14:textId="77777777" w:rsidR="001A6251" w:rsidRPr="006529AD" w:rsidRDefault="001A6251" w:rsidP="001A6251">
      <w:pPr>
        <w:numPr>
          <w:ilvl w:val="0"/>
          <w:numId w:val="6"/>
        </w:numPr>
        <w:jc w:val="both"/>
        <w:rPr>
          <w:rFonts w:cs="Arial"/>
          <w:i/>
          <w:szCs w:val="24"/>
        </w:rPr>
      </w:pPr>
      <w:r w:rsidRPr="006529AD">
        <w:rPr>
          <w:rFonts w:cs="Arial"/>
          <w:i/>
          <w:szCs w:val="24"/>
        </w:rPr>
        <w:t>OD jusante = Teor de oxigênio dissolvido (mg/L) a jusante do ponto de lançamento</w:t>
      </w:r>
      <w:r>
        <w:rPr>
          <w:rFonts w:cs="Arial"/>
          <w:i/>
          <w:szCs w:val="24"/>
        </w:rPr>
        <w:t xml:space="preserve"> da ETE;</w:t>
      </w:r>
    </w:p>
    <w:p w14:paraId="24E22D65" w14:textId="77777777" w:rsidR="001A6251" w:rsidRPr="006529AD" w:rsidRDefault="001A6251" w:rsidP="001A6251">
      <w:pPr>
        <w:numPr>
          <w:ilvl w:val="0"/>
          <w:numId w:val="6"/>
        </w:numPr>
        <w:jc w:val="both"/>
        <w:rPr>
          <w:rFonts w:cs="Arial"/>
          <w:i/>
          <w:szCs w:val="24"/>
        </w:rPr>
      </w:pPr>
      <w:r w:rsidRPr="006529AD">
        <w:rPr>
          <w:rFonts w:cs="Arial"/>
          <w:i/>
          <w:szCs w:val="24"/>
        </w:rPr>
        <w:t>OD montante = Teor de oxigênio dissolvido (mg/L) a montante do ponto de lançamento</w:t>
      </w:r>
      <w:r>
        <w:rPr>
          <w:rFonts w:cs="Arial"/>
          <w:i/>
          <w:szCs w:val="24"/>
        </w:rPr>
        <w:t xml:space="preserve"> da ETE</w:t>
      </w:r>
      <w:r w:rsidRPr="006529AD">
        <w:rPr>
          <w:rFonts w:cs="Arial"/>
          <w:i/>
          <w:szCs w:val="24"/>
        </w:rPr>
        <w:t>.</w:t>
      </w:r>
    </w:p>
    <w:p w14:paraId="13F43218" w14:textId="77777777" w:rsidR="001A6251" w:rsidRDefault="001A6251" w:rsidP="001A6251">
      <w:pPr>
        <w:spacing w:before="120" w:after="120"/>
        <w:ind w:firstLine="709"/>
        <w:contextualSpacing/>
        <w:jc w:val="both"/>
        <w:rPr>
          <w:rFonts w:cs="Arial"/>
          <w:szCs w:val="24"/>
        </w:rPr>
      </w:pPr>
      <w:r w:rsidRPr="006529AD">
        <w:rPr>
          <w:rFonts w:cs="Arial"/>
          <w:szCs w:val="24"/>
        </w:rPr>
        <w:t xml:space="preserve">O Indicador da qualidade do corpo receptor determina o impacto causado a ele devido ao lançamento de esgotos, sendo que o valor 1 (um) corresponde à situação ideal, pois indica a </w:t>
      </w:r>
      <w:r w:rsidRPr="006529AD">
        <w:rPr>
          <w:rFonts w:cs="Arial"/>
          <w:i/>
          <w:szCs w:val="24"/>
        </w:rPr>
        <w:t>não alteração</w:t>
      </w:r>
      <w:r w:rsidRPr="006529AD">
        <w:rPr>
          <w:rFonts w:cs="Arial"/>
          <w:szCs w:val="24"/>
        </w:rPr>
        <w:t xml:space="preserve"> da qualidade da água do curso d’água quanto à concentração de matéria orgânica, após o lançamento.</w:t>
      </w:r>
    </w:p>
    <w:p w14:paraId="21AC4043" w14:textId="77777777" w:rsidR="0059625F" w:rsidRPr="006529AD" w:rsidRDefault="0059625F" w:rsidP="001A6251">
      <w:pPr>
        <w:spacing w:before="120" w:after="120"/>
        <w:ind w:firstLine="709"/>
        <w:contextualSpacing/>
        <w:jc w:val="both"/>
        <w:rPr>
          <w:rFonts w:cs="Arial"/>
          <w:szCs w:val="24"/>
        </w:rPr>
      </w:pPr>
    </w:p>
    <w:p w14:paraId="1C2F7660" w14:textId="77777777" w:rsidR="001A6251" w:rsidRPr="00E87F00" w:rsidRDefault="001A6251" w:rsidP="00C311F4">
      <w:pPr>
        <w:pStyle w:val="Ttulo4"/>
      </w:pPr>
      <w:bookmarkStart w:id="960" w:name="_Toc453769367"/>
      <w:bookmarkStart w:id="961" w:name="_Toc453771234"/>
      <w:bookmarkStart w:id="962" w:name="_Toc453833782"/>
      <w:bookmarkStart w:id="963" w:name="_Toc499019061"/>
      <w:bookmarkStart w:id="964" w:name="_Toc499106794"/>
      <w:bookmarkStart w:id="965" w:name="_Toc499107114"/>
      <w:bookmarkStart w:id="966" w:name="_Toc499107934"/>
      <w:bookmarkStart w:id="967" w:name="_Toc499108771"/>
      <w:bookmarkStart w:id="968" w:name="_Toc499109596"/>
      <w:bookmarkStart w:id="969" w:name="_Toc499109762"/>
      <w:bookmarkStart w:id="970" w:name="_Toc499709968"/>
      <w:r w:rsidRPr="00E87F00">
        <w:t>Índice de ETEs com manuais de operações adequados</w:t>
      </w:r>
      <w:bookmarkEnd w:id="960"/>
      <w:bookmarkEnd w:id="961"/>
      <w:bookmarkEnd w:id="962"/>
      <w:bookmarkEnd w:id="963"/>
      <w:bookmarkEnd w:id="964"/>
      <w:bookmarkEnd w:id="965"/>
      <w:bookmarkEnd w:id="966"/>
      <w:bookmarkEnd w:id="967"/>
      <w:bookmarkEnd w:id="968"/>
      <w:bookmarkEnd w:id="969"/>
      <w:bookmarkEnd w:id="970"/>
    </w:p>
    <w:p w14:paraId="63DCF759" w14:textId="77777777" w:rsidR="001A6251" w:rsidRPr="00E87F00" w:rsidRDefault="001A6251" w:rsidP="001A6251">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Imoa=</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n° de ETEs com ma</m:t>
              </m:r>
              <m:r>
                <w:rPr>
                  <w:rFonts w:ascii="Cambria Math" w:eastAsia="Times New Roman" w:hAnsi="Cambria Math" w:cs="Arial"/>
                  <w:sz w:val="22"/>
                  <w:lang w:eastAsia="pt-BR"/>
                </w:rPr>
                <m:t>nuais de operação adequados</m:t>
              </m:r>
            </m:num>
            <m:den>
              <m:r>
                <w:rPr>
                  <w:rFonts w:ascii="Cambria Math" w:eastAsia="Times New Roman" w:hAnsi="Cambria Math" w:cs="Arial"/>
                  <w:sz w:val="22"/>
                  <w:lang w:eastAsia="pt-BR"/>
                </w:rPr>
                <m:t>n° total de ETEs</m:t>
              </m:r>
            </m:den>
          </m:f>
        </m:oMath>
      </m:oMathPara>
    </w:p>
    <w:p w14:paraId="2F09ED32" w14:textId="77777777" w:rsidR="001A6251" w:rsidRPr="00E87F00" w:rsidRDefault="001A6251" w:rsidP="001A6251">
      <w:pPr>
        <w:spacing w:before="120" w:after="120"/>
        <w:contextualSpacing/>
        <w:jc w:val="both"/>
        <w:rPr>
          <w:rFonts w:eastAsia="Times New Roman" w:cs="Arial"/>
          <w:sz w:val="22"/>
          <w:lang w:eastAsia="pt-BR"/>
        </w:rPr>
      </w:pPr>
      <w:r w:rsidRPr="00E87F00">
        <w:rPr>
          <w:rFonts w:eastAsia="Times New Roman" w:cs="Arial"/>
          <w:sz w:val="22"/>
          <w:lang w:eastAsia="pt-BR"/>
        </w:rPr>
        <w:t xml:space="preserve"> </w:t>
      </w:r>
    </w:p>
    <w:p w14:paraId="2ADD652B" w14:textId="7E95841B" w:rsidR="001A6251" w:rsidRDefault="001A6251" w:rsidP="001A6251">
      <w:pPr>
        <w:spacing w:before="120" w:after="120"/>
        <w:ind w:firstLine="708"/>
        <w:contextualSpacing/>
        <w:jc w:val="both"/>
        <w:rPr>
          <w:rFonts w:cs="Arial"/>
          <w:szCs w:val="24"/>
        </w:rPr>
      </w:pPr>
      <w:r w:rsidRPr="00E87F00">
        <w:rPr>
          <w:rFonts w:cs="Arial"/>
          <w:szCs w:val="24"/>
        </w:rPr>
        <w:t>Este indicador determina se as ETEs têm manuais de operação adequados e estima-se que estão sendo utilizados. O ideal é que todas as ETEs tenham manuais, logo, o melhor valor para o indicador é 100</w:t>
      </w:r>
      <w:r>
        <w:rPr>
          <w:rFonts w:cs="Arial"/>
          <w:szCs w:val="24"/>
        </w:rPr>
        <w:t> </w:t>
      </w:r>
      <w:r w:rsidRPr="00E87F00">
        <w:rPr>
          <w:rFonts w:cs="Arial"/>
          <w:szCs w:val="24"/>
        </w:rPr>
        <w:t>%</w:t>
      </w:r>
      <w:r>
        <w:rPr>
          <w:rFonts w:cs="Arial"/>
          <w:szCs w:val="24"/>
        </w:rPr>
        <w:t>.</w:t>
      </w:r>
    </w:p>
    <w:p w14:paraId="0811A66C" w14:textId="77777777" w:rsidR="00F2014A" w:rsidRDefault="00F2014A" w:rsidP="001A6251">
      <w:pPr>
        <w:spacing w:before="120" w:after="120"/>
        <w:ind w:firstLine="708"/>
        <w:contextualSpacing/>
        <w:jc w:val="both"/>
        <w:rPr>
          <w:rFonts w:cs="Arial"/>
          <w:szCs w:val="24"/>
        </w:rPr>
      </w:pPr>
    </w:p>
    <w:p w14:paraId="0A7ED979" w14:textId="7E95841B" w:rsidR="001A6251" w:rsidRPr="00E86698" w:rsidRDefault="001A6251" w:rsidP="00C311F4">
      <w:pPr>
        <w:pStyle w:val="Ttulo4"/>
      </w:pPr>
      <w:bookmarkStart w:id="971" w:name="_Toc453769368"/>
      <w:bookmarkStart w:id="972" w:name="_Toc453771235"/>
      <w:bookmarkStart w:id="973" w:name="_Toc453833783"/>
      <w:bookmarkStart w:id="974" w:name="_Toc499019062"/>
      <w:bookmarkStart w:id="975" w:name="_Toc499106795"/>
      <w:bookmarkStart w:id="976" w:name="_Toc499107115"/>
      <w:bookmarkStart w:id="977" w:name="_Toc499107935"/>
      <w:bookmarkStart w:id="978" w:name="_Toc499108772"/>
      <w:bookmarkStart w:id="979" w:name="_Toc499109597"/>
      <w:bookmarkStart w:id="980" w:name="_Toc499109763"/>
      <w:bookmarkStart w:id="981" w:name="_Toc499709969"/>
      <w:r w:rsidRPr="00E86698">
        <w:t>Índice de destinação adequada dos lodos gerados na ETE</w:t>
      </w:r>
      <w:bookmarkEnd w:id="971"/>
      <w:bookmarkEnd w:id="972"/>
      <w:bookmarkEnd w:id="973"/>
      <w:bookmarkEnd w:id="974"/>
      <w:bookmarkEnd w:id="975"/>
      <w:bookmarkEnd w:id="976"/>
      <w:bookmarkEnd w:id="977"/>
      <w:bookmarkEnd w:id="978"/>
      <w:bookmarkEnd w:id="979"/>
      <w:bookmarkEnd w:id="980"/>
      <w:bookmarkEnd w:id="981"/>
    </w:p>
    <w:p w14:paraId="3F69A8EF" w14:textId="77777777" w:rsidR="001A6251" w:rsidRPr="00E86698" w:rsidRDefault="001A6251" w:rsidP="001A6251">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Idlg=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Volume de lodos tratados</m:t>
              </m:r>
            </m:num>
            <m:den>
              <m:r>
                <w:rPr>
                  <w:rFonts w:ascii="Cambria Math" w:eastAsia="Times New Roman" w:hAnsi="Cambria Math" w:cs="Arial"/>
                  <w:sz w:val="22"/>
                  <w:lang w:eastAsia="pt-BR"/>
                </w:rPr>
                <m:t>Volume de lodos gerados</m:t>
              </m:r>
            </m:den>
          </m:f>
          <m:r>
            <w:rPr>
              <w:rFonts w:ascii="Cambria Math" w:eastAsia="Times New Roman" w:hAnsi="Cambria Math" w:cs="Arial"/>
              <w:sz w:val="22"/>
              <w:lang w:eastAsia="pt-BR"/>
            </w:rPr>
            <m:t xml:space="preserve"> x 100</m:t>
          </m:r>
        </m:oMath>
      </m:oMathPara>
    </w:p>
    <w:p w14:paraId="5382B895" w14:textId="77777777" w:rsidR="001A6251" w:rsidRPr="00E86698" w:rsidRDefault="001A6251" w:rsidP="001A6251">
      <w:pPr>
        <w:spacing w:before="120" w:after="120"/>
        <w:ind w:firstLine="709"/>
        <w:contextualSpacing/>
        <w:jc w:val="both"/>
        <w:rPr>
          <w:lang w:eastAsia="pt-BR"/>
        </w:rPr>
      </w:pPr>
      <w:r w:rsidRPr="00E86698">
        <w:rPr>
          <w:lang w:eastAsia="pt-BR"/>
        </w:rPr>
        <w:t>Em que:</w:t>
      </w:r>
    </w:p>
    <w:p w14:paraId="58F00B36" w14:textId="77777777" w:rsidR="001A6251" w:rsidRPr="00E86698" w:rsidRDefault="001A6251" w:rsidP="001A6251">
      <w:pPr>
        <w:numPr>
          <w:ilvl w:val="0"/>
          <w:numId w:val="6"/>
        </w:numPr>
        <w:jc w:val="both"/>
        <w:rPr>
          <w:i/>
          <w:lang w:eastAsia="pt-BR"/>
        </w:rPr>
      </w:pPr>
      <w:r w:rsidRPr="00E86698">
        <w:rPr>
          <w:i/>
          <w:lang w:eastAsia="pt-BR"/>
        </w:rPr>
        <w:t xml:space="preserve">Idlg </w:t>
      </w:r>
      <w:r w:rsidRPr="00DD6A16">
        <w:rPr>
          <w:i/>
          <w:lang w:eastAsia="pt-BR"/>
        </w:rPr>
        <w:t>= Índice da destinação adequada</w:t>
      </w:r>
      <w:r w:rsidRPr="00E86698">
        <w:rPr>
          <w:i/>
          <w:lang w:eastAsia="pt-BR"/>
        </w:rPr>
        <w:t xml:space="preserve"> dos lodos gerados na ETE (%).</w:t>
      </w:r>
    </w:p>
    <w:p w14:paraId="0BEB03B7" w14:textId="77777777" w:rsidR="001A6251" w:rsidRPr="00E86698" w:rsidRDefault="001A6251" w:rsidP="001A6251">
      <w:pPr>
        <w:numPr>
          <w:ilvl w:val="0"/>
          <w:numId w:val="6"/>
        </w:numPr>
        <w:jc w:val="both"/>
        <w:rPr>
          <w:i/>
          <w:lang w:eastAsia="pt-BR"/>
        </w:rPr>
      </w:pPr>
      <w:r w:rsidRPr="00E86698">
        <w:rPr>
          <w:i/>
          <w:lang w:eastAsia="pt-BR"/>
        </w:rPr>
        <w:lastRenderedPageBreak/>
        <w:t>Volume de lodos tratados (m³/ano).</w:t>
      </w:r>
    </w:p>
    <w:p w14:paraId="51FA48F0" w14:textId="77777777" w:rsidR="001A6251" w:rsidRPr="00E86698" w:rsidRDefault="001A6251" w:rsidP="001A6251">
      <w:pPr>
        <w:numPr>
          <w:ilvl w:val="0"/>
          <w:numId w:val="6"/>
        </w:numPr>
        <w:jc w:val="both"/>
        <w:rPr>
          <w:i/>
          <w:lang w:eastAsia="pt-BR"/>
        </w:rPr>
      </w:pPr>
      <w:r w:rsidRPr="00E86698">
        <w:rPr>
          <w:i/>
          <w:lang w:eastAsia="pt-BR"/>
        </w:rPr>
        <w:t>Volume de lodos gerados (m³/ano).</w:t>
      </w:r>
    </w:p>
    <w:p w14:paraId="09CD07A4" w14:textId="27AA011C" w:rsidR="001A6251" w:rsidRDefault="001A6251" w:rsidP="001A6251">
      <w:pPr>
        <w:ind w:firstLine="708"/>
        <w:jc w:val="both"/>
        <w:rPr>
          <w:rFonts w:cs="Arial"/>
          <w:szCs w:val="24"/>
        </w:rPr>
      </w:pPr>
      <w:r w:rsidRPr="00E86698">
        <w:rPr>
          <w:lang w:eastAsia="pt-BR"/>
        </w:rPr>
        <w:t xml:space="preserve">Ressalta-se que a periodicidade de medição ou aferição do parâmetro é mensal, portanto deve-se realizar </w:t>
      </w:r>
      <w:r w:rsidR="00D474B6" w:rsidRPr="00E86698">
        <w:rPr>
          <w:lang w:eastAsia="pt-BR"/>
        </w:rPr>
        <w:t>um somatório anual</w:t>
      </w:r>
      <w:r w:rsidRPr="00E86698">
        <w:rPr>
          <w:lang w:eastAsia="pt-BR"/>
        </w:rPr>
        <w:t xml:space="preserve"> para cada parâmetro: somatório Anual = (mês1 + mês2 + mês3 + mês4 + mês5 + mês6 + mês7 + mês8 + mês9 + mês10 + mês11 + mês12). </w:t>
      </w:r>
      <w:r w:rsidRPr="00E86698">
        <w:rPr>
          <w:rFonts w:cs="Arial"/>
          <w:szCs w:val="24"/>
        </w:rPr>
        <w:t>A situação ideal é quando o indicador tiver valor igual a 100</w:t>
      </w:r>
      <w:r w:rsidR="00CC60CF">
        <w:rPr>
          <w:rFonts w:cs="Arial"/>
          <w:szCs w:val="24"/>
        </w:rPr>
        <w:t> </w:t>
      </w:r>
      <w:r w:rsidRPr="00E86698">
        <w:rPr>
          <w:rFonts w:cs="Arial"/>
          <w:szCs w:val="24"/>
        </w:rPr>
        <w:t>%, o que indica que todo lodo gerado é tratado.</w:t>
      </w:r>
    </w:p>
    <w:p w14:paraId="59971075" w14:textId="77777777" w:rsidR="001A6251" w:rsidRPr="00E86698" w:rsidRDefault="001A6251" w:rsidP="001A6251">
      <w:pPr>
        <w:ind w:firstLine="708"/>
        <w:jc w:val="both"/>
        <w:rPr>
          <w:lang w:eastAsia="pt-BR"/>
        </w:rPr>
      </w:pPr>
    </w:p>
    <w:p w14:paraId="19AADA00" w14:textId="77777777" w:rsidR="001A6251" w:rsidRPr="00E86698" w:rsidRDefault="001A6251" w:rsidP="00C311F4">
      <w:pPr>
        <w:pStyle w:val="Ttulo4"/>
      </w:pPr>
      <w:bookmarkStart w:id="982" w:name="_Toc453769369"/>
      <w:bookmarkStart w:id="983" w:name="_Toc453771236"/>
      <w:bookmarkStart w:id="984" w:name="_Toc453833784"/>
      <w:bookmarkStart w:id="985" w:name="_Toc499019063"/>
      <w:bookmarkStart w:id="986" w:name="_Toc499106796"/>
      <w:bookmarkStart w:id="987" w:name="_Toc499107116"/>
      <w:bookmarkStart w:id="988" w:name="_Toc499107936"/>
      <w:bookmarkStart w:id="989" w:name="_Toc499108773"/>
      <w:bookmarkStart w:id="990" w:name="_Toc499109598"/>
      <w:bookmarkStart w:id="991" w:name="_Toc499109764"/>
      <w:bookmarkStart w:id="992" w:name="_Toc499709970"/>
      <w:r w:rsidRPr="00E86698">
        <w:t>Índice de regulamentação ambiental do setor</w:t>
      </w:r>
      <w:bookmarkEnd w:id="982"/>
      <w:bookmarkEnd w:id="983"/>
      <w:bookmarkEnd w:id="984"/>
      <w:bookmarkEnd w:id="985"/>
      <w:bookmarkEnd w:id="986"/>
      <w:bookmarkEnd w:id="987"/>
      <w:bookmarkEnd w:id="988"/>
      <w:bookmarkEnd w:id="989"/>
      <w:bookmarkEnd w:id="990"/>
      <w:bookmarkEnd w:id="991"/>
      <w:bookmarkEnd w:id="992"/>
    </w:p>
    <w:p w14:paraId="4A79E70D" w14:textId="77777777" w:rsidR="001A6251" w:rsidRPr="00E86698" w:rsidRDefault="007D4E1E" w:rsidP="001A6251">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ra</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L</m:t>
                  </m:r>
                </m:e>
                <m:sub>
                  <m:r>
                    <w:rPr>
                      <w:rFonts w:ascii="Cambria Math" w:eastAsia="Times New Roman" w:hAnsi="Cambria Math" w:cs="Arial"/>
                      <w:sz w:val="22"/>
                      <w:lang w:eastAsia="pt-BR"/>
                    </w:rPr>
                    <m:t>val</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L</m:t>
                  </m:r>
                </m:e>
                <m:sub>
                  <m:r>
                    <w:rPr>
                      <w:rFonts w:ascii="Cambria Math" w:eastAsia="Times New Roman" w:hAnsi="Cambria Math" w:cs="Arial"/>
                      <w:sz w:val="22"/>
                      <w:lang w:eastAsia="pt-BR"/>
                    </w:rPr>
                    <m:t>exig</m:t>
                  </m:r>
                </m:sub>
              </m:sSub>
            </m:den>
          </m:f>
          <m:r>
            <w:rPr>
              <w:rFonts w:ascii="Cambria Math" w:eastAsia="Times New Roman" w:hAnsi="Cambria Math" w:cs="Arial"/>
              <w:sz w:val="22"/>
              <w:lang w:eastAsia="pt-BR"/>
            </w:rPr>
            <m:t xml:space="preserve"> ×100</m:t>
          </m:r>
        </m:oMath>
      </m:oMathPara>
    </w:p>
    <w:p w14:paraId="135F3831" w14:textId="77777777" w:rsidR="001A6251" w:rsidRDefault="001A6251" w:rsidP="001A6251">
      <w:pPr>
        <w:spacing w:before="120" w:after="120"/>
        <w:ind w:firstLine="709"/>
        <w:contextualSpacing/>
        <w:jc w:val="both"/>
        <w:rPr>
          <w:rFonts w:cs="Arial"/>
          <w:szCs w:val="24"/>
        </w:rPr>
      </w:pPr>
    </w:p>
    <w:p w14:paraId="41A1A847" w14:textId="77777777" w:rsidR="001A6251" w:rsidRPr="00E86698" w:rsidRDefault="001A6251" w:rsidP="001A6251">
      <w:pPr>
        <w:spacing w:before="120" w:after="120"/>
        <w:ind w:firstLine="709"/>
        <w:contextualSpacing/>
        <w:jc w:val="both"/>
        <w:rPr>
          <w:rFonts w:cs="Arial"/>
          <w:szCs w:val="24"/>
        </w:rPr>
      </w:pPr>
      <w:r w:rsidRPr="00E86698">
        <w:rPr>
          <w:rFonts w:cs="Arial"/>
          <w:szCs w:val="24"/>
        </w:rPr>
        <w:t>Em que:</w:t>
      </w:r>
    </w:p>
    <w:p w14:paraId="71C17B5D" w14:textId="77777777" w:rsidR="001A6251" w:rsidRPr="00E86698" w:rsidRDefault="001A6251" w:rsidP="001A6251">
      <w:pPr>
        <w:numPr>
          <w:ilvl w:val="0"/>
          <w:numId w:val="6"/>
        </w:numPr>
        <w:jc w:val="both"/>
        <w:rPr>
          <w:rFonts w:cs="Arial"/>
          <w:i/>
          <w:szCs w:val="24"/>
        </w:rPr>
      </w:pPr>
      <w:r w:rsidRPr="00E86698">
        <w:rPr>
          <w:rFonts w:cs="Arial"/>
          <w:i/>
          <w:szCs w:val="24"/>
        </w:rPr>
        <w:t>I</w:t>
      </w:r>
      <w:r w:rsidRPr="00E86698">
        <w:rPr>
          <w:rFonts w:cs="Arial"/>
          <w:i/>
          <w:szCs w:val="24"/>
          <w:vertAlign w:val="subscript"/>
        </w:rPr>
        <w:t>ra</w:t>
      </w:r>
      <w:r w:rsidRPr="00E86698">
        <w:rPr>
          <w:rFonts w:cs="Arial"/>
          <w:i/>
          <w:szCs w:val="24"/>
        </w:rPr>
        <w:t xml:space="preserve"> = Índice de regulamentação ambiental do setor.</w:t>
      </w:r>
    </w:p>
    <w:p w14:paraId="26A69B3E" w14:textId="77777777" w:rsidR="001A6251" w:rsidRPr="00E86698" w:rsidRDefault="001A6251" w:rsidP="001A6251">
      <w:pPr>
        <w:numPr>
          <w:ilvl w:val="0"/>
          <w:numId w:val="6"/>
        </w:numPr>
        <w:jc w:val="both"/>
        <w:rPr>
          <w:rFonts w:cs="Arial"/>
          <w:i/>
          <w:szCs w:val="24"/>
        </w:rPr>
      </w:pPr>
      <w:r w:rsidRPr="00E86698">
        <w:rPr>
          <w:rFonts w:cs="Arial"/>
          <w:i/>
          <w:szCs w:val="24"/>
        </w:rPr>
        <w:t>L</w:t>
      </w:r>
      <w:r w:rsidRPr="00E86698">
        <w:rPr>
          <w:rFonts w:cs="Arial"/>
          <w:i/>
          <w:szCs w:val="24"/>
          <w:vertAlign w:val="subscript"/>
        </w:rPr>
        <w:t>val</w:t>
      </w:r>
      <w:r w:rsidRPr="00E86698">
        <w:rPr>
          <w:rFonts w:cs="Arial"/>
          <w:i/>
          <w:szCs w:val="24"/>
        </w:rPr>
        <w:t xml:space="preserve"> = número de licenças ambientais válidas.</w:t>
      </w:r>
    </w:p>
    <w:p w14:paraId="609E681F" w14:textId="77777777" w:rsidR="001A6251" w:rsidRPr="00E86698" w:rsidRDefault="001A6251" w:rsidP="001A6251">
      <w:pPr>
        <w:numPr>
          <w:ilvl w:val="0"/>
          <w:numId w:val="6"/>
        </w:numPr>
        <w:jc w:val="both"/>
        <w:rPr>
          <w:rFonts w:cs="Arial"/>
          <w:i/>
          <w:szCs w:val="24"/>
        </w:rPr>
      </w:pPr>
      <w:r w:rsidRPr="00E86698">
        <w:rPr>
          <w:rFonts w:cs="Arial"/>
          <w:i/>
          <w:szCs w:val="24"/>
        </w:rPr>
        <w:t>L</w:t>
      </w:r>
      <w:r w:rsidRPr="00E86698">
        <w:rPr>
          <w:rFonts w:cs="Arial"/>
          <w:i/>
          <w:szCs w:val="24"/>
          <w:vertAlign w:val="subscript"/>
        </w:rPr>
        <w:t>exig</w:t>
      </w:r>
      <w:r w:rsidRPr="00E86698">
        <w:rPr>
          <w:rFonts w:cs="Arial"/>
          <w:i/>
          <w:szCs w:val="24"/>
        </w:rPr>
        <w:t xml:space="preserve"> = número de licenças ambientais exigidas no âmbito do SES.</w:t>
      </w:r>
    </w:p>
    <w:p w14:paraId="380D5BDB" w14:textId="34DA4F71" w:rsidR="001A6251" w:rsidRDefault="001A6251" w:rsidP="001A6251">
      <w:pPr>
        <w:spacing w:before="120" w:after="120"/>
        <w:ind w:firstLine="709"/>
        <w:contextualSpacing/>
        <w:jc w:val="both"/>
        <w:rPr>
          <w:rFonts w:cs="Arial"/>
          <w:szCs w:val="24"/>
        </w:rPr>
      </w:pPr>
      <w:r w:rsidRPr="00E86698">
        <w:rPr>
          <w:rFonts w:cs="Arial"/>
          <w:szCs w:val="24"/>
        </w:rPr>
        <w:t>Este Indicador mostra a porcentagem de licenças ambientais</w:t>
      </w:r>
      <w:r>
        <w:rPr>
          <w:rFonts w:cs="Arial"/>
          <w:szCs w:val="24"/>
        </w:rPr>
        <w:t xml:space="preserve"> que estão regulares </w:t>
      </w:r>
      <w:r w:rsidRPr="00E86698">
        <w:rPr>
          <w:rFonts w:cs="Arial"/>
          <w:szCs w:val="24"/>
        </w:rPr>
        <w:t>junto ao I</w:t>
      </w:r>
      <w:r>
        <w:rPr>
          <w:rFonts w:cs="Arial"/>
          <w:szCs w:val="24"/>
        </w:rPr>
        <w:t>GAM e demais órgãos competentes, no âmbito do SES</w:t>
      </w:r>
      <w:r w:rsidRPr="00E86698">
        <w:rPr>
          <w:rFonts w:cs="Arial"/>
          <w:szCs w:val="24"/>
        </w:rPr>
        <w:t>. Possibilita avaliar se o SES encontra-se em conformidade com a legislação ambiental a ele aplicável (nos âmbitos municipal, estadual e federal). A situação ideal é quando o indicador tiver valor igual a 100</w:t>
      </w:r>
      <w:r>
        <w:rPr>
          <w:rFonts w:cs="Arial"/>
          <w:szCs w:val="24"/>
        </w:rPr>
        <w:t> </w:t>
      </w:r>
      <w:r w:rsidRPr="00E86698">
        <w:rPr>
          <w:rFonts w:cs="Arial"/>
          <w:szCs w:val="24"/>
        </w:rPr>
        <w:t>%.</w:t>
      </w:r>
    </w:p>
    <w:p w14:paraId="6584DBD4" w14:textId="77777777" w:rsidR="00D01FD0" w:rsidRPr="00E86698" w:rsidRDefault="00D01FD0" w:rsidP="001A6251">
      <w:pPr>
        <w:spacing w:before="120" w:after="120"/>
        <w:ind w:firstLine="709"/>
        <w:contextualSpacing/>
        <w:jc w:val="both"/>
        <w:rPr>
          <w:rFonts w:cs="Arial"/>
          <w:szCs w:val="24"/>
        </w:rPr>
      </w:pPr>
    </w:p>
    <w:p w14:paraId="7389BE4B" w14:textId="77777777" w:rsidR="001A6251" w:rsidRPr="00625F5D" w:rsidRDefault="001A6251" w:rsidP="00F2014A">
      <w:pPr>
        <w:pStyle w:val="Ttulo3"/>
        <w:numPr>
          <w:ilvl w:val="2"/>
          <w:numId w:val="24"/>
        </w:numPr>
      </w:pPr>
      <w:bookmarkStart w:id="993" w:name="_Toc453769370"/>
      <w:bookmarkStart w:id="994" w:name="_Toc453771237"/>
      <w:bookmarkStart w:id="995" w:name="_Toc453833785"/>
      <w:bookmarkStart w:id="996" w:name="_Toc499019064"/>
      <w:bookmarkStart w:id="997" w:name="_Toc499106797"/>
      <w:bookmarkStart w:id="998" w:name="_Toc499107117"/>
      <w:bookmarkStart w:id="999" w:name="_Toc499107937"/>
      <w:bookmarkStart w:id="1000" w:name="_Toc499108774"/>
      <w:bookmarkStart w:id="1001" w:name="_Toc499109599"/>
      <w:bookmarkStart w:id="1002" w:name="_Toc499109765"/>
      <w:bookmarkStart w:id="1003" w:name="_Toc499709971"/>
      <w:r w:rsidRPr="00625F5D">
        <w:t>Indicadores para o objetivo 5</w:t>
      </w:r>
      <w:bookmarkEnd w:id="993"/>
      <w:bookmarkEnd w:id="994"/>
      <w:bookmarkEnd w:id="995"/>
      <w:bookmarkEnd w:id="996"/>
      <w:bookmarkEnd w:id="997"/>
      <w:bookmarkEnd w:id="998"/>
      <w:bookmarkEnd w:id="999"/>
      <w:bookmarkEnd w:id="1000"/>
      <w:bookmarkEnd w:id="1001"/>
      <w:bookmarkEnd w:id="1002"/>
      <w:bookmarkEnd w:id="1003"/>
    </w:p>
    <w:p w14:paraId="06562601" w14:textId="77777777" w:rsidR="001A6251" w:rsidRPr="008B3199" w:rsidRDefault="001A6251" w:rsidP="00C311F4">
      <w:pPr>
        <w:pStyle w:val="Ttulo4"/>
      </w:pPr>
      <w:bookmarkStart w:id="1004" w:name="_Toc453769371"/>
      <w:bookmarkStart w:id="1005" w:name="_Toc453771238"/>
      <w:bookmarkStart w:id="1006" w:name="_Toc453833786"/>
      <w:bookmarkStart w:id="1007" w:name="_Toc499019065"/>
      <w:bookmarkStart w:id="1008" w:name="_Toc499106798"/>
      <w:bookmarkStart w:id="1009" w:name="_Toc499107118"/>
      <w:bookmarkStart w:id="1010" w:name="_Toc499107938"/>
      <w:bookmarkStart w:id="1011" w:name="_Toc499108775"/>
      <w:bookmarkStart w:id="1012" w:name="_Toc499109600"/>
      <w:bookmarkStart w:id="1013" w:name="_Toc499109766"/>
      <w:bookmarkStart w:id="1014" w:name="_Toc499709972"/>
      <w:r w:rsidRPr="008B3199">
        <w:t>Índice de respostas satisfatórias à pesquisa de satisfação</w:t>
      </w:r>
      <w:bookmarkEnd w:id="1004"/>
      <w:bookmarkEnd w:id="1005"/>
      <w:bookmarkEnd w:id="1006"/>
      <w:bookmarkEnd w:id="1007"/>
      <w:bookmarkEnd w:id="1008"/>
      <w:bookmarkEnd w:id="1009"/>
      <w:bookmarkEnd w:id="1010"/>
      <w:bookmarkEnd w:id="1011"/>
      <w:bookmarkEnd w:id="1012"/>
      <w:bookmarkEnd w:id="1013"/>
      <w:bookmarkEnd w:id="1014"/>
    </w:p>
    <w:p w14:paraId="31FCB747" w14:textId="77777777" w:rsidR="001A6251" w:rsidRPr="008B3199" w:rsidRDefault="001A6251" w:rsidP="001A6251">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IRS=</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n° de respostas satisfatórias</m:t>
              </m:r>
            </m:num>
            <m:den>
              <m:r>
                <w:rPr>
                  <w:rFonts w:ascii="Cambria Math" w:eastAsia="Times New Roman" w:hAnsi="Cambria Math" w:cs="Arial"/>
                  <w:sz w:val="22"/>
                  <w:lang w:eastAsia="pt-BR"/>
                </w:rPr>
                <m:t xml:space="preserve"> n° total de respostas</m:t>
              </m:r>
            </m:den>
          </m:f>
          <m:r>
            <w:rPr>
              <w:rFonts w:ascii="Cambria Math" w:eastAsia="Times New Roman" w:hAnsi="Cambria Math" w:cs="Arial"/>
              <w:sz w:val="22"/>
              <w:lang w:eastAsia="pt-BR"/>
            </w:rPr>
            <m:t xml:space="preserve"> x 100</m:t>
          </m:r>
        </m:oMath>
      </m:oMathPara>
    </w:p>
    <w:p w14:paraId="470FDA23" w14:textId="77777777" w:rsidR="001A6251" w:rsidRPr="008B3199" w:rsidRDefault="001A6251" w:rsidP="001A6251">
      <w:pPr>
        <w:spacing w:before="120" w:after="120"/>
        <w:ind w:firstLine="709"/>
        <w:contextualSpacing/>
        <w:jc w:val="both"/>
        <w:rPr>
          <w:rFonts w:cs="Arial"/>
          <w:szCs w:val="24"/>
        </w:rPr>
      </w:pPr>
      <w:r w:rsidRPr="008B3199">
        <w:rPr>
          <w:rFonts w:cs="Arial"/>
          <w:szCs w:val="24"/>
        </w:rPr>
        <w:t>Em que:</w:t>
      </w:r>
    </w:p>
    <w:p w14:paraId="46304529" w14:textId="77777777" w:rsidR="001A6251" w:rsidRPr="008B3199" w:rsidRDefault="001A6251" w:rsidP="001A6251">
      <w:pPr>
        <w:numPr>
          <w:ilvl w:val="0"/>
          <w:numId w:val="6"/>
        </w:numPr>
        <w:jc w:val="both"/>
        <w:rPr>
          <w:rFonts w:cs="Arial"/>
          <w:i/>
          <w:szCs w:val="24"/>
        </w:rPr>
      </w:pPr>
      <w:r w:rsidRPr="008B3199">
        <w:rPr>
          <w:rFonts w:cs="Arial"/>
          <w:i/>
          <w:szCs w:val="24"/>
        </w:rPr>
        <w:t>IRS = Índice de respostas satisfatórias à pesquisa de satisfação (%).</w:t>
      </w:r>
    </w:p>
    <w:p w14:paraId="44DA0492" w14:textId="77777777" w:rsidR="001A6251" w:rsidRPr="008B3199" w:rsidRDefault="001A6251" w:rsidP="001A6251">
      <w:pPr>
        <w:numPr>
          <w:ilvl w:val="0"/>
          <w:numId w:val="6"/>
        </w:numPr>
        <w:jc w:val="both"/>
        <w:rPr>
          <w:rFonts w:cs="Arial"/>
          <w:i/>
          <w:szCs w:val="24"/>
        </w:rPr>
      </w:pPr>
      <w:r w:rsidRPr="008B3199">
        <w:rPr>
          <w:rFonts w:cs="Arial"/>
          <w:i/>
          <w:szCs w:val="24"/>
        </w:rPr>
        <w:t>N° de respostas satisfatórias (unid.).</w:t>
      </w:r>
    </w:p>
    <w:p w14:paraId="7AEE243C" w14:textId="77777777" w:rsidR="001A6251" w:rsidRPr="008B3199" w:rsidRDefault="001A6251" w:rsidP="001A6251">
      <w:pPr>
        <w:numPr>
          <w:ilvl w:val="0"/>
          <w:numId w:val="6"/>
        </w:numPr>
        <w:jc w:val="both"/>
        <w:rPr>
          <w:rFonts w:cs="Arial"/>
          <w:i/>
          <w:szCs w:val="24"/>
        </w:rPr>
      </w:pPr>
      <w:r w:rsidRPr="008B3199">
        <w:rPr>
          <w:rFonts w:cs="Arial"/>
          <w:i/>
          <w:szCs w:val="24"/>
        </w:rPr>
        <w:t>N° total de respostas (unid.).</w:t>
      </w:r>
    </w:p>
    <w:p w14:paraId="1CF111C7" w14:textId="77777777" w:rsidR="001A6251" w:rsidRDefault="001A6251" w:rsidP="001A6251">
      <w:pPr>
        <w:spacing w:before="120" w:after="120"/>
        <w:ind w:firstLine="709"/>
        <w:contextualSpacing/>
        <w:jc w:val="both"/>
        <w:rPr>
          <w:rFonts w:cs="Arial"/>
          <w:szCs w:val="24"/>
        </w:rPr>
      </w:pPr>
      <w:r w:rsidRPr="008B3199">
        <w:rPr>
          <w:rFonts w:cs="Arial"/>
          <w:szCs w:val="24"/>
        </w:rPr>
        <w:lastRenderedPageBreak/>
        <w:t>Este indicador fornece dados quantitativos acerca da percepção da população em relação aos setores do saneamento básico e da prestação de serviços, e auxiliará no monitoramento do alcance do objetivo de “garantir canais de comunicação com a sociedade e mobilização social”, bem como possibilitar a realização de pesquisas e questionários presenciais e/ou virtuais por meio de plataformas eletrônicas.</w:t>
      </w:r>
    </w:p>
    <w:p w14:paraId="282A42FF" w14:textId="77777777" w:rsidR="00F2014A" w:rsidRDefault="00F2014A" w:rsidP="001A6251">
      <w:pPr>
        <w:spacing w:before="120" w:after="120"/>
        <w:ind w:firstLine="709"/>
        <w:contextualSpacing/>
        <w:jc w:val="both"/>
        <w:rPr>
          <w:rFonts w:cs="Arial"/>
          <w:szCs w:val="24"/>
        </w:rPr>
      </w:pPr>
    </w:p>
    <w:p w14:paraId="6743BC0F" w14:textId="77777777" w:rsidR="001A6251" w:rsidRPr="008B3199" w:rsidRDefault="001A6251" w:rsidP="00C311F4">
      <w:pPr>
        <w:pStyle w:val="Ttulo4"/>
      </w:pPr>
      <w:bookmarkStart w:id="1015" w:name="_Toc453769372"/>
      <w:bookmarkStart w:id="1016" w:name="_Toc453771239"/>
      <w:bookmarkStart w:id="1017" w:name="_Toc453833787"/>
      <w:bookmarkStart w:id="1018" w:name="_Toc499019066"/>
      <w:bookmarkStart w:id="1019" w:name="_Toc499106799"/>
      <w:bookmarkStart w:id="1020" w:name="_Toc499107119"/>
      <w:bookmarkStart w:id="1021" w:name="_Toc499107939"/>
      <w:bookmarkStart w:id="1022" w:name="_Toc499108776"/>
      <w:bookmarkStart w:id="1023" w:name="_Toc499109601"/>
      <w:bookmarkStart w:id="1024" w:name="_Toc499109767"/>
      <w:bookmarkStart w:id="1025" w:name="_Toc499709973"/>
      <w:r w:rsidRPr="008B3199">
        <w:t>Evolução do número de eventos oficiais realizados por ano no município, que envolvam temas de saneamento básico</w:t>
      </w:r>
      <w:bookmarkEnd w:id="1015"/>
      <w:bookmarkEnd w:id="1016"/>
      <w:bookmarkEnd w:id="1017"/>
      <w:bookmarkEnd w:id="1018"/>
      <w:bookmarkEnd w:id="1019"/>
      <w:bookmarkEnd w:id="1020"/>
      <w:bookmarkEnd w:id="1021"/>
      <w:bookmarkEnd w:id="1022"/>
      <w:bookmarkEnd w:id="1023"/>
      <w:bookmarkEnd w:id="1024"/>
      <w:bookmarkEnd w:id="1025"/>
    </w:p>
    <w:p w14:paraId="4A9C534E" w14:textId="288969CF" w:rsidR="00D01FD0" w:rsidRDefault="001A6251" w:rsidP="001A6251">
      <w:pPr>
        <w:spacing w:before="120" w:after="120"/>
        <w:ind w:firstLine="709"/>
        <w:contextualSpacing/>
        <w:jc w:val="both"/>
        <w:rPr>
          <w:rFonts w:cs="Arial"/>
          <w:szCs w:val="24"/>
        </w:rPr>
      </w:pPr>
      <w:r w:rsidRPr="008B3199">
        <w:rPr>
          <w:rFonts w:cs="Arial"/>
          <w:szCs w:val="24"/>
        </w:rPr>
        <w:t xml:space="preserve">Este indicador fornece dados quantitativos acerca das atividades relacionadas com a promoção de Educação Ambiental realizadas pelos diferentes agentes sociais. Essas atividades devem envolver temas como esgotamento sanitário, água, conservação dos recursos naturais visando à sensibilização e conscientização ambiental da população do município de </w:t>
      </w:r>
      <w:r w:rsidR="00A40D16">
        <w:rPr>
          <w:rFonts w:cs="Arial"/>
          <w:szCs w:val="24"/>
        </w:rPr>
        <w:t>Córrego Novo</w:t>
      </w:r>
      <w:r w:rsidR="00D01FD0">
        <w:rPr>
          <w:rFonts w:cs="Arial"/>
          <w:szCs w:val="24"/>
        </w:rPr>
        <w:t>,</w:t>
      </w:r>
      <w:r w:rsidRPr="008B3199">
        <w:rPr>
          <w:rFonts w:cs="Arial"/>
          <w:szCs w:val="24"/>
        </w:rPr>
        <w:t xml:space="preserve"> bem como ampliar a percepção da mesma em relação aos setores do Saneamento Básico e à prestação de serviços. O indicador auxiliará ainda no monitoramento do alcance do objetivo de “garantir canais de comunicação com a sociedade e promover ações continuadas em educação ambiental”.</w:t>
      </w:r>
    </w:p>
    <w:p w14:paraId="7858E83B" w14:textId="77777777" w:rsidR="00F2014A" w:rsidRDefault="00F2014A" w:rsidP="001A6251">
      <w:pPr>
        <w:spacing w:before="120" w:after="120"/>
        <w:ind w:firstLine="709"/>
        <w:contextualSpacing/>
        <w:jc w:val="both"/>
        <w:rPr>
          <w:rFonts w:cs="Arial"/>
          <w:szCs w:val="24"/>
        </w:rPr>
        <w:sectPr w:rsidR="00F2014A" w:rsidSect="00E610FA">
          <w:pgSz w:w="11906" w:h="16838"/>
          <w:pgMar w:top="1134" w:right="1134" w:bottom="1134" w:left="1418" w:header="709" w:footer="709" w:gutter="0"/>
          <w:cols w:space="708"/>
          <w:docGrid w:linePitch="360"/>
        </w:sectPr>
      </w:pPr>
    </w:p>
    <w:p w14:paraId="200257E3" w14:textId="79CA4169" w:rsidR="00886780" w:rsidRPr="0086765F" w:rsidRDefault="00886780" w:rsidP="00F2014A">
      <w:pPr>
        <w:pStyle w:val="SHS-Ttulo02"/>
        <w:numPr>
          <w:ilvl w:val="1"/>
          <w:numId w:val="24"/>
        </w:numPr>
        <w:ind w:left="567" w:hanging="567"/>
      </w:pPr>
      <w:bookmarkStart w:id="1026" w:name="_Toc499019067"/>
      <w:bookmarkStart w:id="1027" w:name="_Toc499106800"/>
      <w:bookmarkStart w:id="1028" w:name="_Toc499107120"/>
      <w:bookmarkStart w:id="1029" w:name="_Toc499107940"/>
      <w:bookmarkStart w:id="1030" w:name="_Toc499108777"/>
      <w:bookmarkStart w:id="1031" w:name="_Toc499109602"/>
      <w:bookmarkStart w:id="1032" w:name="_Toc499109768"/>
      <w:bookmarkStart w:id="1033" w:name="_Toc499709974"/>
      <w:r w:rsidRPr="0086765F">
        <w:lastRenderedPageBreak/>
        <w:t xml:space="preserve">Sistema de Drenagem </w:t>
      </w:r>
      <w:bookmarkEnd w:id="508"/>
      <w:r w:rsidRPr="0086765F">
        <w:t>Urbana e Manejo de Águas Pluviais</w:t>
      </w:r>
      <w:bookmarkEnd w:id="509"/>
      <w:bookmarkEnd w:id="510"/>
      <w:bookmarkEnd w:id="511"/>
      <w:bookmarkEnd w:id="1026"/>
      <w:bookmarkEnd w:id="1027"/>
      <w:bookmarkEnd w:id="1028"/>
      <w:bookmarkEnd w:id="1029"/>
      <w:bookmarkEnd w:id="1030"/>
      <w:bookmarkEnd w:id="1031"/>
      <w:bookmarkEnd w:id="1032"/>
      <w:bookmarkEnd w:id="1033"/>
    </w:p>
    <w:p w14:paraId="14F2757C" w14:textId="77777777" w:rsidR="00886780" w:rsidRPr="0086765F" w:rsidRDefault="00886780" w:rsidP="00886780">
      <w:pPr>
        <w:spacing w:before="120" w:after="120"/>
        <w:ind w:firstLine="709"/>
        <w:contextualSpacing/>
        <w:jc w:val="both"/>
        <w:rPr>
          <w:rFonts w:cs="Arial"/>
          <w:szCs w:val="24"/>
          <w:lang w:eastAsia="pt-BR"/>
        </w:rPr>
      </w:pPr>
      <w:r w:rsidRPr="0086765F">
        <w:rPr>
          <w:rFonts w:cs="Arial"/>
          <w:szCs w:val="24"/>
          <w:lang w:eastAsia="pt-BR"/>
        </w:rPr>
        <w:t>Para cada objetivo foram adotados um ou mais indicadores que servirão para avaliar se as metas estabelecidas estão sendo atingidas. A evolução do PMSB será avaliada através do comportamento dos indicadores estabelecidos para acompanhar cada objetivo adotado.</w:t>
      </w:r>
    </w:p>
    <w:p w14:paraId="3491DD9B" w14:textId="77777777" w:rsidR="00886780" w:rsidRPr="00DA7715" w:rsidRDefault="00886780" w:rsidP="00886780">
      <w:pPr>
        <w:pStyle w:val="PargrafodaLista"/>
        <w:numPr>
          <w:ilvl w:val="0"/>
          <w:numId w:val="10"/>
        </w:numPr>
        <w:spacing w:line="336" w:lineRule="auto"/>
        <w:ind w:left="2127" w:hanging="1560"/>
        <w:rPr>
          <w:color w:val="000000"/>
          <w:szCs w:val="24"/>
        </w:rPr>
      </w:pPr>
      <w:r w:rsidRPr="006C3BA6">
        <w:rPr>
          <w:color w:val="000000"/>
          <w:szCs w:val="24"/>
        </w:rPr>
        <w:t xml:space="preserve">Manter o município livre de inundações e diminuir a frequência de alagamentos causados por insuficiências e deficiências nas galerias e </w:t>
      </w:r>
      <w:r w:rsidRPr="00DA7715">
        <w:rPr>
          <w:color w:val="000000"/>
          <w:szCs w:val="24"/>
        </w:rPr>
        <w:t>obras de drenagem.</w:t>
      </w:r>
    </w:p>
    <w:p w14:paraId="5AEF48B1" w14:textId="77777777" w:rsidR="00886780" w:rsidRPr="00DA7715" w:rsidRDefault="00886780" w:rsidP="00886780">
      <w:pPr>
        <w:pStyle w:val="PargrafodaLista"/>
        <w:numPr>
          <w:ilvl w:val="0"/>
          <w:numId w:val="5"/>
        </w:numPr>
        <w:ind w:left="2410"/>
        <w:rPr>
          <w:szCs w:val="24"/>
        </w:rPr>
      </w:pPr>
      <w:r w:rsidRPr="00DA7715">
        <w:rPr>
          <w:szCs w:val="24"/>
        </w:rPr>
        <w:t>Indicadores</w:t>
      </w:r>
    </w:p>
    <w:p w14:paraId="28C48FC9" w14:textId="6EE1771A" w:rsidR="00886780" w:rsidRPr="009A6FB6" w:rsidRDefault="00886780" w:rsidP="00886780">
      <w:pPr>
        <w:pStyle w:val="PargrafodaLista"/>
        <w:numPr>
          <w:ilvl w:val="0"/>
          <w:numId w:val="4"/>
        </w:numPr>
        <w:rPr>
          <w:szCs w:val="24"/>
        </w:rPr>
      </w:pPr>
      <w:r w:rsidRPr="00081020">
        <w:rPr>
          <w:i/>
          <w:szCs w:val="24"/>
        </w:rPr>
        <w:t>I</w:t>
      </w:r>
      <w:r w:rsidR="00081020" w:rsidRPr="00081020">
        <w:rPr>
          <w:i/>
          <w:szCs w:val="24"/>
          <w:vertAlign w:val="subscript"/>
        </w:rPr>
        <w:t>PA</w:t>
      </w:r>
      <w:r>
        <w:rPr>
          <w:szCs w:val="24"/>
        </w:rPr>
        <w:t xml:space="preserve"> - </w:t>
      </w:r>
      <w:r w:rsidRPr="009A6FB6">
        <w:rPr>
          <w:szCs w:val="24"/>
        </w:rPr>
        <w:t>Índice de pontos atingidos por alagamentos.</w:t>
      </w:r>
    </w:p>
    <w:p w14:paraId="17CCD190" w14:textId="77777777" w:rsidR="00886780" w:rsidRPr="002032A3" w:rsidRDefault="00886780" w:rsidP="00886780">
      <w:pPr>
        <w:pStyle w:val="PargrafodaLista"/>
        <w:numPr>
          <w:ilvl w:val="0"/>
          <w:numId w:val="4"/>
        </w:numPr>
        <w:rPr>
          <w:szCs w:val="24"/>
        </w:rPr>
      </w:pPr>
      <w:r w:rsidRPr="00081020">
        <w:rPr>
          <w:i/>
          <w:szCs w:val="24"/>
        </w:rPr>
        <w:t>IN021</w:t>
      </w:r>
      <w:r w:rsidRPr="002032A3">
        <w:rPr>
          <w:szCs w:val="24"/>
        </w:rPr>
        <w:t xml:space="preserve"> - Taxa de Cobertura do Sistema de Macrodrenagem na Área Urbana do Município</w:t>
      </w:r>
      <w:r>
        <w:rPr>
          <w:szCs w:val="24"/>
        </w:rPr>
        <w:t>.</w:t>
      </w:r>
    </w:p>
    <w:p w14:paraId="279035FD" w14:textId="77777777" w:rsidR="00886780" w:rsidRPr="009A6FB6" w:rsidRDefault="00886780" w:rsidP="00886780">
      <w:pPr>
        <w:pStyle w:val="PargrafodaLista"/>
        <w:numPr>
          <w:ilvl w:val="0"/>
          <w:numId w:val="4"/>
        </w:numPr>
        <w:rPr>
          <w:szCs w:val="24"/>
        </w:rPr>
      </w:pPr>
      <w:r w:rsidRPr="00081020">
        <w:rPr>
          <w:i/>
          <w:szCs w:val="24"/>
        </w:rPr>
        <w:t>IN040</w:t>
      </w:r>
      <w:r>
        <w:rPr>
          <w:szCs w:val="24"/>
        </w:rPr>
        <w:t xml:space="preserve"> - </w:t>
      </w:r>
      <w:r w:rsidRPr="005812CA">
        <w:t>Parcela de Domicílios em Situação de Risco de Inundação</w:t>
      </w:r>
      <w:r>
        <w:t>.</w:t>
      </w:r>
    </w:p>
    <w:p w14:paraId="6273F8FC" w14:textId="61C316D4" w:rsidR="00886780" w:rsidRPr="002032A3" w:rsidRDefault="00886780" w:rsidP="00886780">
      <w:pPr>
        <w:pStyle w:val="PargrafodaLista"/>
        <w:numPr>
          <w:ilvl w:val="0"/>
          <w:numId w:val="4"/>
        </w:numPr>
        <w:rPr>
          <w:szCs w:val="24"/>
        </w:rPr>
      </w:pPr>
      <w:r w:rsidRPr="00081020">
        <w:rPr>
          <w:i/>
          <w:szCs w:val="24"/>
        </w:rPr>
        <w:t>IN041</w:t>
      </w:r>
      <w:r w:rsidR="00081020" w:rsidRPr="00081020">
        <w:rPr>
          <w:i/>
          <w:szCs w:val="24"/>
          <w:vertAlign w:val="subscript"/>
        </w:rPr>
        <w:t>i -</w:t>
      </w:r>
      <w:r w:rsidRPr="002032A3">
        <w:rPr>
          <w:szCs w:val="24"/>
        </w:rPr>
        <w:t xml:space="preserve"> Parcela da População Impactada por </w:t>
      </w:r>
      <w:r w:rsidR="00081020" w:rsidRPr="002032A3">
        <w:rPr>
          <w:szCs w:val="24"/>
        </w:rPr>
        <w:t>inundações.</w:t>
      </w:r>
    </w:p>
    <w:p w14:paraId="747F16C9" w14:textId="77777777" w:rsidR="00886780" w:rsidRPr="00DA7715" w:rsidRDefault="00886780" w:rsidP="00886780">
      <w:pPr>
        <w:pStyle w:val="PargrafodaLista"/>
        <w:numPr>
          <w:ilvl w:val="0"/>
          <w:numId w:val="10"/>
        </w:numPr>
        <w:spacing w:line="336" w:lineRule="auto"/>
        <w:ind w:left="2127" w:hanging="1560"/>
        <w:rPr>
          <w:color w:val="000000"/>
          <w:szCs w:val="24"/>
        </w:rPr>
      </w:pPr>
      <w:r w:rsidRPr="00DA7715">
        <w:rPr>
          <w:color w:val="000000"/>
          <w:szCs w:val="24"/>
        </w:rPr>
        <w:t>Desestimular a ocupação de áreas susceptíveis a processos erosivos e promover a desocupação em áreas de risco.</w:t>
      </w:r>
    </w:p>
    <w:p w14:paraId="4A9A2384" w14:textId="77777777" w:rsidR="00886780" w:rsidRPr="009A6FB6" w:rsidRDefault="00886780" w:rsidP="00886780">
      <w:pPr>
        <w:pStyle w:val="PargrafodaLista"/>
        <w:numPr>
          <w:ilvl w:val="0"/>
          <w:numId w:val="5"/>
        </w:numPr>
        <w:spacing w:line="336" w:lineRule="auto"/>
        <w:ind w:left="2410"/>
        <w:rPr>
          <w:szCs w:val="24"/>
        </w:rPr>
      </w:pPr>
      <w:r w:rsidRPr="009A6FB6">
        <w:rPr>
          <w:szCs w:val="24"/>
        </w:rPr>
        <w:t>Indicadores</w:t>
      </w:r>
    </w:p>
    <w:p w14:paraId="16515A98" w14:textId="77777777" w:rsidR="00886780" w:rsidRDefault="00886780" w:rsidP="00886780">
      <w:pPr>
        <w:pStyle w:val="PargrafodaLista"/>
        <w:numPr>
          <w:ilvl w:val="0"/>
          <w:numId w:val="4"/>
        </w:numPr>
        <w:rPr>
          <w:color w:val="000000"/>
          <w:szCs w:val="24"/>
        </w:rPr>
      </w:pPr>
      <w:r w:rsidRPr="00081020">
        <w:rPr>
          <w:i/>
          <w:color w:val="000000"/>
          <w:szCs w:val="24"/>
        </w:rPr>
        <w:t>IN041</w:t>
      </w:r>
      <w:r w:rsidRPr="00081020">
        <w:rPr>
          <w:i/>
          <w:color w:val="000000"/>
          <w:szCs w:val="24"/>
          <w:vertAlign w:val="subscript"/>
        </w:rPr>
        <w:t>e</w:t>
      </w:r>
      <w:r>
        <w:rPr>
          <w:color w:val="000000"/>
          <w:szCs w:val="24"/>
          <w:vertAlign w:val="subscript"/>
        </w:rPr>
        <w:t xml:space="preserve"> </w:t>
      </w:r>
      <w:r>
        <w:rPr>
          <w:color w:val="000000"/>
          <w:szCs w:val="24"/>
        </w:rPr>
        <w:t xml:space="preserve">- </w:t>
      </w:r>
      <w:r w:rsidRPr="002032A3">
        <w:rPr>
          <w:color w:val="000000"/>
          <w:szCs w:val="24"/>
        </w:rPr>
        <w:t>Par</w:t>
      </w:r>
      <w:r>
        <w:rPr>
          <w:color w:val="000000"/>
          <w:szCs w:val="24"/>
        </w:rPr>
        <w:t xml:space="preserve">cela da População Impactada por </w:t>
      </w:r>
      <w:r w:rsidRPr="002032A3">
        <w:rPr>
          <w:color w:val="000000"/>
          <w:szCs w:val="24"/>
        </w:rPr>
        <w:t>Escorregamento</w:t>
      </w:r>
      <w:r>
        <w:rPr>
          <w:color w:val="000000"/>
          <w:szCs w:val="24"/>
        </w:rPr>
        <w:t>.</w:t>
      </w:r>
    </w:p>
    <w:p w14:paraId="4A0D3250" w14:textId="77777777" w:rsidR="00886780" w:rsidRPr="00DA7715" w:rsidRDefault="00886780" w:rsidP="00886780">
      <w:pPr>
        <w:pStyle w:val="PargrafodaLista"/>
        <w:numPr>
          <w:ilvl w:val="0"/>
          <w:numId w:val="10"/>
        </w:numPr>
        <w:spacing w:line="336" w:lineRule="auto"/>
        <w:ind w:left="2127" w:hanging="1560"/>
        <w:rPr>
          <w:color w:val="000000"/>
          <w:szCs w:val="24"/>
        </w:rPr>
      </w:pPr>
      <w:r w:rsidRPr="00DA7715">
        <w:rPr>
          <w:color w:val="000000"/>
          <w:szCs w:val="24"/>
        </w:rPr>
        <w:t>Planejar o uso e ocupação da bacia de forma adequada e promover a recuperação e revitalização de APPs e áreas verdes.</w:t>
      </w:r>
    </w:p>
    <w:p w14:paraId="775010A2" w14:textId="77777777" w:rsidR="00886780" w:rsidRPr="00DA7715" w:rsidRDefault="00886780" w:rsidP="00886780">
      <w:pPr>
        <w:pStyle w:val="PargrafodaLista"/>
        <w:numPr>
          <w:ilvl w:val="0"/>
          <w:numId w:val="5"/>
        </w:numPr>
        <w:spacing w:line="336" w:lineRule="auto"/>
        <w:ind w:left="2410"/>
        <w:rPr>
          <w:szCs w:val="24"/>
        </w:rPr>
      </w:pPr>
      <w:r w:rsidRPr="00DA7715">
        <w:rPr>
          <w:szCs w:val="24"/>
        </w:rPr>
        <w:t>Indicadores</w:t>
      </w:r>
    </w:p>
    <w:p w14:paraId="559B146E" w14:textId="77777777" w:rsidR="00886780" w:rsidRPr="00DA7715" w:rsidRDefault="00886780" w:rsidP="00886780">
      <w:pPr>
        <w:pStyle w:val="PargrafodaLista"/>
        <w:numPr>
          <w:ilvl w:val="0"/>
          <w:numId w:val="4"/>
        </w:numPr>
        <w:rPr>
          <w:color w:val="000000"/>
          <w:szCs w:val="24"/>
        </w:rPr>
      </w:pPr>
      <w:r w:rsidRPr="00743FB0">
        <w:rPr>
          <w:rFonts w:cs="Arial"/>
          <w:i/>
          <w:szCs w:val="24"/>
        </w:rPr>
        <w:t>APPpres</w:t>
      </w:r>
      <w:r>
        <w:rPr>
          <w:color w:val="000000"/>
          <w:szCs w:val="24"/>
        </w:rPr>
        <w:t xml:space="preserve"> - </w:t>
      </w:r>
      <w:r w:rsidRPr="00DA7715">
        <w:rPr>
          <w:color w:val="000000"/>
          <w:szCs w:val="24"/>
        </w:rPr>
        <w:t xml:space="preserve">Percentual de APPs de margens de cursos d’água </w:t>
      </w:r>
      <w:r>
        <w:rPr>
          <w:color w:val="000000"/>
          <w:szCs w:val="24"/>
        </w:rPr>
        <w:t xml:space="preserve">e nascentes </w:t>
      </w:r>
      <w:r w:rsidRPr="00DA7715">
        <w:rPr>
          <w:color w:val="000000"/>
          <w:szCs w:val="24"/>
        </w:rPr>
        <w:t>preservadas.</w:t>
      </w:r>
      <w:r>
        <w:rPr>
          <w:color w:val="000000"/>
          <w:szCs w:val="24"/>
        </w:rPr>
        <w:t xml:space="preserve"> </w:t>
      </w:r>
    </w:p>
    <w:p w14:paraId="396BAA49" w14:textId="77777777" w:rsidR="00886780" w:rsidRPr="00DA7715" w:rsidRDefault="00886780" w:rsidP="00886780">
      <w:pPr>
        <w:pStyle w:val="PargrafodaLista"/>
        <w:numPr>
          <w:ilvl w:val="0"/>
          <w:numId w:val="4"/>
        </w:numPr>
        <w:rPr>
          <w:color w:val="000000"/>
          <w:szCs w:val="24"/>
        </w:rPr>
      </w:pPr>
      <w:r w:rsidRPr="00743FB0">
        <w:rPr>
          <w:rFonts w:cs="Arial"/>
          <w:i/>
          <w:szCs w:val="24"/>
        </w:rPr>
        <w:t>I</w:t>
      </w:r>
      <w:r w:rsidRPr="00743FB0">
        <w:rPr>
          <w:rFonts w:cs="Arial"/>
          <w:i/>
          <w:szCs w:val="24"/>
          <w:vertAlign w:val="subscript"/>
        </w:rPr>
        <w:t>AImp</w:t>
      </w:r>
      <w:r>
        <w:rPr>
          <w:color w:val="000000"/>
          <w:szCs w:val="24"/>
        </w:rPr>
        <w:t xml:space="preserve"> - Percentual</w:t>
      </w:r>
      <w:r w:rsidRPr="00DA7715">
        <w:rPr>
          <w:color w:val="000000"/>
          <w:szCs w:val="24"/>
        </w:rPr>
        <w:t xml:space="preserve"> de áreas impermeabilizadas.</w:t>
      </w:r>
    </w:p>
    <w:p w14:paraId="727082B1" w14:textId="77777777" w:rsidR="00886780" w:rsidRPr="00DA7715" w:rsidRDefault="00886780" w:rsidP="00886780">
      <w:pPr>
        <w:pStyle w:val="PargrafodaLista"/>
        <w:numPr>
          <w:ilvl w:val="0"/>
          <w:numId w:val="4"/>
        </w:numPr>
        <w:rPr>
          <w:color w:val="000000"/>
          <w:szCs w:val="24"/>
        </w:rPr>
      </w:pPr>
      <w:r>
        <w:rPr>
          <w:rFonts w:cs="Arial"/>
          <w:i/>
          <w:szCs w:val="24"/>
        </w:rPr>
        <w:t>IAVh</w:t>
      </w:r>
      <w:r>
        <w:rPr>
          <w:color w:val="000000"/>
          <w:szCs w:val="24"/>
        </w:rPr>
        <w:t xml:space="preserve"> - Índice de áreas verdes por habitantes</w:t>
      </w:r>
    </w:p>
    <w:p w14:paraId="6152A7C6" w14:textId="77777777" w:rsidR="00886780" w:rsidRPr="00DA7715" w:rsidRDefault="00886780" w:rsidP="00886780">
      <w:pPr>
        <w:pStyle w:val="PargrafodaLista"/>
        <w:numPr>
          <w:ilvl w:val="0"/>
          <w:numId w:val="10"/>
        </w:numPr>
        <w:spacing w:line="336" w:lineRule="auto"/>
        <w:ind w:left="2127" w:hanging="1560"/>
        <w:rPr>
          <w:color w:val="000000"/>
          <w:szCs w:val="24"/>
        </w:rPr>
      </w:pPr>
      <w:r w:rsidRPr="00DA7715">
        <w:rPr>
          <w:szCs w:val="24"/>
        </w:rPr>
        <w:t>Implementar para o SDU uma gestão eficiente no que concerne aos aspectos administrativos, operacionais, financeiros, de planejamento estratégico e de sustentabilidade</w:t>
      </w:r>
      <w:r w:rsidRPr="00DA7715">
        <w:rPr>
          <w:color w:val="000000"/>
          <w:szCs w:val="24"/>
        </w:rPr>
        <w:t>.</w:t>
      </w:r>
    </w:p>
    <w:p w14:paraId="3AFB514A" w14:textId="77777777" w:rsidR="00886780" w:rsidRPr="00DA7715" w:rsidRDefault="00886780" w:rsidP="00886780">
      <w:pPr>
        <w:pStyle w:val="PargrafodaLista"/>
        <w:numPr>
          <w:ilvl w:val="0"/>
          <w:numId w:val="5"/>
        </w:numPr>
        <w:spacing w:line="336" w:lineRule="auto"/>
        <w:ind w:left="2410"/>
        <w:rPr>
          <w:szCs w:val="24"/>
        </w:rPr>
      </w:pPr>
      <w:r w:rsidRPr="00DA7715">
        <w:rPr>
          <w:szCs w:val="24"/>
        </w:rPr>
        <w:t>Indicadores</w:t>
      </w:r>
    </w:p>
    <w:p w14:paraId="566A4F1C" w14:textId="77777777" w:rsidR="00886780" w:rsidRPr="00DA7715" w:rsidRDefault="00886780" w:rsidP="00886780">
      <w:pPr>
        <w:pStyle w:val="PargrafodaLista"/>
        <w:numPr>
          <w:ilvl w:val="0"/>
          <w:numId w:val="4"/>
        </w:numPr>
        <w:rPr>
          <w:color w:val="000000"/>
          <w:szCs w:val="24"/>
        </w:rPr>
      </w:pPr>
      <w:r w:rsidRPr="0063491D">
        <w:rPr>
          <w:rFonts w:cs="Arial"/>
          <w:i/>
          <w:szCs w:val="24"/>
        </w:rPr>
        <w:lastRenderedPageBreak/>
        <w:t>IA</w:t>
      </w:r>
      <w:r w:rsidRPr="0063491D">
        <w:rPr>
          <w:rFonts w:cs="Arial"/>
          <w:i/>
          <w:szCs w:val="24"/>
          <w:vertAlign w:val="subscript"/>
        </w:rPr>
        <w:t>SDU</w:t>
      </w:r>
      <w:r>
        <w:rPr>
          <w:color w:val="000000"/>
          <w:szCs w:val="24"/>
        </w:rPr>
        <w:t xml:space="preserve"> - </w:t>
      </w:r>
      <w:r w:rsidRPr="00DA7715">
        <w:rPr>
          <w:color w:val="000000"/>
          <w:szCs w:val="24"/>
        </w:rPr>
        <w:t>Índice de atendimento às ações propostas para o SDU.</w:t>
      </w:r>
    </w:p>
    <w:p w14:paraId="4769CD19" w14:textId="77777777" w:rsidR="00886780" w:rsidRPr="00EF4122" w:rsidRDefault="00886780" w:rsidP="00886780">
      <w:pPr>
        <w:pStyle w:val="PargrafodaLista"/>
        <w:numPr>
          <w:ilvl w:val="0"/>
          <w:numId w:val="4"/>
        </w:numPr>
        <w:rPr>
          <w:color w:val="000000"/>
          <w:szCs w:val="24"/>
        </w:rPr>
      </w:pPr>
      <w:r w:rsidRPr="0063491D">
        <w:rPr>
          <w:rFonts w:cs="Arial"/>
          <w:i/>
          <w:szCs w:val="24"/>
        </w:rPr>
        <w:t>I</w:t>
      </w:r>
      <w:r>
        <w:rPr>
          <w:rFonts w:cs="Arial"/>
          <w:i/>
          <w:szCs w:val="24"/>
          <w:vertAlign w:val="subscript"/>
        </w:rPr>
        <w:t>cdren</w:t>
      </w:r>
      <w:r>
        <w:rPr>
          <w:color w:val="000000"/>
          <w:szCs w:val="24"/>
        </w:rPr>
        <w:t xml:space="preserve"> - </w:t>
      </w:r>
      <w:r w:rsidRPr="00EF4122">
        <w:rPr>
          <w:color w:val="000000"/>
          <w:szCs w:val="24"/>
        </w:rPr>
        <w:t>Índice de cadastro do sistema de drenagem urbana</w:t>
      </w:r>
    </w:p>
    <w:p w14:paraId="40EE0F73" w14:textId="77777777" w:rsidR="00886780" w:rsidRPr="00EF4122" w:rsidRDefault="00886780" w:rsidP="00886780">
      <w:pPr>
        <w:pStyle w:val="PargrafodaLista"/>
        <w:numPr>
          <w:ilvl w:val="0"/>
          <w:numId w:val="4"/>
        </w:numPr>
        <w:rPr>
          <w:color w:val="000000"/>
          <w:szCs w:val="24"/>
        </w:rPr>
      </w:pPr>
      <w:r w:rsidRPr="0063491D">
        <w:rPr>
          <w:rFonts w:cs="Arial"/>
          <w:i/>
          <w:szCs w:val="24"/>
        </w:rPr>
        <w:t>D</w:t>
      </w:r>
      <w:r w:rsidRPr="002A496F">
        <w:rPr>
          <w:rFonts w:cs="Arial"/>
          <w:i/>
          <w:szCs w:val="24"/>
          <w:vertAlign w:val="subscript"/>
        </w:rPr>
        <w:t>média</w:t>
      </w:r>
      <w:r>
        <w:rPr>
          <w:color w:val="000000"/>
          <w:szCs w:val="24"/>
        </w:rPr>
        <w:t xml:space="preserve"> - </w:t>
      </w:r>
      <w:r w:rsidRPr="00EF4122">
        <w:rPr>
          <w:color w:val="000000"/>
          <w:szCs w:val="24"/>
        </w:rPr>
        <w:t>Duração média dos reparos na rede de microdrenagem, desde a solicitação do usuário.</w:t>
      </w:r>
    </w:p>
    <w:p w14:paraId="07D380AD" w14:textId="77777777" w:rsidR="00886780" w:rsidRPr="00DA7715" w:rsidRDefault="00886780" w:rsidP="00886780">
      <w:pPr>
        <w:pStyle w:val="PargrafodaLista"/>
        <w:numPr>
          <w:ilvl w:val="0"/>
          <w:numId w:val="4"/>
        </w:numPr>
        <w:rPr>
          <w:color w:val="000000"/>
          <w:szCs w:val="24"/>
        </w:rPr>
      </w:pPr>
      <w:r w:rsidRPr="0063491D">
        <w:rPr>
          <w:rFonts w:cs="Arial"/>
          <w:i/>
          <w:szCs w:val="24"/>
        </w:rPr>
        <w:t>I</w:t>
      </w:r>
      <w:r w:rsidRPr="0063491D">
        <w:rPr>
          <w:rFonts w:cs="Arial"/>
          <w:i/>
          <w:szCs w:val="24"/>
          <w:vertAlign w:val="subscript"/>
        </w:rPr>
        <w:t>MP</w:t>
      </w:r>
      <w:r>
        <w:rPr>
          <w:color w:val="000000"/>
          <w:szCs w:val="24"/>
        </w:rPr>
        <w:t xml:space="preserve"> - Índice de </w:t>
      </w:r>
      <w:r w:rsidRPr="00DA7715">
        <w:rPr>
          <w:color w:val="000000"/>
          <w:szCs w:val="24"/>
        </w:rPr>
        <w:t>Monitoramento Pluviométrico.</w:t>
      </w:r>
    </w:p>
    <w:p w14:paraId="57FC34C7" w14:textId="77777777" w:rsidR="00886780" w:rsidRPr="00DA7715" w:rsidRDefault="00886780" w:rsidP="00886780">
      <w:pPr>
        <w:pStyle w:val="PargrafodaLista"/>
        <w:numPr>
          <w:ilvl w:val="0"/>
          <w:numId w:val="4"/>
        </w:numPr>
        <w:rPr>
          <w:color w:val="000000"/>
          <w:szCs w:val="24"/>
        </w:rPr>
      </w:pPr>
      <w:r w:rsidRPr="0063491D">
        <w:rPr>
          <w:rFonts w:cs="Arial"/>
          <w:i/>
          <w:szCs w:val="24"/>
        </w:rPr>
        <w:t>I</w:t>
      </w:r>
      <w:r w:rsidRPr="0063491D">
        <w:rPr>
          <w:rFonts w:cs="Arial"/>
          <w:i/>
          <w:szCs w:val="24"/>
          <w:vertAlign w:val="subscript"/>
        </w:rPr>
        <w:t>MF</w:t>
      </w:r>
      <w:r>
        <w:rPr>
          <w:color w:val="000000"/>
          <w:szCs w:val="24"/>
        </w:rPr>
        <w:t xml:space="preserve"> - Índice de </w:t>
      </w:r>
      <w:r w:rsidRPr="00DA7715">
        <w:rPr>
          <w:color w:val="000000"/>
          <w:szCs w:val="24"/>
        </w:rPr>
        <w:t>Monitoramento Fluviométrico.</w:t>
      </w:r>
    </w:p>
    <w:p w14:paraId="01819E86" w14:textId="77777777" w:rsidR="00886780" w:rsidRPr="00DA7715" w:rsidRDefault="00886780" w:rsidP="00886780">
      <w:pPr>
        <w:pStyle w:val="PargrafodaLista"/>
        <w:numPr>
          <w:ilvl w:val="0"/>
          <w:numId w:val="10"/>
        </w:numPr>
        <w:spacing w:line="336" w:lineRule="auto"/>
        <w:ind w:left="2127" w:hanging="1560"/>
        <w:rPr>
          <w:color w:val="000000"/>
          <w:szCs w:val="24"/>
        </w:rPr>
      </w:pPr>
      <w:r w:rsidRPr="00DA7715">
        <w:rPr>
          <w:color w:val="000000"/>
          <w:szCs w:val="24"/>
        </w:rPr>
        <w:t>Alcançar o pleno atendimento à legislação ambiental aplicável em todos os subprocessos integrantes do Sistema de Drenagem Urbana.</w:t>
      </w:r>
    </w:p>
    <w:p w14:paraId="64AB2131" w14:textId="77777777" w:rsidR="00886780" w:rsidRPr="00DA7715" w:rsidRDefault="00886780" w:rsidP="00886780">
      <w:pPr>
        <w:pStyle w:val="PargrafodaLista"/>
        <w:numPr>
          <w:ilvl w:val="0"/>
          <w:numId w:val="5"/>
        </w:numPr>
        <w:spacing w:line="336" w:lineRule="auto"/>
        <w:ind w:left="2410"/>
        <w:rPr>
          <w:szCs w:val="24"/>
        </w:rPr>
      </w:pPr>
      <w:r w:rsidRPr="00DA7715">
        <w:rPr>
          <w:szCs w:val="24"/>
        </w:rPr>
        <w:t>Indicador</w:t>
      </w:r>
    </w:p>
    <w:p w14:paraId="14253C95" w14:textId="77777777" w:rsidR="00886780" w:rsidRPr="00DA7715" w:rsidRDefault="00886780" w:rsidP="00886780">
      <w:pPr>
        <w:pStyle w:val="PargrafodaLista"/>
        <w:numPr>
          <w:ilvl w:val="0"/>
          <w:numId w:val="4"/>
        </w:numPr>
        <w:rPr>
          <w:color w:val="000000"/>
          <w:szCs w:val="24"/>
        </w:rPr>
      </w:pPr>
      <w:r>
        <w:rPr>
          <w:szCs w:val="24"/>
        </w:rPr>
        <w:t xml:space="preserve"> </w:t>
      </w:r>
      <w:r w:rsidRPr="00081020">
        <w:rPr>
          <w:rFonts w:cs="Arial"/>
          <w:i/>
          <w:szCs w:val="24"/>
        </w:rPr>
        <w:t>I</w:t>
      </w:r>
      <w:r w:rsidRPr="00081020">
        <w:rPr>
          <w:rFonts w:cs="Arial"/>
          <w:i/>
          <w:szCs w:val="24"/>
          <w:vertAlign w:val="subscript"/>
        </w:rPr>
        <w:t>ra</w:t>
      </w:r>
      <w:r>
        <w:rPr>
          <w:szCs w:val="24"/>
        </w:rPr>
        <w:t xml:space="preserve"> - </w:t>
      </w:r>
      <w:r w:rsidRPr="00DA7715">
        <w:rPr>
          <w:szCs w:val="24"/>
        </w:rPr>
        <w:t>Nível de regulamentação ambiental do setor.</w:t>
      </w:r>
    </w:p>
    <w:p w14:paraId="7391CEA8" w14:textId="77777777" w:rsidR="00886780" w:rsidRPr="00DA7715" w:rsidRDefault="00886780" w:rsidP="00886780">
      <w:pPr>
        <w:pStyle w:val="PargrafodaLista"/>
        <w:numPr>
          <w:ilvl w:val="0"/>
          <w:numId w:val="10"/>
        </w:numPr>
        <w:spacing w:line="336" w:lineRule="auto"/>
        <w:ind w:left="2127" w:hanging="1560"/>
        <w:rPr>
          <w:color w:val="000000"/>
          <w:szCs w:val="24"/>
        </w:rPr>
      </w:pPr>
      <w:r w:rsidRPr="00DA7715">
        <w:rPr>
          <w:bCs/>
          <w:color w:val="000000"/>
          <w:szCs w:val="24"/>
        </w:rPr>
        <w:t>Garantir a mobilização social e canais de comunicação com a sociedade, além de promover ações continuadas em educação ambiental.</w:t>
      </w:r>
    </w:p>
    <w:p w14:paraId="3BB1FB84" w14:textId="77777777" w:rsidR="00886780" w:rsidRPr="00DA7715" w:rsidRDefault="00886780" w:rsidP="00886780">
      <w:pPr>
        <w:pStyle w:val="PargrafodaLista"/>
        <w:numPr>
          <w:ilvl w:val="0"/>
          <w:numId w:val="5"/>
        </w:numPr>
        <w:spacing w:line="336" w:lineRule="auto"/>
        <w:ind w:left="2410"/>
        <w:rPr>
          <w:szCs w:val="24"/>
        </w:rPr>
      </w:pPr>
      <w:r w:rsidRPr="00DA7715">
        <w:rPr>
          <w:szCs w:val="24"/>
        </w:rPr>
        <w:t>Indicadores</w:t>
      </w:r>
    </w:p>
    <w:p w14:paraId="360AD3CA" w14:textId="77777777" w:rsidR="00886780" w:rsidRPr="00DA7715" w:rsidRDefault="00886780" w:rsidP="00886780">
      <w:pPr>
        <w:pStyle w:val="PargrafodaLista"/>
        <w:numPr>
          <w:ilvl w:val="0"/>
          <w:numId w:val="4"/>
        </w:numPr>
        <w:rPr>
          <w:szCs w:val="24"/>
        </w:rPr>
      </w:pPr>
      <w:r w:rsidRPr="00D94CF8">
        <w:rPr>
          <w:rFonts w:cs="Arial"/>
          <w:i/>
          <w:szCs w:val="24"/>
          <w:lang w:eastAsia="pt-BR"/>
        </w:rPr>
        <w:t>IRS</w:t>
      </w:r>
      <w:r>
        <w:rPr>
          <w:szCs w:val="24"/>
        </w:rPr>
        <w:t xml:space="preserve"> - </w:t>
      </w:r>
      <w:r w:rsidRPr="00DA7715">
        <w:rPr>
          <w:szCs w:val="24"/>
        </w:rPr>
        <w:t>Índice de respostas satisfatórias a reclamações.</w:t>
      </w:r>
      <w:r>
        <w:rPr>
          <w:szCs w:val="24"/>
        </w:rPr>
        <w:t xml:space="preserve"> </w:t>
      </w:r>
    </w:p>
    <w:p w14:paraId="586BC83E" w14:textId="77777777" w:rsidR="00886780" w:rsidRPr="00DA7715" w:rsidRDefault="00886780" w:rsidP="00886780">
      <w:pPr>
        <w:pStyle w:val="PargrafodaLista"/>
        <w:numPr>
          <w:ilvl w:val="0"/>
          <w:numId w:val="4"/>
        </w:numPr>
        <w:rPr>
          <w:szCs w:val="24"/>
        </w:rPr>
      </w:pPr>
      <w:r w:rsidRPr="00DA7715">
        <w:rPr>
          <w:szCs w:val="24"/>
        </w:rPr>
        <w:t>Número de eventos realizados anualmente a respeito da drenagem urbana e proteção dos mananciais.</w:t>
      </w:r>
      <w:r>
        <w:rPr>
          <w:szCs w:val="24"/>
        </w:rPr>
        <w:t xml:space="preserve"> </w:t>
      </w:r>
    </w:p>
    <w:p w14:paraId="39EDE6E3" w14:textId="09B36273" w:rsidR="00886780" w:rsidRPr="00F31A6A" w:rsidRDefault="00886780" w:rsidP="00886780">
      <w:pPr>
        <w:spacing w:before="120" w:after="120"/>
        <w:ind w:firstLine="709"/>
        <w:contextualSpacing/>
        <w:jc w:val="both"/>
        <w:rPr>
          <w:rFonts w:cs="Arial"/>
          <w:szCs w:val="24"/>
        </w:rPr>
      </w:pPr>
      <w:r w:rsidRPr="00F31A6A">
        <w:rPr>
          <w:rFonts w:cs="Arial"/>
          <w:szCs w:val="24"/>
        </w:rPr>
        <w:t>A seguir, apresenta-se a descrição dos indicadores, bem como as equações para a obtenção dos mesmos. Os formulários com orientações para a coleta de dados e parâmetros que compõem os indicadores encontram-se no</w:t>
      </w:r>
      <w:r w:rsidR="0017713F">
        <w:rPr>
          <w:rFonts w:cs="Arial"/>
          <w:szCs w:val="24"/>
        </w:rPr>
        <w:t xml:space="preserve"> </w:t>
      </w:r>
      <w:r w:rsidR="0017713F">
        <w:rPr>
          <w:rFonts w:cs="Arial"/>
          <w:szCs w:val="24"/>
        </w:rPr>
        <w:fldChar w:fldCharType="begin"/>
      </w:r>
      <w:r w:rsidR="0017713F">
        <w:rPr>
          <w:rFonts w:cs="Arial"/>
          <w:szCs w:val="24"/>
        </w:rPr>
        <w:instrText xml:space="preserve"> REF _Ref447265925 \h </w:instrText>
      </w:r>
      <w:r w:rsidR="0017713F">
        <w:rPr>
          <w:rFonts w:cs="Arial"/>
          <w:szCs w:val="24"/>
        </w:rPr>
      </w:r>
      <w:r w:rsidR="0017713F">
        <w:rPr>
          <w:rFonts w:cs="Arial"/>
          <w:szCs w:val="24"/>
        </w:rPr>
        <w:fldChar w:fldCharType="separate"/>
      </w:r>
      <w:r w:rsidR="007D4E1E">
        <w:t xml:space="preserve">Anexo </w:t>
      </w:r>
      <w:r w:rsidR="007D4E1E">
        <w:rPr>
          <w:noProof/>
        </w:rPr>
        <w:t>3</w:t>
      </w:r>
      <w:r w:rsidR="0017713F">
        <w:rPr>
          <w:rFonts w:cs="Arial"/>
          <w:szCs w:val="24"/>
        </w:rPr>
        <w:fldChar w:fldCharType="end"/>
      </w:r>
      <w:r w:rsidRPr="00F31A6A">
        <w:rPr>
          <w:rFonts w:cs="Arial"/>
          <w:szCs w:val="24"/>
        </w:rPr>
        <w:t>.</w:t>
      </w:r>
    </w:p>
    <w:p w14:paraId="1BA8C946" w14:textId="77777777" w:rsidR="00886780" w:rsidRPr="00A14205" w:rsidRDefault="00886780" w:rsidP="00886780">
      <w:pPr>
        <w:spacing w:before="120" w:after="120"/>
        <w:ind w:firstLine="709"/>
        <w:contextualSpacing/>
        <w:jc w:val="both"/>
        <w:rPr>
          <w:rFonts w:cs="Arial"/>
          <w:szCs w:val="24"/>
          <w:highlight w:val="yellow"/>
        </w:rPr>
      </w:pPr>
    </w:p>
    <w:p w14:paraId="353E421F" w14:textId="77777777" w:rsidR="00886780" w:rsidRPr="004A5A4F" w:rsidRDefault="00886780" w:rsidP="00F2014A">
      <w:pPr>
        <w:pStyle w:val="Ttulo3"/>
        <w:numPr>
          <w:ilvl w:val="2"/>
          <w:numId w:val="24"/>
        </w:numPr>
      </w:pPr>
      <w:bookmarkStart w:id="1034" w:name="_Toc453769374"/>
      <w:bookmarkStart w:id="1035" w:name="_Toc453771241"/>
      <w:bookmarkStart w:id="1036" w:name="_Toc453833789"/>
      <w:bookmarkStart w:id="1037" w:name="_Toc499019068"/>
      <w:bookmarkStart w:id="1038" w:name="_Toc499106801"/>
      <w:bookmarkStart w:id="1039" w:name="_Toc499107121"/>
      <w:bookmarkStart w:id="1040" w:name="_Toc499107941"/>
      <w:bookmarkStart w:id="1041" w:name="_Toc499108778"/>
      <w:bookmarkStart w:id="1042" w:name="_Toc499109603"/>
      <w:bookmarkStart w:id="1043" w:name="_Toc499109769"/>
      <w:bookmarkStart w:id="1044" w:name="_Toc499709975"/>
      <w:r w:rsidRPr="004A5A4F">
        <w:t>Indicadores para o objetivo 1</w:t>
      </w:r>
      <w:bookmarkEnd w:id="1034"/>
      <w:bookmarkEnd w:id="1035"/>
      <w:bookmarkEnd w:id="1036"/>
      <w:bookmarkEnd w:id="1037"/>
      <w:bookmarkEnd w:id="1038"/>
      <w:bookmarkEnd w:id="1039"/>
      <w:bookmarkEnd w:id="1040"/>
      <w:bookmarkEnd w:id="1041"/>
      <w:bookmarkEnd w:id="1042"/>
      <w:bookmarkEnd w:id="1043"/>
      <w:bookmarkEnd w:id="1044"/>
    </w:p>
    <w:p w14:paraId="307B61E0" w14:textId="77777777" w:rsidR="00886780" w:rsidRPr="004A5A4F" w:rsidRDefault="00886780" w:rsidP="00C311F4">
      <w:pPr>
        <w:pStyle w:val="Ttulo4"/>
      </w:pPr>
      <w:bookmarkStart w:id="1045" w:name="_Toc453769379"/>
      <w:bookmarkStart w:id="1046" w:name="_Toc453771246"/>
      <w:bookmarkStart w:id="1047" w:name="_Toc453833794"/>
      <w:bookmarkStart w:id="1048" w:name="_Toc499019069"/>
      <w:bookmarkStart w:id="1049" w:name="_Toc499106802"/>
      <w:bookmarkStart w:id="1050" w:name="_Toc499107122"/>
      <w:bookmarkStart w:id="1051" w:name="_Toc499107942"/>
      <w:bookmarkStart w:id="1052" w:name="_Toc499108779"/>
      <w:bookmarkStart w:id="1053" w:name="_Toc499109604"/>
      <w:bookmarkStart w:id="1054" w:name="_Toc499109770"/>
      <w:bookmarkStart w:id="1055" w:name="_Toc499709976"/>
      <w:r w:rsidRPr="004A5A4F">
        <w:t>Índice de pontos atingidos por alagamentos por ano</w:t>
      </w:r>
      <w:bookmarkEnd w:id="1045"/>
      <w:bookmarkEnd w:id="1046"/>
      <w:bookmarkEnd w:id="1047"/>
      <w:bookmarkEnd w:id="1048"/>
      <w:bookmarkEnd w:id="1049"/>
      <w:bookmarkEnd w:id="1050"/>
      <w:bookmarkEnd w:id="1051"/>
      <w:bookmarkEnd w:id="1052"/>
      <w:bookmarkEnd w:id="1053"/>
      <w:bookmarkEnd w:id="1054"/>
      <w:bookmarkEnd w:id="1055"/>
    </w:p>
    <w:p w14:paraId="08669436" w14:textId="77777777" w:rsidR="00886780" w:rsidRPr="004A5A4F" w:rsidRDefault="007D4E1E" w:rsidP="00886780">
      <w:pPr>
        <w:pStyle w:val="PargrafodaLista"/>
        <w:suppressAutoHyphens/>
        <w:spacing w:line="240" w:lineRule="auto"/>
        <w:ind w:left="360"/>
        <w:jc w:val="center"/>
        <w:rPr>
          <w:rFonts w:cs="Arial"/>
          <w:sz w:val="22"/>
          <w:lang w:eastAsia="ar-SA"/>
        </w:rPr>
      </w:pPr>
      <m:oMathPara>
        <m:oMath>
          <m:sSub>
            <m:sSubPr>
              <m:ctrlPr>
                <w:rPr>
                  <w:rFonts w:ascii="Cambria Math" w:hAnsi="Cambria Math"/>
                  <w:sz w:val="22"/>
                  <w:lang w:eastAsia="ar-SA"/>
                </w:rPr>
              </m:ctrlPr>
            </m:sSubPr>
            <m:e>
              <m:r>
                <m:rPr>
                  <m:sty m:val="p"/>
                </m:rPr>
                <w:rPr>
                  <w:rFonts w:ascii="Cambria Math" w:hAnsi="Cambria Math"/>
                  <w:sz w:val="22"/>
                  <w:lang w:eastAsia="ar-SA"/>
                </w:rPr>
                <m:t>I</m:t>
              </m:r>
            </m:e>
            <m:sub>
              <m:r>
                <m:rPr>
                  <m:sty m:val="p"/>
                </m:rPr>
                <w:rPr>
                  <w:rFonts w:ascii="Cambria Math" w:hAnsi="Cambria Math"/>
                  <w:sz w:val="22"/>
                  <w:lang w:eastAsia="ar-SA"/>
                </w:rPr>
                <m:t>PA</m:t>
              </m:r>
            </m:sub>
          </m:sSub>
          <m:r>
            <m:rPr>
              <m:sty m:val="p"/>
            </m:rPr>
            <w:rPr>
              <w:rFonts w:ascii="Cambria Math" w:hAnsi="Cambria Math"/>
              <w:sz w:val="22"/>
              <w:lang w:eastAsia="ar-SA"/>
            </w:rPr>
            <m:t>=</m:t>
          </m:r>
          <m:f>
            <m:fPr>
              <m:ctrlPr>
                <w:rPr>
                  <w:rFonts w:ascii="Cambria Math" w:hAnsi="Cambria Math"/>
                  <w:sz w:val="22"/>
                  <w:lang w:eastAsia="ar-SA"/>
                </w:rPr>
              </m:ctrlPr>
            </m:fPr>
            <m:num>
              <m:sSub>
                <m:sSubPr>
                  <m:ctrlPr>
                    <w:rPr>
                      <w:rFonts w:ascii="Cambria Math" w:hAnsi="Cambria Math"/>
                      <w:sz w:val="22"/>
                      <w:lang w:eastAsia="ar-SA"/>
                    </w:rPr>
                  </m:ctrlPr>
                </m:sSubPr>
                <m:e>
                  <m:r>
                    <m:rPr>
                      <m:sty m:val="p"/>
                    </m:rPr>
                    <w:rPr>
                      <w:rFonts w:ascii="Cambria Math" w:hAnsi="Cambria Math"/>
                      <w:sz w:val="22"/>
                      <w:lang w:eastAsia="ar-SA"/>
                    </w:rPr>
                    <m:t>N</m:t>
                  </m:r>
                </m:e>
                <m:sub>
                  <m:r>
                    <m:rPr>
                      <m:sty m:val="p"/>
                    </m:rPr>
                    <w:rPr>
                      <w:rFonts w:ascii="Cambria Math" w:hAnsi="Cambria Math"/>
                      <w:sz w:val="22"/>
                      <w:lang w:eastAsia="ar-SA"/>
                    </w:rPr>
                    <m:t>PA</m:t>
                  </m:r>
                </m:sub>
              </m:sSub>
            </m:num>
            <m:den>
              <m:r>
                <m:rPr>
                  <m:sty m:val="p"/>
                </m:rPr>
                <w:rPr>
                  <w:rFonts w:ascii="Cambria Math" w:hAnsi="Cambria Math"/>
                  <w:sz w:val="22"/>
                  <w:lang w:eastAsia="ar-SA"/>
                </w:rPr>
                <m:t>P</m:t>
              </m:r>
            </m:den>
          </m:f>
        </m:oMath>
      </m:oMathPara>
    </w:p>
    <w:p w14:paraId="62509A2E" w14:textId="77777777" w:rsidR="00886780" w:rsidRPr="004A5A4F" w:rsidRDefault="00886780" w:rsidP="00886780">
      <w:pPr>
        <w:suppressAutoHyphens/>
        <w:spacing w:before="120" w:after="120"/>
        <w:contextualSpacing/>
        <w:rPr>
          <w:rFonts w:eastAsia="Times New Roman" w:cs="Arial"/>
          <w:color w:val="000000"/>
          <w:szCs w:val="20"/>
          <w:lang w:eastAsia="ar-SA"/>
        </w:rPr>
      </w:pPr>
      <w:r w:rsidRPr="004A5A4F">
        <w:rPr>
          <w:rFonts w:eastAsia="Times New Roman" w:cs="Arial"/>
          <w:color w:val="000000"/>
          <w:szCs w:val="20"/>
          <w:lang w:eastAsia="ar-SA"/>
        </w:rPr>
        <w:tab/>
        <w:t>Em que:</w:t>
      </w:r>
    </w:p>
    <w:p w14:paraId="4937CA40" w14:textId="77777777" w:rsidR="00886780" w:rsidRPr="004A5A4F" w:rsidRDefault="00886780" w:rsidP="00886780">
      <w:pPr>
        <w:numPr>
          <w:ilvl w:val="0"/>
          <w:numId w:val="6"/>
        </w:numPr>
        <w:jc w:val="both"/>
        <w:rPr>
          <w:rFonts w:cs="Arial"/>
          <w:i/>
          <w:szCs w:val="24"/>
        </w:rPr>
      </w:pPr>
      <w:r w:rsidRPr="004A5A4F">
        <w:rPr>
          <w:rFonts w:cs="Arial"/>
          <w:i/>
          <w:szCs w:val="24"/>
        </w:rPr>
        <w:t>I</w:t>
      </w:r>
      <w:r w:rsidRPr="004A5A4F">
        <w:rPr>
          <w:rFonts w:cs="Arial"/>
          <w:i/>
          <w:szCs w:val="24"/>
          <w:vertAlign w:val="subscript"/>
        </w:rPr>
        <w:t>PA</w:t>
      </w:r>
      <w:r w:rsidRPr="004A5A4F">
        <w:rPr>
          <w:rFonts w:cs="Arial"/>
          <w:i/>
          <w:szCs w:val="24"/>
        </w:rPr>
        <w:t>: Índice de pontos atingidos por alagamentos durante o ano.</w:t>
      </w:r>
    </w:p>
    <w:p w14:paraId="7C56D688" w14:textId="77777777" w:rsidR="00886780" w:rsidRPr="004A5A4F" w:rsidRDefault="00886780" w:rsidP="00886780">
      <w:pPr>
        <w:numPr>
          <w:ilvl w:val="0"/>
          <w:numId w:val="6"/>
        </w:numPr>
        <w:jc w:val="both"/>
        <w:rPr>
          <w:rFonts w:cs="Arial"/>
          <w:i/>
          <w:szCs w:val="24"/>
        </w:rPr>
      </w:pPr>
      <w:r w:rsidRPr="004A5A4F">
        <w:rPr>
          <w:rFonts w:cs="Arial"/>
          <w:i/>
          <w:szCs w:val="24"/>
        </w:rPr>
        <w:t>N</w:t>
      </w:r>
      <w:r w:rsidRPr="004A5A4F">
        <w:rPr>
          <w:rFonts w:cs="Arial"/>
          <w:i/>
          <w:szCs w:val="24"/>
          <w:vertAlign w:val="subscript"/>
        </w:rPr>
        <w:t>PA</w:t>
      </w:r>
      <w:r w:rsidRPr="004A5A4F">
        <w:rPr>
          <w:rFonts w:cs="Arial"/>
          <w:i/>
          <w:szCs w:val="24"/>
        </w:rPr>
        <w:t>: Número de pontos atingidos por alagamentos.</w:t>
      </w:r>
    </w:p>
    <w:p w14:paraId="2A712514" w14:textId="77777777" w:rsidR="00886780" w:rsidRPr="004A5A4F" w:rsidRDefault="00886780" w:rsidP="00886780">
      <w:pPr>
        <w:numPr>
          <w:ilvl w:val="0"/>
          <w:numId w:val="6"/>
        </w:numPr>
        <w:jc w:val="both"/>
        <w:rPr>
          <w:rFonts w:cs="Arial"/>
          <w:i/>
          <w:szCs w:val="24"/>
        </w:rPr>
      </w:pPr>
      <w:r w:rsidRPr="004A5A4F">
        <w:rPr>
          <w:rFonts w:cs="Arial"/>
          <w:i/>
          <w:szCs w:val="24"/>
        </w:rPr>
        <w:t>P: Período de tempo (ano).</w:t>
      </w:r>
    </w:p>
    <w:p w14:paraId="4074BC60" w14:textId="77777777" w:rsidR="00886780" w:rsidRPr="004A5A4F" w:rsidRDefault="00886780" w:rsidP="00886780">
      <w:pPr>
        <w:spacing w:before="120" w:after="120"/>
        <w:ind w:firstLine="709"/>
        <w:contextualSpacing/>
        <w:jc w:val="both"/>
        <w:rPr>
          <w:rFonts w:eastAsia="Times New Roman" w:cs="Arial"/>
          <w:szCs w:val="24"/>
          <w:lang w:eastAsia="pt-BR"/>
        </w:rPr>
      </w:pPr>
      <w:r w:rsidRPr="004A5A4F">
        <w:rPr>
          <w:rFonts w:eastAsia="Times New Roman" w:cs="Arial"/>
          <w:szCs w:val="24"/>
          <w:lang w:eastAsia="pt-BR"/>
        </w:rPr>
        <w:lastRenderedPageBreak/>
        <w:t>O valor ideal para este indicador é 0 (zero), mostrando a inexistência de pontos atingidos por alagamentos devido a problemas ou inexistência da rede de drenagem.</w:t>
      </w:r>
    </w:p>
    <w:p w14:paraId="596B9873" w14:textId="77777777" w:rsidR="00886780" w:rsidRDefault="00886780" w:rsidP="00BD677D">
      <w:pPr>
        <w:jc w:val="both"/>
        <w:rPr>
          <w:rFonts w:eastAsia="Times New Roman" w:cs="Arial"/>
          <w:szCs w:val="24"/>
          <w:highlight w:val="yellow"/>
          <w:lang w:eastAsia="pt-BR"/>
        </w:rPr>
      </w:pPr>
    </w:p>
    <w:p w14:paraId="787DDC98" w14:textId="03E81C41" w:rsidR="00886780" w:rsidRDefault="00886780" w:rsidP="00C311F4">
      <w:pPr>
        <w:pStyle w:val="Ttulo4"/>
      </w:pPr>
      <w:bookmarkStart w:id="1056" w:name="_Toc499019070"/>
      <w:bookmarkStart w:id="1057" w:name="_Toc499106803"/>
      <w:bookmarkStart w:id="1058" w:name="_Toc499107123"/>
      <w:bookmarkStart w:id="1059" w:name="_Toc499107943"/>
      <w:bookmarkStart w:id="1060" w:name="_Toc499108780"/>
      <w:bookmarkStart w:id="1061" w:name="_Toc499109605"/>
      <w:bookmarkStart w:id="1062" w:name="_Toc499109771"/>
      <w:bookmarkStart w:id="1063" w:name="_Toc499709977"/>
      <w:r w:rsidRPr="004A5A4F">
        <w:t>Taxa de Cobertura do Sistema de Macrodrenagem na Área Urbana do Município</w:t>
      </w:r>
      <w:bookmarkEnd w:id="1056"/>
      <w:bookmarkEnd w:id="1057"/>
      <w:bookmarkEnd w:id="1058"/>
      <w:bookmarkEnd w:id="1059"/>
      <w:bookmarkEnd w:id="1060"/>
      <w:bookmarkEnd w:id="1061"/>
      <w:bookmarkEnd w:id="1062"/>
      <w:bookmarkEnd w:id="1063"/>
    </w:p>
    <w:p w14:paraId="0F84A9C2" w14:textId="77777777" w:rsidR="00886780" w:rsidRPr="004A5A4F" w:rsidRDefault="00886780" w:rsidP="00886780">
      <w:pPr>
        <w:spacing w:line="240" w:lineRule="auto"/>
        <w:ind w:left="-51"/>
        <w:jc w:val="center"/>
        <w:rPr>
          <w:rFonts w:cs="Arial"/>
          <w:sz w:val="22"/>
        </w:rPr>
      </w:pPr>
      <m:oMathPara>
        <m:oMath>
          <m:r>
            <m:rPr>
              <m:sty m:val="p"/>
            </m:rPr>
            <w:rPr>
              <w:rFonts w:ascii="Cambria Math" w:eastAsia="Times New Roman" w:hAnsi="Cambria Math"/>
              <w:sz w:val="22"/>
              <w:lang w:eastAsia="ar-SA"/>
            </w:rPr>
            <m:t>IN021=</m:t>
          </m:r>
          <m:f>
            <m:fPr>
              <m:ctrlPr>
                <w:rPr>
                  <w:rFonts w:ascii="Cambria Math" w:eastAsia="Times New Roman" w:hAnsi="Cambria Math"/>
                  <w:sz w:val="22"/>
                  <w:lang w:eastAsia="ar-SA"/>
                </w:rPr>
              </m:ctrlPr>
            </m:fPr>
            <m:num>
              <m:r>
                <m:rPr>
                  <m:sty m:val="p"/>
                </m:rPr>
                <w:rPr>
                  <w:rFonts w:ascii="Cambria Math" w:eastAsia="Times New Roman" w:hAnsi="Cambria Math"/>
                  <w:sz w:val="22"/>
                  <w:lang w:eastAsia="ar-SA"/>
                </w:rPr>
                <m:t>IE024</m:t>
              </m:r>
            </m:num>
            <m:den>
              <m:r>
                <m:rPr>
                  <m:sty m:val="p"/>
                </m:rPr>
                <w:rPr>
                  <w:rFonts w:ascii="Cambria Math" w:eastAsia="Times New Roman" w:hAnsi="Cambria Math"/>
                  <w:sz w:val="22"/>
                  <w:lang w:eastAsia="ar-SA"/>
                </w:rPr>
                <m:t>IE017</m:t>
              </m:r>
            </m:den>
          </m:f>
          <m:r>
            <w:rPr>
              <w:rFonts w:ascii="Cambria Math" w:eastAsia="Times New Roman" w:hAnsi="Cambria Math"/>
              <w:sz w:val="22"/>
              <w:lang w:eastAsia="ar-SA"/>
            </w:rPr>
            <m:t xml:space="preserve"> x 100</m:t>
          </m:r>
        </m:oMath>
      </m:oMathPara>
    </w:p>
    <w:p w14:paraId="6F713896" w14:textId="77777777" w:rsidR="00886780" w:rsidRPr="004A5A4F" w:rsidRDefault="00886780" w:rsidP="00886780">
      <w:pPr>
        <w:spacing w:before="120" w:after="120"/>
        <w:ind w:firstLine="709"/>
        <w:contextualSpacing/>
        <w:jc w:val="both"/>
        <w:rPr>
          <w:rFonts w:eastAsia="Times New Roman" w:cs="Arial"/>
          <w:szCs w:val="24"/>
          <w:lang w:eastAsia="pt-BR"/>
        </w:rPr>
      </w:pPr>
    </w:p>
    <w:p w14:paraId="6594CCC6" w14:textId="77777777" w:rsidR="00886780" w:rsidRPr="004A5A4F" w:rsidRDefault="00886780" w:rsidP="00886780">
      <w:pPr>
        <w:spacing w:before="120" w:after="120"/>
        <w:ind w:firstLine="709"/>
        <w:contextualSpacing/>
        <w:jc w:val="both"/>
        <w:rPr>
          <w:rFonts w:eastAsia="Times New Roman" w:cs="Arial"/>
          <w:szCs w:val="24"/>
          <w:lang w:eastAsia="pt-BR"/>
        </w:rPr>
      </w:pPr>
      <w:r w:rsidRPr="004A5A4F">
        <w:rPr>
          <w:rFonts w:eastAsia="Times New Roman" w:cs="Arial"/>
          <w:szCs w:val="24"/>
          <w:lang w:eastAsia="pt-BR"/>
        </w:rPr>
        <w:t>Em que:</w:t>
      </w:r>
    </w:p>
    <w:p w14:paraId="1880B28E" w14:textId="77777777" w:rsidR="00886780" w:rsidRPr="004A5A4F" w:rsidRDefault="00886780" w:rsidP="00886780">
      <w:pPr>
        <w:numPr>
          <w:ilvl w:val="0"/>
          <w:numId w:val="6"/>
        </w:numPr>
        <w:jc w:val="both"/>
        <w:rPr>
          <w:rFonts w:cs="Arial"/>
          <w:i/>
          <w:szCs w:val="24"/>
        </w:rPr>
      </w:pPr>
      <w:r w:rsidRPr="004A5A4F">
        <w:rPr>
          <w:rFonts w:cs="Arial"/>
          <w:i/>
          <w:szCs w:val="24"/>
        </w:rPr>
        <w:t>IN021: Taxa de Cobertura do Sistema de Macrodrenagem na Área Urbana do Município</w:t>
      </w:r>
      <w:r>
        <w:rPr>
          <w:rFonts w:cs="Arial"/>
          <w:i/>
          <w:szCs w:val="24"/>
        </w:rPr>
        <w:t>.</w:t>
      </w:r>
    </w:p>
    <w:p w14:paraId="1C4EB746" w14:textId="77777777" w:rsidR="00886780" w:rsidRDefault="00886780" w:rsidP="00886780">
      <w:pPr>
        <w:numPr>
          <w:ilvl w:val="0"/>
          <w:numId w:val="6"/>
        </w:numPr>
        <w:jc w:val="both"/>
        <w:rPr>
          <w:rFonts w:cs="Arial"/>
          <w:i/>
          <w:szCs w:val="24"/>
        </w:rPr>
      </w:pPr>
      <w:r w:rsidRPr="004A5A4F">
        <w:rPr>
          <w:rFonts w:cs="Arial"/>
          <w:i/>
          <w:szCs w:val="24"/>
        </w:rPr>
        <w:t>IE017: Extensão total de vias</w:t>
      </w:r>
      <w:r>
        <w:rPr>
          <w:rFonts w:cs="Arial"/>
          <w:i/>
          <w:szCs w:val="24"/>
        </w:rPr>
        <w:t xml:space="preserve"> públicas urbanas do município (km). </w:t>
      </w:r>
    </w:p>
    <w:p w14:paraId="12D9A910" w14:textId="77777777" w:rsidR="00886780" w:rsidRPr="007262C4" w:rsidRDefault="00886780" w:rsidP="00886780">
      <w:pPr>
        <w:spacing w:line="240" w:lineRule="auto"/>
        <w:ind w:left="1429"/>
        <w:jc w:val="both"/>
        <w:rPr>
          <w:rStyle w:val="fontstyle01"/>
          <w:rFonts w:ascii="Arial" w:hAnsi="Arial" w:cs="Arial"/>
          <w:sz w:val="20"/>
        </w:rPr>
      </w:pPr>
      <w:r w:rsidRPr="007262C4">
        <w:rPr>
          <w:rStyle w:val="fontstyle01"/>
          <w:rFonts w:ascii="Arial" w:hAnsi="Arial" w:cs="Arial"/>
          <w:sz w:val="20"/>
        </w:rPr>
        <w:t>“São consideradas vias terrestres urbanas as ruas, as avenidas, os</w:t>
      </w:r>
      <w:r w:rsidRPr="007262C4">
        <w:rPr>
          <w:rFonts w:cs="Arial"/>
          <w:color w:val="333333"/>
          <w:sz w:val="20"/>
        </w:rPr>
        <w:br/>
      </w:r>
      <w:r w:rsidRPr="007262C4">
        <w:rPr>
          <w:rStyle w:val="fontstyle01"/>
          <w:rFonts w:ascii="Arial" w:hAnsi="Arial" w:cs="Arial"/>
          <w:sz w:val="20"/>
        </w:rPr>
        <w:t>logradouros, os caminhos, as passagens, as estradas e as rodovias, que têm seu uso regulamentado pelo órgão ou entidade com circunscrição sobre elas, de</w:t>
      </w:r>
      <w:r w:rsidRPr="007262C4">
        <w:rPr>
          <w:rFonts w:cs="Arial"/>
          <w:color w:val="333333"/>
          <w:sz w:val="20"/>
        </w:rPr>
        <w:br/>
      </w:r>
      <w:r w:rsidRPr="007262C4">
        <w:rPr>
          <w:rStyle w:val="fontstyle01"/>
          <w:rFonts w:ascii="Arial" w:hAnsi="Arial" w:cs="Arial"/>
          <w:sz w:val="20"/>
        </w:rPr>
        <w:t>acordo com as peculiaridades locais e as circunstâncias especiais”.</w:t>
      </w:r>
    </w:p>
    <w:p w14:paraId="433779DE" w14:textId="77777777" w:rsidR="00886780" w:rsidRPr="007262C4" w:rsidRDefault="00886780" w:rsidP="00886780">
      <w:pPr>
        <w:spacing w:line="240" w:lineRule="auto"/>
        <w:ind w:left="1429"/>
        <w:jc w:val="both"/>
        <w:rPr>
          <w:rFonts w:cs="Arial"/>
          <w:i/>
          <w:sz w:val="22"/>
          <w:szCs w:val="24"/>
        </w:rPr>
      </w:pPr>
    </w:p>
    <w:p w14:paraId="424B162F" w14:textId="77777777" w:rsidR="00886780" w:rsidRDefault="00886780" w:rsidP="00886780">
      <w:pPr>
        <w:numPr>
          <w:ilvl w:val="0"/>
          <w:numId w:val="6"/>
        </w:numPr>
        <w:jc w:val="both"/>
        <w:rPr>
          <w:rFonts w:cs="Arial"/>
          <w:i/>
          <w:szCs w:val="24"/>
        </w:rPr>
      </w:pPr>
      <w:r w:rsidRPr="004A5A4F">
        <w:rPr>
          <w:rFonts w:cs="Arial"/>
          <w:i/>
          <w:szCs w:val="24"/>
        </w:rPr>
        <w:t xml:space="preserve">IE024: Extensão total de vias públicas urbanas com redes ou canais de </w:t>
      </w:r>
      <w:r>
        <w:rPr>
          <w:rFonts w:cs="Arial"/>
          <w:i/>
          <w:szCs w:val="24"/>
        </w:rPr>
        <w:t>águas pluviais subterrâneos (km).</w:t>
      </w:r>
    </w:p>
    <w:p w14:paraId="559EEF6D" w14:textId="77777777" w:rsidR="00886780" w:rsidRPr="007262C4" w:rsidRDefault="00886780" w:rsidP="00886780">
      <w:pPr>
        <w:spacing w:line="240" w:lineRule="auto"/>
        <w:ind w:left="1429"/>
        <w:jc w:val="both"/>
        <w:rPr>
          <w:rStyle w:val="fontstyle01"/>
          <w:rFonts w:ascii="Arial" w:hAnsi="Arial"/>
          <w:sz w:val="20"/>
        </w:rPr>
      </w:pPr>
      <w:r w:rsidRPr="007262C4">
        <w:rPr>
          <w:rStyle w:val="fontstyle01"/>
          <w:rFonts w:ascii="Arial" w:hAnsi="Arial"/>
          <w:sz w:val="20"/>
        </w:rPr>
        <w:t>“</w:t>
      </w:r>
      <w:r w:rsidRPr="007262C4">
        <w:rPr>
          <w:rStyle w:val="fontstyle01"/>
          <w:rFonts w:ascii="Arial" w:hAnsi="Arial" w:cs="Arial"/>
          <w:sz w:val="20"/>
        </w:rPr>
        <w:t>Comprimento total das vias públicas terrestres que possuem redes ou canais de águas pluviais subterrâneos na área urbana total do município. Os canais</w:t>
      </w:r>
      <w:r w:rsidRPr="007262C4">
        <w:rPr>
          <w:rStyle w:val="fontstyle01"/>
          <w:rFonts w:ascii="Arial" w:hAnsi="Arial" w:cs="Arial"/>
          <w:sz w:val="20"/>
        </w:rPr>
        <w:br/>
        <w:t>fechados construídos para o escoamento das águas de chuva, conhecidos como canais de águas pluviais subterrâneos, fazem parte das redes coletoras e</w:t>
      </w:r>
      <w:r w:rsidRPr="007262C4">
        <w:rPr>
          <w:rStyle w:val="fontstyle01"/>
          <w:rFonts w:ascii="Arial" w:hAnsi="Arial" w:cs="Arial"/>
          <w:sz w:val="20"/>
        </w:rPr>
        <w:br/>
        <w:t>destinam-se ao transporte das águas captadas pelas bocas coletoras até os pontos de lançamento. A rede coletora subsuperficial destinada a captar e a</w:t>
      </w:r>
      <w:r w:rsidRPr="007262C4">
        <w:rPr>
          <w:rStyle w:val="fontstyle01"/>
          <w:rFonts w:ascii="Arial" w:hAnsi="Arial" w:cs="Arial"/>
          <w:sz w:val="20"/>
        </w:rPr>
        <w:br/>
        <w:t>transportar águas de chuva pode ou não ser utilizada para transp</w:t>
      </w:r>
      <w:r>
        <w:rPr>
          <w:rStyle w:val="fontstyle01"/>
          <w:rFonts w:ascii="Arial" w:hAnsi="Arial" w:cs="Arial"/>
          <w:sz w:val="20"/>
        </w:rPr>
        <w:t>ortar também o esgoto sanitário</w:t>
      </w:r>
      <w:r w:rsidRPr="007262C4">
        <w:rPr>
          <w:rStyle w:val="fontstyle01"/>
          <w:rFonts w:ascii="Arial" w:hAnsi="Arial" w:cs="Arial"/>
          <w:sz w:val="20"/>
        </w:rPr>
        <w:t>”</w:t>
      </w:r>
      <w:r>
        <w:rPr>
          <w:rStyle w:val="fontstyle01"/>
          <w:rFonts w:ascii="Arial" w:hAnsi="Arial" w:cs="Arial"/>
          <w:sz w:val="20"/>
        </w:rPr>
        <w:t>.</w:t>
      </w:r>
    </w:p>
    <w:p w14:paraId="2BA08C58" w14:textId="3FF950F6" w:rsidR="00886780" w:rsidRDefault="00886780" w:rsidP="00886780">
      <w:pPr>
        <w:ind w:left="708" w:firstLine="708"/>
        <w:jc w:val="both"/>
        <w:rPr>
          <w:rFonts w:cs="Arial"/>
          <w:szCs w:val="24"/>
        </w:rPr>
      </w:pPr>
      <w:r>
        <w:rPr>
          <w:rFonts w:cs="Arial"/>
          <w:szCs w:val="24"/>
        </w:rPr>
        <w:t>O valor ideal para este indicador é 100</w:t>
      </w:r>
      <w:r w:rsidR="00CC60CF">
        <w:rPr>
          <w:rFonts w:cs="Arial"/>
          <w:szCs w:val="24"/>
        </w:rPr>
        <w:t> </w:t>
      </w:r>
      <w:r>
        <w:rPr>
          <w:rFonts w:cs="Arial"/>
          <w:szCs w:val="24"/>
        </w:rPr>
        <w:t>%, e indicando a existência de rede de drenagem em todas as vias públicas urbanas do município.</w:t>
      </w:r>
    </w:p>
    <w:p w14:paraId="4934CC08" w14:textId="77777777" w:rsidR="00886780" w:rsidRDefault="00886780" w:rsidP="00886780">
      <w:pPr>
        <w:jc w:val="both"/>
        <w:rPr>
          <w:rFonts w:cs="Arial"/>
          <w:szCs w:val="24"/>
        </w:rPr>
      </w:pPr>
    </w:p>
    <w:p w14:paraId="0984345D" w14:textId="77777777" w:rsidR="00886780" w:rsidRPr="004A5A4F" w:rsidRDefault="00886780" w:rsidP="00C311F4">
      <w:pPr>
        <w:pStyle w:val="Ttulo4"/>
      </w:pPr>
      <w:r>
        <w:t xml:space="preserve"> </w:t>
      </w:r>
      <w:bookmarkStart w:id="1064" w:name="_Toc499019071"/>
      <w:bookmarkStart w:id="1065" w:name="_Toc499106804"/>
      <w:bookmarkStart w:id="1066" w:name="_Toc499107124"/>
      <w:bookmarkStart w:id="1067" w:name="_Toc499107944"/>
      <w:bookmarkStart w:id="1068" w:name="_Toc499108781"/>
      <w:bookmarkStart w:id="1069" w:name="_Toc499109606"/>
      <w:bookmarkStart w:id="1070" w:name="_Toc499109772"/>
      <w:bookmarkStart w:id="1071" w:name="_Toc499709978"/>
      <w:r w:rsidRPr="005812CA">
        <w:t>Parcela de Domicílios em Situação de Risco de Inundação</w:t>
      </w:r>
      <w:bookmarkEnd w:id="1064"/>
      <w:bookmarkEnd w:id="1065"/>
      <w:bookmarkEnd w:id="1066"/>
      <w:bookmarkEnd w:id="1067"/>
      <w:bookmarkEnd w:id="1068"/>
      <w:bookmarkEnd w:id="1069"/>
      <w:bookmarkEnd w:id="1070"/>
      <w:bookmarkEnd w:id="1071"/>
    </w:p>
    <w:p w14:paraId="4E38CEC2" w14:textId="77777777" w:rsidR="00886780" w:rsidRPr="00AE2F4A" w:rsidRDefault="00886780" w:rsidP="00886780">
      <w:pPr>
        <w:spacing w:line="240" w:lineRule="auto"/>
        <w:ind w:left="-51"/>
        <w:jc w:val="center"/>
        <w:rPr>
          <w:rFonts w:cs="Arial"/>
          <w:sz w:val="22"/>
        </w:rPr>
      </w:pPr>
      <m:oMathPara>
        <m:oMath>
          <m:r>
            <m:rPr>
              <m:sty m:val="p"/>
            </m:rPr>
            <w:rPr>
              <w:rFonts w:ascii="Cambria Math" w:hAnsi="Cambria Math" w:cs="Arial"/>
              <w:sz w:val="22"/>
            </w:rPr>
            <m:t>IN040=</m:t>
          </m:r>
          <m:f>
            <m:fPr>
              <m:ctrlPr>
                <w:rPr>
                  <w:rFonts w:ascii="Cambria Math" w:hAnsi="Cambria Math" w:cs="Arial"/>
                  <w:sz w:val="22"/>
                </w:rPr>
              </m:ctrlPr>
            </m:fPr>
            <m:num>
              <m:r>
                <m:rPr>
                  <m:sty m:val="p"/>
                </m:rPr>
                <w:rPr>
                  <w:rFonts w:ascii="Cambria Math" w:hAnsi="Cambria Math" w:cs="Arial"/>
                  <w:sz w:val="22"/>
                </w:rPr>
                <m:t>RI013</m:t>
              </m:r>
            </m:num>
            <m:den>
              <m:r>
                <m:rPr>
                  <m:sty m:val="p"/>
                </m:rPr>
                <w:rPr>
                  <w:rFonts w:ascii="Cambria Math" w:hAnsi="Cambria Math" w:cs="Arial"/>
                  <w:sz w:val="22"/>
                </w:rPr>
                <m:t>GE008</m:t>
              </m:r>
            </m:den>
          </m:f>
          <m:r>
            <w:rPr>
              <w:rFonts w:ascii="Cambria Math" w:hAnsi="Cambria Math" w:cs="Arial"/>
              <w:sz w:val="22"/>
            </w:rPr>
            <m:t>x100</m:t>
          </m:r>
        </m:oMath>
      </m:oMathPara>
    </w:p>
    <w:p w14:paraId="3006F77D" w14:textId="77777777" w:rsidR="000A74C6" w:rsidRDefault="000A74C6" w:rsidP="00886780">
      <w:pPr>
        <w:jc w:val="both"/>
        <w:rPr>
          <w:rFonts w:cs="Arial"/>
          <w:szCs w:val="24"/>
        </w:rPr>
      </w:pPr>
    </w:p>
    <w:p w14:paraId="7460D1D3" w14:textId="77777777" w:rsidR="00886780" w:rsidRDefault="00886780" w:rsidP="00886780">
      <w:pPr>
        <w:jc w:val="both"/>
        <w:rPr>
          <w:rFonts w:cs="Arial"/>
          <w:szCs w:val="24"/>
        </w:rPr>
      </w:pPr>
      <w:r>
        <w:rPr>
          <w:rFonts w:cs="Arial"/>
          <w:szCs w:val="24"/>
        </w:rPr>
        <w:tab/>
        <w:t>Em que:</w:t>
      </w:r>
    </w:p>
    <w:p w14:paraId="5FA18AE9" w14:textId="77777777" w:rsidR="00886780" w:rsidRPr="004A5A4F" w:rsidRDefault="00886780" w:rsidP="00886780">
      <w:pPr>
        <w:numPr>
          <w:ilvl w:val="0"/>
          <w:numId w:val="6"/>
        </w:numPr>
        <w:jc w:val="both"/>
        <w:rPr>
          <w:rFonts w:cs="Arial"/>
          <w:i/>
          <w:szCs w:val="24"/>
        </w:rPr>
      </w:pPr>
      <w:r w:rsidRPr="004A5A4F">
        <w:rPr>
          <w:rFonts w:cs="Arial"/>
          <w:i/>
          <w:szCs w:val="24"/>
        </w:rPr>
        <w:t>IN0</w:t>
      </w:r>
      <w:r>
        <w:rPr>
          <w:rFonts w:cs="Arial"/>
          <w:i/>
          <w:szCs w:val="24"/>
        </w:rPr>
        <w:t>40</w:t>
      </w:r>
      <w:r w:rsidRPr="004A5A4F">
        <w:rPr>
          <w:rFonts w:cs="Arial"/>
          <w:i/>
          <w:szCs w:val="24"/>
        </w:rPr>
        <w:t xml:space="preserve">: </w:t>
      </w:r>
      <w:r w:rsidRPr="005812CA">
        <w:rPr>
          <w:rFonts w:cs="Arial"/>
          <w:i/>
          <w:szCs w:val="24"/>
        </w:rPr>
        <w:t>Parcela de Domicílios em Situação de Risco de Inundação</w:t>
      </w:r>
      <w:r>
        <w:rPr>
          <w:rFonts w:cs="Arial"/>
          <w:i/>
          <w:szCs w:val="24"/>
        </w:rPr>
        <w:t>.</w:t>
      </w:r>
    </w:p>
    <w:p w14:paraId="535B0906" w14:textId="77777777" w:rsidR="00886780" w:rsidRDefault="00886780" w:rsidP="00886780">
      <w:pPr>
        <w:numPr>
          <w:ilvl w:val="0"/>
          <w:numId w:val="6"/>
        </w:numPr>
        <w:jc w:val="both"/>
        <w:rPr>
          <w:rFonts w:cs="Arial"/>
          <w:i/>
          <w:szCs w:val="24"/>
        </w:rPr>
      </w:pPr>
      <w:r>
        <w:rPr>
          <w:rFonts w:cs="Arial"/>
          <w:i/>
          <w:szCs w:val="24"/>
        </w:rPr>
        <w:t>RI013:</w:t>
      </w:r>
      <w:r w:rsidRPr="005812CA">
        <w:rPr>
          <w:rFonts w:cs="Arial"/>
          <w:i/>
          <w:szCs w:val="24"/>
        </w:rPr>
        <w:t xml:space="preserve"> Quantidade de domicílios sujeitos a risco de inundação</w:t>
      </w:r>
      <w:r>
        <w:rPr>
          <w:rFonts w:cs="Arial"/>
          <w:i/>
          <w:szCs w:val="24"/>
        </w:rPr>
        <w:t>.</w:t>
      </w:r>
    </w:p>
    <w:p w14:paraId="66761919" w14:textId="77777777" w:rsidR="00886780" w:rsidRPr="006D632A" w:rsidRDefault="00886780" w:rsidP="00886780">
      <w:pPr>
        <w:spacing w:line="240" w:lineRule="auto"/>
        <w:ind w:left="1429"/>
        <w:jc w:val="both"/>
        <w:rPr>
          <w:rStyle w:val="fontstyle01"/>
          <w:rFonts w:ascii="Arial" w:hAnsi="Arial"/>
          <w:sz w:val="20"/>
        </w:rPr>
      </w:pPr>
      <w:r w:rsidRPr="006D632A">
        <w:rPr>
          <w:rStyle w:val="fontstyle01"/>
          <w:rFonts w:ascii="Arial" w:hAnsi="Arial"/>
          <w:sz w:val="20"/>
        </w:rPr>
        <w:lastRenderedPageBreak/>
        <w:t>“</w:t>
      </w:r>
      <w:r>
        <w:rPr>
          <w:rStyle w:val="fontstyle01"/>
          <w:rFonts w:ascii="Arial" w:hAnsi="Arial"/>
          <w:sz w:val="20"/>
        </w:rPr>
        <w:t>I</w:t>
      </w:r>
      <w:r w:rsidRPr="006D632A">
        <w:rPr>
          <w:rStyle w:val="fontstyle01"/>
          <w:rFonts w:ascii="Arial" w:hAnsi="Arial" w:cs="Arial"/>
          <w:sz w:val="20"/>
        </w:rPr>
        <w:t>nformar a quantidade cadastrada ou estimada de domicílios urbanos existentes no município, até o último dia do ano de referência, que se encontram</w:t>
      </w:r>
      <w:r w:rsidRPr="006D632A">
        <w:rPr>
          <w:rStyle w:val="fontstyle01"/>
          <w:rFonts w:ascii="Arial" w:hAnsi="Arial" w:cs="Arial"/>
          <w:sz w:val="20"/>
        </w:rPr>
        <w:br/>
        <w:t>suscetíveis a riscos de inundação, tendo ou não sido atingidos por eventos hidrológicos impactantes. Entende-se por “domicílio” o local de moradia</w:t>
      </w:r>
      <w:r w:rsidRPr="006D632A">
        <w:rPr>
          <w:rStyle w:val="fontstyle01"/>
          <w:rFonts w:ascii="Arial" w:hAnsi="Arial" w:cs="Arial"/>
          <w:sz w:val="20"/>
        </w:rPr>
        <w:br/>
        <w:t>estruturalmente separado e independente, constituído por um ou mais cômodos”.</w:t>
      </w:r>
    </w:p>
    <w:p w14:paraId="5BADBFD4" w14:textId="77777777" w:rsidR="00886780" w:rsidRDefault="00886780" w:rsidP="00886780">
      <w:pPr>
        <w:numPr>
          <w:ilvl w:val="0"/>
          <w:numId w:val="6"/>
        </w:numPr>
        <w:jc w:val="both"/>
        <w:rPr>
          <w:rFonts w:cs="Arial"/>
          <w:i/>
          <w:szCs w:val="24"/>
        </w:rPr>
      </w:pPr>
      <w:r>
        <w:rPr>
          <w:rFonts w:cs="Arial"/>
          <w:i/>
          <w:szCs w:val="24"/>
        </w:rPr>
        <w:t xml:space="preserve">GE008: </w:t>
      </w:r>
      <w:r w:rsidRPr="005812CA">
        <w:rPr>
          <w:rFonts w:cs="Arial"/>
          <w:i/>
          <w:szCs w:val="24"/>
        </w:rPr>
        <w:t>Quantidade total de domicílios urbanos existentes no município</w:t>
      </w:r>
      <w:r>
        <w:rPr>
          <w:rFonts w:cs="Arial"/>
          <w:i/>
          <w:szCs w:val="24"/>
        </w:rPr>
        <w:t>.</w:t>
      </w:r>
    </w:p>
    <w:p w14:paraId="33A50980" w14:textId="77777777" w:rsidR="00886780" w:rsidRDefault="00886780" w:rsidP="00886780">
      <w:pPr>
        <w:spacing w:line="240" w:lineRule="auto"/>
        <w:ind w:left="1429"/>
        <w:jc w:val="both"/>
        <w:rPr>
          <w:rStyle w:val="fontstyle01"/>
          <w:rFonts w:ascii="Arial" w:hAnsi="Arial" w:cs="Arial"/>
        </w:rPr>
      </w:pPr>
      <w:r w:rsidRPr="0008468C">
        <w:rPr>
          <w:rStyle w:val="fontstyle01"/>
          <w:rFonts w:ascii="Arial" w:hAnsi="Arial" w:cs="Arial"/>
        </w:rPr>
        <w:t>“Quantidade cadastrada ou estimada de domicílios existentes no município no ano de referência. Segundo o IBGE, domicílio é o local de moradia</w:t>
      </w:r>
      <w:r w:rsidRPr="0008468C">
        <w:rPr>
          <w:rFonts w:cs="Arial"/>
          <w:color w:val="333333"/>
          <w:sz w:val="22"/>
        </w:rPr>
        <w:br/>
      </w:r>
      <w:r w:rsidRPr="0008468C">
        <w:rPr>
          <w:rStyle w:val="fontstyle01"/>
          <w:rFonts w:ascii="Arial" w:hAnsi="Arial" w:cs="Arial"/>
        </w:rPr>
        <w:t>estruturalmente separado e independente, constituído por um ou mais cômodos. A separação fica caracterizada quando o local de moradia é limitado por</w:t>
      </w:r>
      <w:r w:rsidRPr="0008468C">
        <w:rPr>
          <w:rFonts w:cs="Arial"/>
          <w:color w:val="333333"/>
          <w:sz w:val="22"/>
        </w:rPr>
        <w:br/>
      </w:r>
      <w:r w:rsidRPr="0008468C">
        <w:rPr>
          <w:rStyle w:val="fontstyle01"/>
          <w:rFonts w:ascii="Arial" w:hAnsi="Arial" w:cs="Arial"/>
        </w:rPr>
        <w:t>paredes, muros, cercas etc, coberto por um teto, permitindo que os moradores se isolem, arcando com parte ou todas as suas despesas de alimentação ou</w:t>
      </w:r>
      <w:r w:rsidRPr="0008468C">
        <w:rPr>
          <w:rFonts w:cs="Arial"/>
          <w:color w:val="333333"/>
          <w:sz w:val="22"/>
        </w:rPr>
        <w:br/>
      </w:r>
      <w:r w:rsidRPr="0008468C">
        <w:rPr>
          <w:rStyle w:val="fontstyle01"/>
          <w:rFonts w:ascii="Arial" w:hAnsi="Arial" w:cs="Arial"/>
        </w:rPr>
        <w:t>moradia</w:t>
      </w:r>
      <w:r>
        <w:rPr>
          <w:rStyle w:val="fontstyle01"/>
          <w:rFonts w:ascii="Arial" w:hAnsi="Arial" w:cs="Arial"/>
        </w:rPr>
        <w:t>”.</w:t>
      </w:r>
    </w:p>
    <w:p w14:paraId="5D6A330A" w14:textId="77777777" w:rsidR="00886780" w:rsidRDefault="00886780" w:rsidP="00886780">
      <w:pPr>
        <w:spacing w:line="240" w:lineRule="auto"/>
        <w:jc w:val="both"/>
        <w:rPr>
          <w:rStyle w:val="fontstyle01"/>
          <w:rFonts w:ascii="Arial" w:hAnsi="Arial" w:cs="Arial"/>
        </w:rPr>
      </w:pPr>
    </w:p>
    <w:p w14:paraId="5DC2518F" w14:textId="5AA3BEC7" w:rsidR="00886780" w:rsidRDefault="00886780" w:rsidP="00886780">
      <w:pPr>
        <w:ind w:left="708" w:firstLine="708"/>
        <w:jc w:val="both"/>
        <w:rPr>
          <w:rFonts w:cs="Arial"/>
          <w:szCs w:val="24"/>
        </w:rPr>
      </w:pPr>
      <w:r>
        <w:rPr>
          <w:rFonts w:cs="Arial"/>
          <w:szCs w:val="24"/>
        </w:rPr>
        <w:t>O valor ideal para este indicador é 0</w:t>
      </w:r>
      <w:r w:rsidR="00CC60CF">
        <w:rPr>
          <w:rFonts w:cs="Arial"/>
          <w:szCs w:val="24"/>
        </w:rPr>
        <w:t> </w:t>
      </w:r>
      <w:r>
        <w:rPr>
          <w:rFonts w:cs="Arial"/>
          <w:szCs w:val="24"/>
        </w:rPr>
        <w:t xml:space="preserve">%, indicando a inexistência de domicílios em risco de inundação. </w:t>
      </w:r>
    </w:p>
    <w:p w14:paraId="11142936" w14:textId="77777777" w:rsidR="00886780" w:rsidRDefault="00886780" w:rsidP="00886780">
      <w:pPr>
        <w:jc w:val="both"/>
        <w:rPr>
          <w:rFonts w:cs="Arial"/>
          <w:szCs w:val="24"/>
        </w:rPr>
      </w:pPr>
    </w:p>
    <w:p w14:paraId="4D7DB664" w14:textId="77777777" w:rsidR="00886780" w:rsidRDefault="00886780" w:rsidP="00C311F4">
      <w:pPr>
        <w:pStyle w:val="Ttulo4"/>
      </w:pPr>
      <w:bookmarkStart w:id="1072" w:name="_Toc499019072"/>
      <w:bookmarkStart w:id="1073" w:name="_Toc499106805"/>
      <w:bookmarkStart w:id="1074" w:name="_Toc499107125"/>
      <w:bookmarkStart w:id="1075" w:name="_Toc499107945"/>
      <w:bookmarkStart w:id="1076" w:name="_Toc499108782"/>
      <w:bookmarkStart w:id="1077" w:name="_Toc499109607"/>
      <w:bookmarkStart w:id="1078" w:name="_Toc499109773"/>
      <w:bookmarkStart w:id="1079" w:name="_Toc499709979"/>
      <w:r w:rsidRPr="008A6D8E">
        <w:t>Parcela da População Impactada por inundações</w:t>
      </w:r>
      <w:r>
        <w:rPr>
          <w:rStyle w:val="Refdenotaderodap"/>
        </w:rPr>
        <w:footnoteReference w:id="1"/>
      </w:r>
      <w:r>
        <w:t>.</w:t>
      </w:r>
      <w:bookmarkEnd w:id="1072"/>
      <w:bookmarkEnd w:id="1073"/>
      <w:bookmarkEnd w:id="1074"/>
      <w:bookmarkEnd w:id="1075"/>
      <w:bookmarkEnd w:id="1076"/>
      <w:bookmarkEnd w:id="1077"/>
      <w:bookmarkEnd w:id="1078"/>
      <w:bookmarkEnd w:id="1079"/>
    </w:p>
    <w:p w14:paraId="2277B989" w14:textId="77777777" w:rsidR="00886780" w:rsidRPr="008A6D8E" w:rsidRDefault="00886780" w:rsidP="00886780">
      <w:pPr>
        <w:spacing w:line="240" w:lineRule="auto"/>
        <w:ind w:left="-51"/>
        <w:jc w:val="center"/>
        <w:rPr>
          <w:rFonts w:cs="Arial"/>
          <w:sz w:val="22"/>
        </w:rPr>
      </w:pPr>
      <m:oMathPara>
        <m:oMath>
          <m:r>
            <m:rPr>
              <m:sty m:val="p"/>
            </m:rPr>
            <w:rPr>
              <w:rFonts w:ascii="Cambria Math" w:hAnsi="Cambria Math" w:cs="Arial"/>
              <w:sz w:val="22"/>
            </w:rPr>
            <m:t>IN041i=</m:t>
          </m:r>
          <m:f>
            <m:fPr>
              <m:ctrlPr>
                <w:rPr>
                  <w:rFonts w:ascii="Cambria Math" w:hAnsi="Cambria Math" w:cs="Arial"/>
                  <w:sz w:val="22"/>
                </w:rPr>
              </m:ctrlPr>
            </m:fPr>
            <m:num>
              <m:r>
                <m:rPr>
                  <m:sty m:val="p"/>
                </m:rPr>
                <w:rPr>
                  <w:rFonts w:ascii="Cambria Math" w:hAnsi="Cambria Math" w:cs="Arial"/>
                  <w:sz w:val="22"/>
                </w:rPr>
                <m:t>RI029i+RI067i</m:t>
              </m:r>
            </m:num>
            <m:den>
              <m:r>
                <m:rPr>
                  <m:sty m:val="p"/>
                </m:rPr>
                <w:rPr>
                  <w:rFonts w:ascii="Cambria Math" w:hAnsi="Cambria Math" w:cs="Arial"/>
                  <w:sz w:val="22"/>
                </w:rPr>
                <m:t>GE006</m:t>
              </m:r>
            </m:den>
          </m:f>
          <m:r>
            <w:rPr>
              <w:rFonts w:ascii="Cambria Math" w:hAnsi="Cambria Math" w:cs="Arial"/>
              <w:sz w:val="22"/>
            </w:rPr>
            <m:t>x100</m:t>
          </m:r>
        </m:oMath>
      </m:oMathPara>
    </w:p>
    <w:p w14:paraId="66159389" w14:textId="77777777" w:rsidR="00886780" w:rsidRDefault="00886780" w:rsidP="00886780">
      <w:pPr>
        <w:rPr>
          <w:lang w:eastAsia="pt-BR"/>
        </w:rPr>
      </w:pPr>
    </w:p>
    <w:p w14:paraId="64C9D5A5" w14:textId="77777777" w:rsidR="00886780" w:rsidRDefault="00886780" w:rsidP="000A74C6">
      <w:pPr>
        <w:ind w:firstLine="708"/>
        <w:rPr>
          <w:lang w:eastAsia="pt-BR"/>
        </w:rPr>
      </w:pPr>
      <w:r>
        <w:rPr>
          <w:lang w:eastAsia="pt-BR"/>
        </w:rPr>
        <w:t>Em que:</w:t>
      </w:r>
    </w:p>
    <w:p w14:paraId="2E1603D8" w14:textId="77777777" w:rsidR="00886780" w:rsidRPr="004A5A4F" w:rsidRDefault="00886780" w:rsidP="00886780">
      <w:pPr>
        <w:numPr>
          <w:ilvl w:val="0"/>
          <w:numId w:val="6"/>
        </w:numPr>
        <w:jc w:val="both"/>
        <w:rPr>
          <w:rFonts w:cs="Arial"/>
          <w:i/>
          <w:szCs w:val="24"/>
        </w:rPr>
      </w:pPr>
      <w:r w:rsidRPr="004A5A4F">
        <w:rPr>
          <w:rFonts w:cs="Arial"/>
          <w:i/>
          <w:szCs w:val="24"/>
        </w:rPr>
        <w:t>IN0</w:t>
      </w:r>
      <w:r>
        <w:rPr>
          <w:rFonts w:cs="Arial"/>
          <w:i/>
          <w:szCs w:val="24"/>
        </w:rPr>
        <w:t>41</w:t>
      </w:r>
      <w:r w:rsidRPr="008A6D8E">
        <w:rPr>
          <w:rFonts w:cs="Arial"/>
          <w:i/>
          <w:szCs w:val="24"/>
          <w:vertAlign w:val="subscript"/>
        </w:rPr>
        <w:t>i</w:t>
      </w:r>
      <w:r w:rsidRPr="004A5A4F">
        <w:rPr>
          <w:rFonts w:cs="Arial"/>
          <w:i/>
          <w:szCs w:val="24"/>
        </w:rPr>
        <w:t xml:space="preserve">: </w:t>
      </w:r>
      <w:r w:rsidRPr="008A6D8E">
        <w:rPr>
          <w:rFonts w:cs="Arial"/>
          <w:i/>
          <w:szCs w:val="24"/>
        </w:rPr>
        <w:t>Parcela da População Impactada por inundações</w:t>
      </w:r>
      <w:r>
        <w:rPr>
          <w:rFonts w:cs="Arial"/>
          <w:i/>
          <w:szCs w:val="24"/>
        </w:rPr>
        <w:t>.</w:t>
      </w:r>
    </w:p>
    <w:p w14:paraId="1D9E3456" w14:textId="77777777" w:rsidR="00886780" w:rsidRDefault="00886780" w:rsidP="00886780">
      <w:pPr>
        <w:numPr>
          <w:ilvl w:val="0"/>
          <w:numId w:val="6"/>
        </w:numPr>
        <w:jc w:val="both"/>
        <w:rPr>
          <w:rFonts w:cs="Arial"/>
          <w:i/>
          <w:szCs w:val="24"/>
        </w:rPr>
      </w:pPr>
      <w:r>
        <w:rPr>
          <w:rFonts w:cs="Arial"/>
          <w:i/>
          <w:szCs w:val="24"/>
        </w:rPr>
        <w:t>RI029</w:t>
      </w:r>
      <w:r w:rsidRPr="008463D1">
        <w:rPr>
          <w:rFonts w:cs="Arial"/>
          <w:i/>
          <w:szCs w:val="24"/>
          <w:vertAlign w:val="subscript"/>
        </w:rPr>
        <w:t>i</w:t>
      </w:r>
      <w:r>
        <w:rPr>
          <w:rFonts w:cs="Arial"/>
          <w:i/>
          <w:szCs w:val="24"/>
        </w:rPr>
        <w:t>:</w:t>
      </w:r>
      <w:r w:rsidRPr="005812CA">
        <w:rPr>
          <w:rFonts w:cs="Arial"/>
          <w:i/>
          <w:szCs w:val="24"/>
        </w:rPr>
        <w:t xml:space="preserve"> </w:t>
      </w:r>
      <w:r w:rsidRPr="008A6D8E">
        <w:rPr>
          <w:rFonts w:cs="Arial"/>
          <w:i/>
          <w:szCs w:val="24"/>
        </w:rPr>
        <w:t xml:space="preserve">Número de pessoas desabrigadas ou desalojadas na área urbana do município devido a inundações no ano de referência, </w:t>
      </w:r>
      <w:r w:rsidRPr="008A6D8E">
        <w:rPr>
          <w:rFonts w:cs="Arial"/>
          <w:b/>
          <w:i/>
          <w:szCs w:val="24"/>
        </w:rPr>
        <w:t>registrado</w:t>
      </w:r>
      <w:r w:rsidRPr="008A6D8E">
        <w:rPr>
          <w:rFonts w:cs="Arial"/>
          <w:i/>
          <w:szCs w:val="24"/>
        </w:rPr>
        <w:t xml:space="preserve"> no sistema eletrônico da Secretaria Nacional de Proteç</w:t>
      </w:r>
      <w:r>
        <w:rPr>
          <w:rFonts w:cs="Arial"/>
          <w:i/>
          <w:szCs w:val="24"/>
        </w:rPr>
        <w:t>ão e Defesa Civil (Fonte: S2ID).</w:t>
      </w:r>
    </w:p>
    <w:p w14:paraId="594A89ED" w14:textId="77777777" w:rsidR="00886780" w:rsidRDefault="00886780" w:rsidP="00886780">
      <w:pPr>
        <w:numPr>
          <w:ilvl w:val="0"/>
          <w:numId w:val="6"/>
        </w:numPr>
        <w:jc w:val="both"/>
        <w:rPr>
          <w:rFonts w:cs="Arial"/>
          <w:i/>
          <w:szCs w:val="24"/>
        </w:rPr>
      </w:pPr>
      <w:r>
        <w:rPr>
          <w:rFonts w:cs="Arial"/>
          <w:i/>
          <w:szCs w:val="24"/>
        </w:rPr>
        <w:t>RI067</w:t>
      </w:r>
      <w:r w:rsidRPr="008463D1">
        <w:rPr>
          <w:rFonts w:cs="Arial"/>
          <w:i/>
          <w:szCs w:val="24"/>
          <w:vertAlign w:val="subscript"/>
        </w:rPr>
        <w:t>i</w:t>
      </w:r>
      <w:r>
        <w:rPr>
          <w:rFonts w:cs="Arial"/>
          <w:i/>
          <w:szCs w:val="24"/>
        </w:rPr>
        <w:t>:</w:t>
      </w:r>
      <w:r w:rsidRPr="008A6D8E">
        <w:t xml:space="preserve"> </w:t>
      </w:r>
      <w:r w:rsidRPr="008A6D8E">
        <w:rPr>
          <w:rFonts w:cs="Arial"/>
          <w:i/>
          <w:szCs w:val="24"/>
        </w:rPr>
        <w:t xml:space="preserve">Número de pessoas desabrigadas ou desalojadas na área urbana do município devido a inundações no ano de referência, que </w:t>
      </w:r>
      <w:r w:rsidRPr="008A6D8E">
        <w:rPr>
          <w:rFonts w:cs="Arial"/>
          <w:b/>
          <w:i/>
          <w:szCs w:val="24"/>
        </w:rPr>
        <w:t>não foi registrado</w:t>
      </w:r>
      <w:r w:rsidRPr="008A6D8E">
        <w:rPr>
          <w:rFonts w:cs="Arial"/>
          <w:i/>
          <w:szCs w:val="24"/>
        </w:rPr>
        <w:t xml:space="preserve"> no sistema eletrônico (S2ID) da Secretaria Nacional de Proteção e Defesa Civil:</w:t>
      </w:r>
    </w:p>
    <w:p w14:paraId="1B9A3C44" w14:textId="77777777" w:rsidR="00886780" w:rsidRDefault="00886780" w:rsidP="00886780">
      <w:pPr>
        <w:numPr>
          <w:ilvl w:val="0"/>
          <w:numId w:val="6"/>
        </w:numPr>
        <w:jc w:val="both"/>
        <w:rPr>
          <w:rFonts w:cs="Arial"/>
          <w:i/>
          <w:szCs w:val="24"/>
        </w:rPr>
      </w:pPr>
      <w:r>
        <w:rPr>
          <w:rFonts w:cs="Arial"/>
          <w:i/>
          <w:szCs w:val="24"/>
        </w:rPr>
        <w:t xml:space="preserve">GE006: </w:t>
      </w:r>
      <w:r w:rsidRPr="008A6D8E">
        <w:rPr>
          <w:rFonts w:cs="Arial"/>
          <w:i/>
          <w:szCs w:val="24"/>
        </w:rPr>
        <w:t xml:space="preserve">População urbana residente no município (estimada conforme taxa </w:t>
      </w:r>
      <w:r>
        <w:rPr>
          <w:rFonts w:cs="Arial"/>
          <w:i/>
          <w:szCs w:val="24"/>
        </w:rPr>
        <w:t>de urbanização do último Censo).</w:t>
      </w:r>
    </w:p>
    <w:p w14:paraId="320D4ED3" w14:textId="56DAAC83" w:rsidR="00886780" w:rsidRDefault="00886780" w:rsidP="00886780">
      <w:pPr>
        <w:ind w:firstLine="708"/>
        <w:jc w:val="both"/>
        <w:rPr>
          <w:rFonts w:cs="Arial"/>
          <w:szCs w:val="24"/>
        </w:rPr>
      </w:pPr>
      <w:r>
        <w:rPr>
          <w:rFonts w:cs="Arial"/>
          <w:szCs w:val="24"/>
        </w:rPr>
        <w:t>O valor ideal para este indicador é 0</w:t>
      </w:r>
      <w:r w:rsidR="00CC60CF">
        <w:rPr>
          <w:rFonts w:cs="Arial"/>
          <w:szCs w:val="24"/>
        </w:rPr>
        <w:t> </w:t>
      </w:r>
      <w:r>
        <w:rPr>
          <w:rFonts w:cs="Arial"/>
          <w:szCs w:val="24"/>
        </w:rPr>
        <w:t xml:space="preserve">%, indicando a inexistência de populações impactadas por inundações no município. </w:t>
      </w:r>
    </w:p>
    <w:p w14:paraId="025925E5" w14:textId="77777777" w:rsidR="00886780" w:rsidRPr="00743FB0" w:rsidRDefault="00886780" w:rsidP="00F2014A">
      <w:pPr>
        <w:pStyle w:val="Ttulo3"/>
        <w:numPr>
          <w:ilvl w:val="2"/>
          <w:numId w:val="24"/>
        </w:numPr>
      </w:pPr>
      <w:bookmarkStart w:id="1080" w:name="_Toc453769380"/>
      <w:bookmarkStart w:id="1081" w:name="_Toc453771247"/>
      <w:bookmarkStart w:id="1082" w:name="_Toc453833795"/>
      <w:bookmarkStart w:id="1083" w:name="_Toc499019073"/>
      <w:bookmarkStart w:id="1084" w:name="_Toc499106806"/>
      <w:bookmarkStart w:id="1085" w:name="_Toc499107126"/>
      <w:bookmarkStart w:id="1086" w:name="_Toc499107946"/>
      <w:bookmarkStart w:id="1087" w:name="_Toc499108783"/>
      <w:bookmarkStart w:id="1088" w:name="_Toc499109608"/>
      <w:bookmarkStart w:id="1089" w:name="_Toc499109774"/>
      <w:bookmarkStart w:id="1090" w:name="_Toc499709980"/>
      <w:r w:rsidRPr="00743FB0">
        <w:lastRenderedPageBreak/>
        <w:t>Indicadores para o objetivo 2</w:t>
      </w:r>
      <w:bookmarkEnd w:id="1080"/>
      <w:bookmarkEnd w:id="1081"/>
      <w:bookmarkEnd w:id="1082"/>
      <w:bookmarkEnd w:id="1083"/>
      <w:bookmarkEnd w:id="1084"/>
      <w:bookmarkEnd w:id="1085"/>
      <w:bookmarkEnd w:id="1086"/>
      <w:bookmarkEnd w:id="1087"/>
      <w:bookmarkEnd w:id="1088"/>
      <w:bookmarkEnd w:id="1089"/>
      <w:bookmarkEnd w:id="1090"/>
    </w:p>
    <w:p w14:paraId="29A3F38F" w14:textId="27966E76" w:rsidR="00886780" w:rsidRDefault="00886780" w:rsidP="00C311F4">
      <w:pPr>
        <w:pStyle w:val="Ttulo4"/>
      </w:pPr>
      <w:bookmarkStart w:id="1091" w:name="_Toc499019074"/>
      <w:bookmarkStart w:id="1092" w:name="_Toc499106807"/>
      <w:bookmarkStart w:id="1093" w:name="_Toc499107127"/>
      <w:bookmarkStart w:id="1094" w:name="_Toc499107947"/>
      <w:bookmarkStart w:id="1095" w:name="_Toc499108784"/>
      <w:bookmarkStart w:id="1096" w:name="_Toc499109609"/>
      <w:bookmarkStart w:id="1097" w:name="_Toc499109775"/>
      <w:bookmarkStart w:id="1098" w:name="_Toc499709981"/>
      <w:r w:rsidRPr="006871A3">
        <w:t xml:space="preserve">Parcela da População Impactada por </w:t>
      </w:r>
      <w:r>
        <w:t>Escorregamento</w:t>
      </w:r>
      <w:r>
        <w:rPr>
          <w:rStyle w:val="Refdenotaderodap"/>
        </w:rPr>
        <w:footnoteReference w:id="2"/>
      </w:r>
      <w:bookmarkEnd w:id="1091"/>
      <w:bookmarkEnd w:id="1092"/>
      <w:bookmarkEnd w:id="1093"/>
      <w:bookmarkEnd w:id="1094"/>
      <w:bookmarkEnd w:id="1095"/>
      <w:bookmarkEnd w:id="1096"/>
      <w:bookmarkEnd w:id="1097"/>
      <w:bookmarkEnd w:id="1098"/>
    </w:p>
    <w:p w14:paraId="110589B6" w14:textId="5CBA831B" w:rsidR="00886780" w:rsidRDefault="00886780" w:rsidP="00886780">
      <w:pPr>
        <w:ind w:left="708"/>
        <w:jc w:val="center"/>
        <w:rPr>
          <w:lang w:eastAsia="pt-BR"/>
        </w:rPr>
      </w:pPr>
      <m:oMathPara>
        <m:oMath>
          <m:r>
            <w:rPr>
              <w:rFonts w:ascii="Cambria Math" w:eastAsia="Times New Roman" w:hAnsi="Cambria Math" w:cs="Arial"/>
              <w:sz w:val="22"/>
              <w:lang w:eastAsia="pt-BR"/>
            </w:rPr>
            <m:t>IN041e=</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RI029e+RI067e</m:t>
              </m:r>
            </m:num>
            <m:den>
              <m:r>
                <w:rPr>
                  <w:rFonts w:ascii="Cambria Math" w:eastAsia="Times New Roman" w:hAnsi="Cambria Math" w:cs="Arial"/>
                  <w:sz w:val="22"/>
                  <w:lang w:eastAsia="pt-BR"/>
                </w:rPr>
                <m:t>GE006</m:t>
              </m:r>
            </m:den>
          </m:f>
          <m:r>
            <w:rPr>
              <w:rFonts w:ascii="Cambria Math" w:eastAsia="Times New Roman" w:hAnsi="Cambria Math" w:cs="Arial"/>
              <w:sz w:val="22"/>
              <w:lang w:eastAsia="pt-BR"/>
            </w:rPr>
            <m:t>x 100</m:t>
          </m:r>
        </m:oMath>
      </m:oMathPara>
    </w:p>
    <w:p w14:paraId="143BE673" w14:textId="77777777" w:rsidR="00886780" w:rsidRDefault="00886780" w:rsidP="00886780">
      <w:pPr>
        <w:ind w:left="708"/>
        <w:rPr>
          <w:lang w:eastAsia="pt-BR"/>
        </w:rPr>
      </w:pPr>
    </w:p>
    <w:p w14:paraId="5904978D" w14:textId="77777777" w:rsidR="00886780" w:rsidRDefault="00886780" w:rsidP="00886780">
      <w:pPr>
        <w:ind w:left="708"/>
        <w:rPr>
          <w:lang w:eastAsia="pt-BR"/>
        </w:rPr>
      </w:pPr>
      <w:r>
        <w:rPr>
          <w:lang w:eastAsia="pt-BR"/>
        </w:rPr>
        <w:t>Em que:</w:t>
      </w:r>
    </w:p>
    <w:p w14:paraId="2036EAE5" w14:textId="77777777" w:rsidR="00886780" w:rsidRPr="00743FB0" w:rsidRDefault="00886780" w:rsidP="00886780">
      <w:pPr>
        <w:numPr>
          <w:ilvl w:val="0"/>
          <w:numId w:val="6"/>
        </w:numPr>
        <w:jc w:val="both"/>
        <w:rPr>
          <w:rFonts w:cs="Arial"/>
          <w:i/>
          <w:szCs w:val="24"/>
        </w:rPr>
      </w:pPr>
      <w:r w:rsidRPr="004A5A4F">
        <w:rPr>
          <w:rFonts w:cs="Arial"/>
          <w:i/>
          <w:szCs w:val="24"/>
        </w:rPr>
        <w:t>IN0</w:t>
      </w:r>
      <w:r>
        <w:rPr>
          <w:rFonts w:cs="Arial"/>
          <w:i/>
          <w:szCs w:val="24"/>
        </w:rPr>
        <w:t>41</w:t>
      </w:r>
      <w:r>
        <w:rPr>
          <w:rFonts w:cs="Arial"/>
          <w:i/>
          <w:szCs w:val="24"/>
          <w:vertAlign w:val="subscript"/>
        </w:rPr>
        <w:t>e</w:t>
      </w:r>
      <w:r w:rsidRPr="004A5A4F">
        <w:rPr>
          <w:rFonts w:cs="Arial"/>
          <w:i/>
          <w:szCs w:val="24"/>
        </w:rPr>
        <w:t xml:space="preserve">: </w:t>
      </w:r>
      <w:r w:rsidRPr="008A6D8E">
        <w:rPr>
          <w:rFonts w:cs="Arial"/>
          <w:i/>
          <w:szCs w:val="24"/>
        </w:rPr>
        <w:t>Parcela da População Impactada por inundações</w:t>
      </w:r>
      <w:r>
        <w:rPr>
          <w:rFonts w:cs="Arial"/>
          <w:i/>
          <w:szCs w:val="24"/>
        </w:rPr>
        <w:t>.</w:t>
      </w:r>
    </w:p>
    <w:p w14:paraId="75DE1187" w14:textId="3A0E5AC7" w:rsidR="00886780" w:rsidRPr="00743FB0" w:rsidRDefault="00886780" w:rsidP="00886780">
      <w:pPr>
        <w:numPr>
          <w:ilvl w:val="0"/>
          <w:numId w:val="6"/>
        </w:numPr>
        <w:jc w:val="both"/>
        <w:rPr>
          <w:rFonts w:cs="Arial"/>
          <w:i/>
          <w:szCs w:val="24"/>
        </w:rPr>
      </w:pPr>
      <w:r w:rsidRPr="00743FB0">
        <w:rPr>
          <w:rFonts w:cs="Arial"/>
          <w:i/>
          <w:szCs w:val="24"/>
        </w:rPr>
        <w:t>RI029</w:t>
      </w:r>
      <w:r w:rsidR="001A6254" w:rsidRPr="00743FB0">
        <w:rPr>
          <w:rFonts w:cs="Arial"/>
          <w:i/>
          <w:szCs w:val="24"/>
          <w:vertAlign w:val="subscript"/>
        </w:rPr>
        <w:t>e</w:t>
      </w:r>
      <w:r w:rsidR="001A6254" w:rsidRPr="00743FB0">
        <w:rPr>
          <w:rFonts w:cs="Arial"/>
          <w:i/>
          <w:szCs w:val="24"/>
        </w:rPr>
        <w:t>:</w:t>
      </w:r>
      <w:r w:rsidRPr="00743FB0">
        <w:rPr>
          <w:rFonts w:cs="Arial"/>
          <w:i/>
          <w:szCs w:val="24"/>
        </w:rPr>
        <w:t xml:space="preserve"> Número de pessoas desabrigadas ou desalojadas na área urbana do município devido a </w:t>
      </w:r>
      <w:r>
        <w:rPr>
          <w:rFonts w:cs="Arial"/>
          <w:i/>
          <w:szCs w:val="24"/>
        </w:rPr>
        <w:t>escorregamentos</w:t>
      </w:r>
      <w:r w:rsidRPr="00743FB0">
        <w:rPr>
          <w:rFonts w:cs="Arial"/>
          <w:i/>
          <w:szCs w:val="24"/>
        </w:rPr>
        <w:t xml:space="preserve"> no ano de referência, registrado no sistema eletrônico da Secretaria Nacional de Proteção e Defesa Civil (Fonte: S2ID):</w:t>
      </w:r>
    </w:p>
    <w:p w14:paraId="63536D0A" w14:textId="77777777" w:rsidR="00886780" w:rsidRDefault="00886780" w:rsidP="00886780">
      <w:pPr>
        <w:numPr>
          <w:ilvl w:val="0"/>
          <w:numId w:val="6"/>
        </w:numPr>
        <w:jc w:val="both"/>
        <w:rPr>
          <w:i/>
          <w:lang w:eastAsia="pt-BR"/>
        </w:rPr>
      </w:pPr>
      <w:r w:rsidRPr="00743FB0">
        <w:rPr>
          <w:rFonts w:cs="Arial"/>
          <w:i/>
          <w:szCs w:val="24"/>
        </w:rPr>
        <w:t>RI067</w:t>
      </w:r>
      <w:r w:rsidRPr="00743FB0">
        <w:rPr>
          <w:rFonts w:cs="Arial"/>
          <w:i/>
          <w:szCs w:val="24"/>
          <w:vertAlign w:val="subscript"/>
        </w:rPr>
        <w:t>e</w:t>
      </w:r>
      <w:r w:rsidRPr="00743FB0">
        <w:rPr>
          <w:rFonts w:cs="Arial"/>
          <w:i/>
          <w:szCs w:val="24"/>
        </w:rPr>
        <w:t xml:space="preserve">: Número de pessoas desabrigadas ou desalojadas na área urbana do município devido a </w:t>
      </w:r>
      <w:r>
        <w:rPr>
          <w:rFonts w:cs="Arial"/>
          <w:i/>
          <w:szCs w:val="24"/>
        </w:rPr>
        <w:t>escorregamento</w:t>
      </w:r>
      <w:r w:rsidRPr="00743FB0">
        <w:rPr>
          <w:rFonts w:cs="Arial"/>
          <w:i/>
          <w:szCs w:val="24"/>
        </w:rPr>
        <w:t xml:space="preserve"> no ano de referência, que não foi registrado no sistema eletrônico (S2ID) da Secretaria Nacional de Proteção</w:t>
      </w:r>
      <w:r w:rsidRPr="006871A3">
        <w:rPr>
          <w:i/>
          <w:lang w:eastAsia="pt-BR"/>
        </w:rPr>
        <w:t xml:space="preserve"> e Defesa Civil.</w:t>
      </w:r>
    </w:p>
    <w:p w14:paraId="128B025C" w14:textId="77777777" w:rsidR="00886780" w:rsidRDefault="00886780" w:rsidP="00886780">
      <w:pPr>
        <w:numPr>
          <w:ilvl w:val="0"/>
          <w:numId w:val="6"/>
        </w:numPr>
        <w:jc w:val="both"/>
        <w:rPr>
          <w:rFonts w:cs="Arial"/>
          <w:i/>
          <w:szCs w:val="24"/>
        </w:rPr>
      </w:pPr>
      <w:r>
        <w:rPr>
          <w:rFonts w:cs="Arial"/>
          <w:i/>
          <w:szCs w:val="24"/>
        </w:rPr>
        <w:t xml:space="preserve">GE006: </w:t>
      </w:r>
      <w:r w:rsidRPr="008A6D8E">
        <w:rPr>
          <w:rFonts w:cs="Arial"/>
          <w:i/>
          <w:szCs w:val="24"/>
        </w:rPr>
        <w:t xml:space="preserve">População urbana residente no município (estimada conforme taxa </w:t>
      </w:r>
      <w:r>
        <w:rPr>
          <w:rFonts w:cs="Arial"/>
          <w:i/>
          <w:szCs w:val="24"/>
        </w:rPr>
        <w:t>de urbanização do último Censo).</w:t>
      </w:r>
    </w:p>
    <w:p w14:paraId="1186F3B4" w14:textId="52FEE9A2" w:rsidR="00886780" w:rsidRDefault="00886780" w:rsidP="00886780">
      <w:pPr>
        <w:ind w:left="708" w:firstLine="708"/>
        <w:jc w:val="both"/>
        <w:rPr>
          <w:rFonts w:cs="Arial"/>
          <w:szCs w:val="24"/>
        </w:rPr>
      </w:pPr>
      <w:r>
        <w:rPr>
          <w:rFonts w:cs="Arial"/>
          <w:szCs w:val="24"/>
        </w:rPr>
        <w:t>O valor ideal para este indicador é 0</w:t>
      </w:r>
      <w:r w:rsidR="00A52F8F">
        <w:rPr>
          <w:rFonts w:cs="Arial"/>
          <w:szCs w:val="24"/>
        </w:rPr>
        <w:t> </w:t>
      </w:r>
      <w:r>
        <w:rPr>
          <w:rFonts w:cs="Arial"/>
          <w:szCs w:val="24"/>
        </w:rPr>
        <w:t xml:space="preserve">%, indicando a inexistência de populações impactadas por escorregamentos no município. </w:t>
      </w:r>
    </w:p>
    <w:p w14:paraId="013FEB07" w14:textId="77777777" w:rsidR="00886780" w:rsidRPr="00BC4DEC" w:rsidRDefault="00886780" w:rsidP="00886780">
      <w:pPr>
        <w:rPr>
          <w:highlight w:val="yellow"/>
          <w:lang w:eastAsia="pt-BR"/>
        </w:rPr>
      </w:pPr>
    </w:p>
    <w:p w14:paraId="0C282C96" w14:textId="77777777" w:rsidR="00886780" w:rsidRPr="00743FB0" w:rsidRDefault="00886780" w:rsidP="00F2014A">
      <w:pPr>
        <w:pStyle w:val="Ttulo3"/>
        <w:numPr>
          <w:ilvl w:val="2"/>
          <w:numId w:val="24"/>
        </w:numPr>
      </w:pPr>
      <w:bookmarkStart w:id="1099" w:name="_Toc453769383"/>
      <w:bookmarkStart w:id="1100" w:name="_Toc453771250"/>
      <w:bookmarkStart w:id="1101" w:name="_Toc453833798"/>
      <w:bookmarkStart w:id="1102" w:name="_Toc499019075"/>
      <w:bookmarkStart w:id="1103" w:name="_Toc499106808"/>
      <w:bookmarkStart w:id="1104" w:name="_Toc499107128"/>
      <w:bookmarkStart w:id="1105" w:name="_Toc499107948"/>
      <w:bookmarkStart w:id="1106" w:name="_Toc499108785"/>
      <w:bookmarkStart w:id="1107" w:name="_Toc499109610"/>
      <w:bookmarkStart w:id="1108" w:name="_Toc499109776"/>
      <w:bookmarkStart w:id="1109" w:name="_Toc499709982"/>
      <w:r w:rsidRPr="00743FB0">
        <w:t>Indicadores para o objetivo 3</w:t>
      </w:r>
      <w:bookmarkEnd w:id="1099"/>
      <w:bookmarkEnd w:id="1100"/>
      <w:bookmarkEnd w:id="1101"/>
      <w:bookmarkEnd w:id="1102"/>
      <w:bookmarkEnd w:id="1103"/>
      <w:bookmarkEnd w:id="1104"/>
      <w:bookmarkEnd w:id="1105"/>
      <w:bookmarkEnd w:id="1106"/>
      <w:bookmarkEnd w:id="1107"/>
      <w:bookmarkEnd w:id="1108"/>
      <w:bookmarkEnd w:id="1109"/>
    </w:p>
    <w:p w14:paraId="7C431D14" w14:textId="77777777" w:rsidR="00886780" w:rsidRPr="00743FB0" w:rsidRDefault="00886780" w:rsidP="00C311F4">
      <w:pPr>
        <w:pStyle w:val="Ttulo4"/>
      </w:pPr>
      <w:bookmarkStart w:id="1110" w:name="_Toc453769384"/>
      <w:bookmarkStart w:id="1111" w:name="_Toc453771251"/>
      <w:bookmarkStart w:id="1112" w:name="_Toc453833799"/>
      <w:bookmarkStart w:id="1113" w:name="_Toc499019076"/>
      <w:bookmarkStart w:id="1114" w:name="_Toc499106809"/>
      <w:bookmarkStart w:id="1115" w:name="_Toc499107129"/>
      <w:bookmarkStart w:id="1116" w:name="_Toc499107949"/>
      <w:bookmarkStart w:id="1117" w:name="_Toc499108786"/>
      <w:bookmarkStart w:id="1118" w:name="_Toc499109611"/>
      <w:bookmarkStart w:id="1119" w:name="_Toc499109777"/>
      <w:bookmarkStart w:id="1120" w:name="_Toc499709983"/>
      <w:r w:rsidRPr="00743FB0">
        <w:t>Percentual de APPs de margens de cursos d’água preservadas</w:t>
      </w:r>
      <w:bookmarkEnd w:id="1110"/>
      <w:bookmarkEnd w:id="1111"/>
      <w:bookmarkEnd w:id="1112"/>
      <w:bookmarkEnd w:id="1113"/>
      <w:bookmarkEnd w:id="1114"/>
      <w:bookmarkEnd w:id="1115"/>
      <w:bookmarkEnd w:id="1116"/>
      <w:bookmarkEnd w:id="1117"/>
      <w:bookmarkEnd w:id="1118"/>
      <w:bookmarkEnd w:id="1119"/>
      <w:bookmarkEnd w:id="1120"/>
    </w:p>
    <w:p w14:paraId="35BF8283" w14:textId="77777777" w:rsidR="00886780" w:rsidRDefault="00886780" w:rsidP="000A74C6">
      <w:pPr>
        <w:spacing w:before="120" w:after="200"/>
        <w:ind w:firstLine="709"/>
        <w:contextualSpacing/>
        <w:jc w:val="both"/>
        <w:rPr>
          <w:rFonts w:eastAsia="Times New Roman" w:cs="Arial"/>
          <w:szCs w:val="20"/>
          <w:lang w:eastAsia="pt-BR"/>
        </w:rPr>
      </w:pPr>
      <w:r w:rsidRPr="00743FB0">
        <w:rPr>
          <w:rFonts w:eastAsia="Times New Roman" w:cs="Arial"/>
          <w:szCs w:val="20"/>
          <w:lang w:eastAsia="pt-BR"/>
        </w:rPr>
        <w:t>Este indicador possui a finalidade de apresentar o percentual de preservação das faixas de APPs dos cursos d’água</w:t>
      </w:r>
      <w:r>
        <w:rPr>
          <w:rFonts w:eastAsia="Times New Roman" w:cs="Arial"/>
          <w:szCs w:val="20"/>
          <w:lang w:eastAsia="pt-BR"/>
        </w:rPr>
        <w:t xml:space="preserve"> e de nascentes</w:t>
      </w:r>
      <w:r w:rsidRPr="00743FB0">
        <w:rPr>
          <w:rFonts w:eastAsia="Times New Roman" w:cs="Arial"/>
          <w:szCs w:val="20"/>
          <w:lang w:eastAsia="pt-BR"/>
        </w:rPr>
        <w:t>. Para tal, sugere-se que seja utilizada a Base Cartográfica do município (mais especificamente o tema Hidrografia) e que seja feita a delimitação das APPs conforme previsto no Novo Código Florestal. Por fim, deve-se sobrepor esta delimitação a imagens de satélites recentes. Dessa forma, serão obtidas, de maneira visual, as faixas de APPs que se encontram preservadas. Sugere-se que esse indicador seja aferido anualmente.</w:t>
      </w:r>
    </w:p>
    <w:p w14:paraId="0EFEAF96" w14:textId="77777777" w:rsidR="00886780" w:rsidRPr="00743FB0" w:rsidRDefault="00886780" w:rsidP="00886780">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w:lastRenderedPageBreak/>
            <m:t xml:space="preserve">APPpres=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Apres</m:t>
              </m:r>
            </m:num>
            <m:den>
              <m:r>
                <w:rPr>
                  <w:rFonts w:ascii="Cambria Math" w:eastAsia="Times New Roman" w:hAnsi="Cambria Math" w:cs="Arial"/>
                  <w:sz w:val="22"/>
                  <w:lang w:eastAsia="pt-BR"/>
                </w:rPr>
                <m:t>Apv</m:t>
              </m:r>
            </m:den>
          </m:f>
          <m:r>
            <w:rPr>
              <w:rFonts w:ascii="Cambria Math" w:eastAsia="Times New Roman" w:hAnsi="Cambria Math" w:cs="Arial"/>
              <w:sz w:val="22"/>
              <w:lang w:eastAsia="pt-BR"/>
            </w:rPr>
            <m:t xml:space="preserve"> x 100</m:t>
          </m:r>
        </m:oMath>
      </m:oMathPara>
    </w:p>
    <w:p w14:paraId="5BA2D8B8" w14:textId="24CC7706" w:rsidR="00886780" w:rsidRPr="00A52F8F" w:rsidRDefault="00886780" w:rsidP="00A52F8F">
      <w:pPr>
        <w:ind w:left="708" w:firstLine="1"/>
        <w:rPr>
          <w:rFonts w:eastAsia="Times New Roman" w:cs="Arial"/>
          <w:lang w:eastAsia="pt-BR"/>
        </w:rPr>
      </w:pPr>
      <w:r w:rsidRPr="00A52F8F">
        <w:rPr>
          <w:lang w:eastAsia="pt-BR"/>
        </w:rPr>
        <w:t>Em</w:t>
      </w:r>
      <w:r w:rsidRPr="00A52F8F">
        <w:rPr>
          <w:rFonts w:eastAsia="Times New Roman" w:cs="Arial"/>
          <w:lang w:eastAsia="pt-BR"/>
        </w:rPr>
        <w:t xml:space="preserve"> que:</w:t>
      </w:r>
    </w:p>
    <w:p w14:paraId="4F4E46EF" w14:textId="77777777" w:rsidR="00886780" w:rsidRPr="00743FB0" w:rsidRDefault="00886780" w:rsidP="00886780">
      <w:pPr>
        <w:numPr>
          <w:ilvl w:val="0"/>
          <w:numId w:val="6"/>
        </w:numPr>
        <w:jc w:val="both"/>
        <w:rPr>
          <w:rFonts w:cs="Arial"/>
          <w:i/>
          <w:szCs w:val="24"/>
        </w:rPr>
      </w:pPr>
      <w:r w:rsidRPr="00743FB0">
        <w:rPr>
          <w:rFonts w:cs="Arial"/>
          <w:i/>
          <w:szCs w:val="24"/>
        </w:rPr>
        <w:t>APPpres: Percentual de APPs preservadas (%).</w:t>
      </w:r>
    </w:p>
    <w:p w14:paraId="090410B9" w14:textId="77777777" w:rsidR="00886780" w:rsidRPr="00743FB0" w:rsidRDefault="00886780" w:rsidP="00886780">
      <w:pPr>
        <w:numPr>
          <w:ilvl w:val="0"/>
          <w:numId w:val="6"/>
        </w:numPr>
        <w:jc w:val="both"/>
        <w:rPr>
          <w:rFonts w:cs="Arial"/>
          <w:i/>
          <w:szCs w:val="24"/>
        </w:rPr>
      </w:pPr>
      <w:r w:rsidRPr="00743FB0">
        <w:rPr>
          <w:rFonts w:cs="Arial"/>
          <w:i/>
          <w:szCs w:val="24"/>
        </w:rPr>
        <w:t>Apres: Áreas de APPs preservadas (km²).</w:t>
      </w:r>
    </w:p>
    <w:p w14:paraId="7C025123" w14:textId="77777777" w:rsidR="00886780" w:rsidRPr="00743FB0" w:rsidRDefault="00886780" w:rsidP="00886780">
      <w:pPr>
        <w:numPr>
          <w:ilvl w:val="0"/>
          <w:numId w:val="6"/>
        </w:numPr>
        <w:jc w:val="both"/>
        <w:rPr>
          <w:rFonts w:cs="Arial"/>
          <w:i/>
          <w:szCs w:val="24"/>
        </w:rPr>
      </w:pPr>
      <w:r w:rsidRPr="00743FB0">
        <w:rPr>
          <w:rFonts w:cs="Arial"/>
          <w:i/>
          <w:szCs w:val="24"/>
        </w:rPr>
        <w:t>Apv: Áreas de APPs previstas de acordo com o Novo Código Florestal (km²).</w:t>
      </w:r>
    </w:p>
    <w:p w14:paraId="7FEF93F0" w14:textId="1E18FDBA" w:rsidR="00886780" w:rsidRDefault="00886780" w:rsidP="00886780">
      <w:pPr>
        <w:spacing w:before="120" w:after="120"/>
        <w:ind w:firstLine="709"/>
        <w:contextualSpacing/>
        <w:jc w:val="both"/>
        <w:rPr>
          <w:rFonts w:eastAsia="Times New Roman" w:cs="Arial"/>
          <w:szCs w:val="20"/>
          <w:lang w:eastAsia="pt-BR"/>
        </w:rPr>
      </w:pPr>
      <w:r w:rsidRPr="00743FB0">
        <w:rPr>
          <w:rFonts w:eastAsia="Times New Roman" w:cs="Arial"/>
          <w:szCs w:val="20"/>
          <w:lang w:eastAsia="pt-BR"/>
        </w:rPr>
        <w:t xml:space="preserve">Destaca-se que quanto menor o valor obtido de </w:t>
      </w:r>
      <w:r w:rsidRPr="00743FB0">
        <w:rPr>
          <w:rFonts w:eastAsia="Times New Roman" w:cs="Arial"/>
          <w:i/>
        </w:rPr>
        <w:t>APPpres</w:t>
      </w:r>
      <w:r w:rsidRPr="00743FB0">
        <w:rPr>
          <w:rFonts w:eastAsia="Times New Roman" w:cs="Arial"/>
          <w:i/>
          <w:vertAlign w:val="subscript"/>
        </w:rPr>
        <w:t xml:space="preserve">, </w:t>
      </w:r>
      <w:r w:rsidRPr="00743FB0">
        <w:rPr>
          <w:rFonts w:eastAsia="Times New Roman" w:cs="Arial"/>
          <w:szCs w:val="20"/>
          <w:lang w:eastAsia="pt-BR"/>
        </w:rPr>
        <w:t>maior será o grau de degradação. Dessa forma, o valor ótimo para esse índice é igual 100</w:t>
      </w:r>
      <w:r w:rsidR="00CC60CF">
        <w:rPr>
          <w:rFonts w:eastAsia="Times New Roman" w:cs="Arial"/>
          <w:szCs w:val="20"/>
          <w:lang w:eastAsia="pt-BR"/>
        </w:rPr>
        <w:t> </w:t>
      </w:r>
      <w:r w:rsidRPr="00743FB0">
        <w:rPr>
          <w:rFonts w:eastAsia="Times New Roman" w:cs="Arial"/>
          <w:szCs w:val="20"/>
          <w:lang w:eastAsia="pt-BR"/>
        </w:rPr>
        <w:t>%, indicando que as APPs se encontram completamente preservadas.</w:t>
      </w:r>
    </w:p>
    <w:p w14:paraId="5745A940" w14:textId="77777777" w:rsidR="00BD677D" w:rsidRPr="00743FB0" w:rsidRDefault="00BD677D" w:rsidP="00886780">
      <w:pPr>
        <w:spacing w:before="120" w:after="120"/>
        <w:ind w:firstLine="709"/>
        <w:contextualSpacing/>
        <w:jc w:val="both"/>
        <w:rPr>
          <w:rFonts w:eastAsia="Times New Roman" w:cs="Arial"/>
          <w:szCs w:val="20"/>
          <w:lang w:eastAsia="pt-BR"/>
        </w:rPr>
      </w:pPr>
    </w:p>
    <w:p w14:paraId="250B5181" w14:textId="77777777" w:rsidR="00886780" w:rsidRPr="00743FB0" w:rsidRDefault="00886780" w:rsidP="00C311F4">
      <w:pPr>
        <w:pStyle w:val="Ttulo4"/>
      </w:pPr>
      <w:bookmarkStart w:id="1121" w:name="_Toc453769385"/>
      <w:bookmarkStart w:id="1122" w:name="_Toc453771252"/>
      <w:bookmarkStart w:id="1123" w:name="_Toc453833800"/>
      <w:bookmarkStart w:id="1124" w:name="_Toc499019077"/>
      <w:bookmarkStart w:id="1125" w:name="_Toc499106810"/>
      <w:bookmarkStart w:id="1126" w:name="_Toc499107130"/>
      <w:bookmarkStart w:id="1127" w:name="_Toc499107950"/>
      <w:bookmarkStart w:id="1128" w:name="_Toc499108787"/>
      <w:bookmarkStart w:id="1129" w:name="_Toc499109612"/>
      <w:bookmarkStart w:id="1130" w:name="_Toc499109778"/>
      <w:bookmarkStart w:id="1131" w:name="_Toc499709984"/>
      <w:r w:rsidRPr="00743FB0">
        <w:t>Percentual de áreas impermeabilizadas</w:t>
      </w:r>
      <w:bookmarkEnd w:id="1121"/>
      <w:bookmarkEnd w:id="1122"/>
      <w:bookmarkEnd w:id="1123"/>
      <w:bookmarkEnd w:id="1124"/>
      <w:bookmarkEnd w:id="1125"/>
      <w:bookmarkEnd w:id="1126"/>
      <w:bookmarkEnd w:id="1127"/>
      <w:bookmarkEnd w:id="1128"/>
      <w:bookmarkEnd w:id="1129"/>
      <w:bookmarkEnd w:id="1130"/>
      <w:bookmarkEnd w:id="1131"/>
    </w:p>
    <w:p w14:paraId="3E428A52" w14:textId="77777777" w:rsidR="00886780" w:rsidRPr="00743FB0" w:rsidRDefault="00886780" w:rsidP="00886780">
      <w:pPr>
        <w:spacing w:before="120" w:after="120"/>
        <w:ind w:firstLine="709"/>
        <w:contextualSpacing/>
        <w:jc w:val="both"/>
        <w:rPr>
          <w:rFonts w:eastAsia="Times New Roman" w:cs="Arial"/>
          <w:szCs w:val="20"/>
          <w:lang w:eastAsia="pt-BR"/>
        </w:rPr>
      </w:pPr>
      <w:r w:rsidRPr="00743FB0">
        <w:rPr>
          <w:rFonts w:eastAsia="Times New Roman" w:cs="Arial"/>
          <w:szCs w:val="20"/>
          <w:lang w:eastAsia="pt-BR"/>
        </w:rPr>
        <w:t>As áreas impermeabilizadas impedem a infiltração das águas pluviais no solo, elevando o escoamento superficial. Como consequência, áreas altamente impermeabilizadas podem apresentar problemas no sistema de drenagem urbana.</w:t>
      </w:r>
    </w:p>
    <w:p w14:paraId="19C13812" w14:textId="77777777" w:rsidR="00886780" w:rsidRPr="00743FB0" w:rsidRDefault="007D4E1E" w:rsidP="00886780">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AImp</m:t>
              </m:r>
            </m:sub>
          </m:sSub>
          <m:r>
            <w:rPr>
              <w:rFonts w:ascii="Cambria Math" w:eastAsia="Times New Roman" w:hAnsi="Cambria Math" w:cs="Arial"/>
              <w:sz w:val="22"/>
              <w:lang w:eastAsia="pt-BR"/>
            </w:rPr>
            <m:t xml:space="preserve">=100 x </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i</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t</m:t>
                  </m:r>
                </m:sub>
              </m:sSub>
            </m:den>
          </m:f>
        </m:oMath>
      </m:oMathPara>
    </w:p>
    <w:p w14:paraId="2490BA92" w14:textId="77777777" w:rsidR="00886780" w:rsidRPr="00743FB0" w:rsidRDefault="00886780" w:rsidP="00886780">
      <w:pPr>
        <w:pStyle w:val="Legenda"/>
        <w:spacing w:line="360" w:lineRule="auto"/>
        <w:jc w:val="left"/>
        <w:rPr>
          <w:rFonts w:eastAsia="Times New Roman" w:cs="Arial"/>
          <w:b w:val="0"/>
          <w:sz w:val="24"/>
          <w:lang w:eastAsia="pt-BR"/>
        </w:rPr>
      </w:pPr>
      <w:r w:rsidRPr="00743FB0">
        <w:rPr>
          <w:rFonts w:eastAsia="Times New Roman" w:cs="Arial"/>
          <w:b w:val="0"/>
          <w:sz w:val="24"/>
          <w:lang w:eastAsia="pt-BR"/>
        </w:rPr>
        <w:tab/>
        <w:t>Em que:</w:t>
      </w:r>
    </w:p>
    <w:p w14:paraId="5F523713" w14:textId="77777777" w:rsidR="00886780" w:rsidRPr="00743FB0" w:rsidRDefault="00886780" w:rsidP="00886780">
      <w:pPr>
        <w:numPr>
          <w:ilvl w:val="0"/>
          <w:numId w:val="6"/>
        </w:numPr>
        <w:jc w:val="both"/>
        <w:rPr>
          <w:rFonts w:cs="Arial"/>
          <w:i/>
          <w:szCs w:val="24"/>
        </w:rPr>
      </w:pPr>
      <w:r w:rsidRPr="00743FB0">
        <w:rPr>
          <w:rFonts w:cs="Arial"/>
          <w:i/>
          <w:szCs w:val="24"/>
        </w:rPr>
        <w:t>I</w:t>
      </w:r>
      <w:r w:rsidRPr="00743FB0">
        <w:rPr>
          <w:rFonts w:cs="Arial"/>
          <w:i/>
          <w:szCs w:val="24"/>
          <w:vertAlign w:val="subscript"/>
        </w:rPr>
        <w:t>AImp</w:t>
      </w:r>
      <w:r w:rsidRPr="00743FB0">
        <w:rPr>
          <w:rFonts w:cs="Arial"/>
          <w:i/>
          <w:szCs w:val="24"/>
        </w:rPr>
        <w:t>: Percentual de áreas impermeabilizadas (%).</w:t>
      </w:r>
    </w:p>
    <w:p w14:paraId="7017AB0B" w14:textId="77777777" w:rsidR="00886780" w:rsidRPr="00743FB0" w:rsidRDefault="00886780" w:rsidP="00886780">
      <w:pPr>
        <w:numPr>
          <w:ilvl w:val="0"/>
          <w:numId w:val="6"/>
        </w:numPr>
        <w:jc w:val="both"/>
        <w:rPr>
          <w:rFonts w:cs="Arial"/>
          <w:i/>
          <w:szCs w:val="24"/>
        </w:rPr>
      </w:pPr>
      <w:r w:rsidRPr="00743FB0">
        <w:rPr>
          <w:rFonts w:cs="Arial"/>
          <w:i/>
          <w:szCs w:val="24"/>
        </w:rPr>
        <w:t>A</w:t>
      </w:r>
      <w:r w:rsidRPr="00743FB0">
        <w:rPr>
          <w:rFonts w:cs="Arial"/>
          <w:i/>
          <w:szCs w:val="24"/>
          <w:vertAlign w:val="subscript"/>
        </w:rPr>
        <w:t>i</w:t>
      </w:r>
      <w:r w:rsidRPr="00743FB0">
        <w:rPr>
          <w:rFonts w:cs="Arial"/>
          <w:i/>
          <w:szCs w:val="24"/>
        </w:rPr>
        <w:t>: Áreas impermeabilizadas (km²).</w:t>
      </w:r>
    </w:p>
    <w:p w14:paraId="5709A85A" w14:textId="77777777" w:rsidR="00886780" w:rsidRPr="00743FB0" w:rsidRDefault="00886780" w:rsidP="00886780">
      <w:pPr>
        <w:numPr>
          <w:ilvl w:val="0"/>
          <w:numId w:val="6"/>
        </w:numPr>
        <w:jc w:val="both"/>
        <w:rPr>
          <w:rFonts w:cs="Arial"/>
          <w:i/>
          <w:szCs w:val="24"/>
        </w:rPr>
      </w:pPr>
      <w:r w:rsidRPr="00743FB0">
        <w:rPr>
          <w:rFonts w:cs="Arial"/>
          <w:i/>
          <w:szCs w:val="24"/>
        </w:rPr>
        <w:t>A</w:t>
      </w:r>
      <w:r w:rsidRPr="00743FB0">
        <w:rPr>
          <w:rFonts w:cs="Arial"/>
          <w:i/>
          <w:szCs w:val="24"/>
          <w:vertAlign w:val="subscript"/>
        </w:rPr>
        <w:t>t</w:t>
      </w:r>
      <w:r w:rsidRPr="00743FB0">
        <w:rPr>
          <w:rFonts w:cs="Arial"/>
          <w:i/>
          <w:szCs w:val="24"/>
        </w:rPr>
        <w:t>: Área urbana total (km²).</w:t>
      </w:r>
    </w:p>
    <w:p w14:paraId="288C58FE" w14:textId="16B25126" w:rsidR="00886780" w:rsidRPr="00743FB0" w:rsidRDefault="00886780" w:rsidP="00886780">
      <w:pPr>
        <w:spacing w:before="120" w:after="120"/>
        <w:ind w:firstLine="709"/>
        <w:contextualSpacing/>
        <w:jc w:val="both"/>
        <w:rPr>
          <w:rFonts w:eastAsia="Times New Roman" w:cs="Arial"/>
          <w:szCs w:val="20"/>
          <w:lang w:eastAsia="pt-BR"/>
        </w:rPr>
      </w:pPr>
      <w:r w:rsidRPr="00743FB0">
        <w:rPr>
          <w:rFonts w:eastAsia="Times New Roman" w:cs="Arial"/>
          <w:szCs w:val="20"/>
          <w:lang w:eastAsia="pt-BR"/>
        </w:rPr>
        <w:t xml:space="preserve">Com o auxílio das imagens de satélite do município (GoogleEarth©), é possível delimitar as áreas com vegetação mais densa e as áreas impermeabilizadas presentes no perímetro urbano de </w:t>
      </w:r>
      <w:r w:rsidR="00A40D16">
        <w:rPr>
          <w:rFonts w:eastAsia="Times New Roman" w:cs="Arial"/>
          <w:szCs w:val="20"/>
          <w:lang w:eastAsia="pt-BR"/>
        </w:rPr>
        <w:t>Córrego Novo</w:t>
      </w:r>
      <w:r w:rsidRPr="00743FB0">
        <w:rPr>
          <w:rFonts w:eastAsia="Times New Roman" w:cs="Arial"/>
          <w:szCs w:val="20"/>
          <w:lang w:eastAsia="pt-BR"/>
        </w:rPr>
        <w:t>, possibilitando obter os parâmetros necessários para o cálculo dos índices apresentados.</w:t>
      </w:r>
    </w:p>
    <w:p w14:paraId="2B3EC903" w14:textId="682A0BC0" w:rsidR="00886780" w:rsidRDefault="00886780" w:rsidP="00886780">
      <w:pPr>
        <w:spacing w:before="120" w:after="120"/>
        <w:ind w:firstLine="709"/>
        <w:contextualSpacing/>
        <w:jc w:val="both"/>
        <w:rPr>
          <w:rFonts w:eastAsia="Times New Roman" w:cs="Arial"/>
          <w:szCs w:val="20"/>
          <w:lang w:eastAsia="pt-BR"/>
        </w:rPr>
      </w:pPr>
      <w:r w:rsidRPr="00743FB0">
        <w:rPr>
          <w:rFonts w:eastAsia="Times New Roman" w:cs="Arial"/>
          <w:szCs w:val="20"/>
          <w:lang w:eastAsia="pt-BR"/>
        </w:rPr>
        <w:t>Como este indicador mede a taxa de impermeabilização do solo do município, recomenda-se que o valor encontrado seja o menor possível, já que o percentual de 100</w:t>
      </w:r>
      <w:r w:rsidR="0059625F">
        <w:rPr>
          <w:rFonts w:eastAsia="Times New Roman" w:cs="Arial"/>
          <w:szCs w:val="20"/>
          <w:lang w:eastAsia="pt-BR"/>
        </w:rPr>
        <w:t> </w:t>
      </w:r>
      <w:r w:rsidRPr="00743FB0">
        <w:rPr>
          <w:rFonts w:eastAsia="Times New Roman" w:cs="Arial"/>
          <w:szCs w:val="20"/>
          <w:lang w:eastAsia="pt-BR"/>
        </w:rPr>
        <w:t>% representa um cenário de totalidade de áreas impermeabilizadas no município.</w:t>
      </w:r>
    </w:p>
    <w:p w14:paraId="0F7D5FC7" w14:textId="77777777" w:rsidR="00C311F4" w:rsidRDefault="00C311F4" w:rsidP="00886780">
      <w:pPr>
        <w:spacing w:before="120" w:after="120"/>
        <w:ind w:firstLine="709"/>
        <w:contextualSpacing/>
        <w:jc w:val="both"/>
        <w:rPr>
          <w:rFonts w:eastAsia="Times New Roman" w:cs="Arial"/>
          <w:szCs w:val="20"/>
          <w:lang w:eastAsia="pt-BR"/>
        </w:rPr>
      </w:pPr>
    </w:p>
    <w:p w14:paraId="57D01402" w14:textId="77777777" w:rsidR="00C311F4" w:rsidRDefault="00C311F4" w:rsidP="00886780">
      <w:pPr>
        <w:spacing w:before="120" w:after="120"/>
        <w:ind w:firstLine="709"/>
        <w:contextualSpacing/>
        <w:jc w:val="both"/>
        <w:rPr>
          <w:rFonts w:eastAsia="Times New Roman" w:cs="Arial"/>
          <w:szCs w:val="20"/>
          <w:lang w:eastAsia="pt-BR"/>
        </w:rPr>
      </w:pPr>
    </w:p>
    <w:p w14:paraId="22B24F89" w14:textId="77777777" w:rsidR="00886780" w:rsidRDefault="00886780" w:rsidP="00886780">
      <w:pPr>
        <w:spacing w:before="120" w:line="240" w:lineRule="auto"/>
        <w:jc w:val="center"/>
        <w:rPr>
          <w:rFonts w:cs="Arial"/>
          <w:sz w:val="22"/>
          <w:highlight w:val="yellow"/>
        </w:rPr>
      </w:pPr>
    </w:p>
    <w:p w14:paraId="2DA1ED46" w14:textId="77777777" w:rsidR="00886780" w:rsidRPr="00743FB0" w:rsidRDefault="00886780" w:rsidP="00C311F4">
      <w:pPr>
        <w:pStyle w:val="Ttulo4"/>
      </w:pPr>
      <w:bookmarkStart w:id="1132" w:name="_Toc499019078"/>
      <w:bookmarkStart w:id="1133" w:name="_Toc499106811"/>
      <w:bookmarkStart w:id="1134" w:name="_Toc499107131"/>
      <w:bookmarkStart w:id="1135" w:name="_Toc499107951"/>
      <w:bookmarkStart w:id="1136" w:name="_Toc499108788"/>
      <w:bookmarkStart w:id="1137" w:name="_Toc499109613"/>
      <w:bookmarkStart w:id="1138" w:name="_Toc499109779"/>
      <w:bookmarkStart w:id="1139" w:name="_Toc499709985"/>
      <w:r w:rsidRPr="00743FB0">
        <w:lastRenderedPageBreak/>
        <w:t>Área verde por habitante</w:t>
      </w:r>
      <w:bookmarkEnd w:id="1132"/>
      <w:bookmarkEnd w:id="1133"/>
      <w:bookmarkEnd w:id="1134"/>
      <w:bookmarkEnd w:id="1135"/>
      <w:bookmarkEnd w:id="1136"/>
      <w:bookmarkEnd w:id="1137"/>
      <w:bookmarkEnd w:id="1138"/>
      <w:bookmarkEnd w:id="1139"/>
    </w:p>
    <w:p w14:paraId="194ABEC3" w14:textId="77777777" w:rsidR="00886780" w:rsidRPr="007561D8" w:rsidRDefault="00886780" w:rsidP="00886780">
      <w:pPr>
        <w:spacing w:before="120"/>
        <w:ind w:firstLine="708"/>
        <w:rPr>
          <w:rFonts w:cs="Arial"/>
          <w:szCs w:val="24"/>
          <w:highlight w:val="yellow"/>
        </w:rPr>
      </w:pPr>
      <w:r w:rsidRPr="007561D8">
        <w:rPr>
          <w:rFonts w:eastAsia="Times New Roman" w:cs="Arial"/>
          <w:szCs w:val="24"/>
          <w:lang w:eastAsia="pt-BR"/>
        </w:rPr>
        <w:t xml:space="preserve">Total de metros quadrados de área verde por habitante (medida anual). Áreas verdes públicas. </w:t>
      </w:r>
      <w:r>
        <w:rPr>
          <w:rFonts w:eastAsia="Times New Roman" w:cs="Arial"/>
          <w:szCs w:val="24"/>
          <w:lang w:eastAsia="pt-BR"/>
        </w:rPr>
        <w:t>Na qual a</w:t>
      </w:r>
      <w:r w:rsidRPr="007561D8">
        <w:rPr>
          <w:rFonts w:eastAsia="Times New Roman" w:cs="Arial"/>
          <w:szCs w:val="24"/>
          <w:lang w:eastAsia="pt-BR"/>
        </w:rPr>
        <w:t xml:space="preserve"> Organização Mundial de Saúde (OMS) recomenda um mínimo de 12 m² de área verde por habitante</w:t>
      </w:r>
      <w:r w:rsidRPr="007561D8">
        <w:rPr>
          <w:rFonts w:cs="Arial"/>
          <w:szCs w:val="24"/>
        </w:rPr>
        <w:t>.</w:t>
      </w:r>
    </w:p>
    <w:p w14:paraId="63850831" w14:textId="77777777" w:rsidR="00886780" w:rsidRPr="00A14205" w:rsidRDefault="00886780" w:rsidP="00886780">
      <w:pPr>
        <w:spacing w:before="120" w:line="240" w:lineRule="auto"/>
        <w:jc w:val="center"/>
        <w:rPr>
          <w:rFonts w:cs="Arial"/>
          <w:sz w:val="22"/>
          <w:highlight w:val="yellow"/>
        </w:rPr>
      </w:pPr>
    </w:p>
    <w:p w14:paraId="01983957" w14:textId="77777777" w:rsidR="00886780" w:rsidRPr="0063491D" w:rsidRDefault="00886780" w:rsidP="00886780">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IAVh=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AV</m:t>
              </m:r>
            </m:num>
            <m:den>
              <m:r>
                <w:rPr>
                  <w:rFonts w:ascii="Cambria Math" w:eastAsia="Times New Roman" w:hAnsi="Cambria Math" w:cs="Arial"/>
                  <w:sz w:val="22"/>
                  <w:lang w:eastAsia="pt-BR"/>
                </w:rPr>
                <m:t>Pop t</m:t>
              </m:r>
            </m:den>
          </m:f>
          <m:r>
            <w:rPr>
              <w:rFonts w:ascii="Cambria Math" w:eastAsia="Times New Roman" w:hAnsi="Cambria Math" w:cs="Arial"/>
              <w:sz w:val="22"/>
              <w:lang w:eastAsia="pt-BR"/>
            </w:rPr>
            <m:t xml:space="preserve"> </m:t>
          </m:r>
        </m:oMath>
      </m:oMathPara>
    </w:p>
    <w:p w14:paraId="6CE3BA64" w14:textId="77777777" w:rsidR="00886780" w:rsidRPr="0063491D" w:rsidRDefault="00886780" w:rsidP="00886780">
      <w:pPr>
        <w:ind w:firstLine="708"/>
      </w:pPr>
      <w:r w:rsidRPr="0063491D">
        <w:t>Em que:</w:t>
      </w:r>
    </w:p>
    <w:p w14:paraId="77726D09" w14:textId="77777777" w:rsidR="00886780" w:rsidRPr="0063491D" w:rsidRDefault="00886780" w:rsidP="00886780">
      <w:pPr>
        <w:numPr>
          <w:ilvl w:val="0"/>
          <w:numId w:val="6"/>
        </w:numPr>
        <w:jc w:val="both"/>
        <w:rPr>
          <w:rFonts w:cs="Arial"/>
          <w:i/>
          <w:szCs w:val="24"/>
        </w:rPr>
      </w:pPr>
      <w:r>
        <w:rPr>
          <w:rFonts w:cs="Arial"/>
          <w:i/>
          <w:szCs w:val="24"/>
        </w:rPr>
        <w:t>IAVh</w:t>
      </w:r>
      <w:r w:rsidRPr="0063491D">
        <w:rPr>
          <w:rFonts w:cs="Arial"/>
          <w:i/>
          <w:szCs w:val="24"/>
        </w:rPr>
        <w:t xml:space="preserve">: Índice de </w:t>
      </w:r>
      <w:r>
        <w:rPr>
          <w:rFonts w:cs="Arial"/>
          <w:i/>
          <w:szCs w:val="24"/>
        </w:rPr>
        <w:t>áreas verdes por habitantes</w:t>
      </w:r>
      <w:r w:rsidRPr="0063491D">
        <w:rPr>
          <w:rFonts w:cs="Arial"/>
          <w:i/>
          <w:szCs w:val="24"/>
        </w:rPr>
        <w:t>.</w:t>
      </w:r>
    </w:p>
    <w:p w14:paraId="7BCDE2E2" w14:textId="77777777" w:rsidR="00886780" w:rsidRPr="0063491D" w:rsidRDefault="00886780" w:rsidP="00886780">
      <w:pPr>
        <w:numPr>
          <w:ilvl w:val="0"/>
          <w:numId w:val="6"/>
        </w:numPr>
        <w:jc w:val="both"/>
        <w:rPr>
          <w:rFonts w:cs="Arial"/>
          <w:i/>
          <w:szCs w:val="24"/>
        </w:rPr>
      </w:pPr>
      <w:r>
        <w:rPr>
          <w:rFonts w:cs="Arial"/>
          <w:i/>
          <w:szCs w:val="24"/>
        </w:rPr>
        <w:t>AV</w:t>
      </w:r>
      <w:r w:rsidRPr="0063491D">
        <w:rPr>
          <w:rFonts w:cs="Arial"/>
          <w:i/>
          <w:szCs w:val="24"/>
        </w:rPr>
        <w:t xml:space="preserve">: </w:t>
      </w:r>
      <w:r>
        <w:rPr>
          <w:rFonts w:cs="Arial"/>
          <w:i/>
          <w:szCs w:val="24"/>
        </w:rPr>
        <w:t>Àreas verdes (m²)</w:t>
      </w:r>
      <w:r w:rsidRPr="0063491D">
        <w:rPr>
          <w:rFonts w:cs="Arial"/>
          <w:i/>
          <w:szCs w:val="24"/>
        </w:rPr>
        <w:t>.</w:t>
      </w:r>
    </w:p>
    <w:p w14:paraId="2485F89B" w14:textId="77777777" w:rsidR="00886780" w:rsidRPr="0063491D" w:rsidRDefault="00886780" w:rsidP="00886780">
      <w:pPr>
        <w:numPr>
          <w:ilvl w:val="0"/>
          <w:numId w:val="6"/>
        </w:numPr>
        <w:jc w:val="both"/>
        <w:rPr>
          <w:rFonts w:cs="Arial"/>
          <w:i/>
          <w:szCs w:val="24"/>
        </w:rPr>
      </w:pPr>
      <w:r>
        <w:rPr>
          <w:rFonts w:cs="Arial"/>
          <w:i/>
          <w:szCs w:val="24"/>
        </w:rPr>
        <w:t>Pop t</w:t>
      </w:r>
      <w:r w:rsidRPr="0063491D">
        <w:rPr>
          <w:rFonts w:cs="Arial"/>
          <w:i/>
          <w:szCs w:val="24"/>
        </w:rPr>
        <w:t xml:space="preserve">: </w:t>
      </w:r>
      <w:r>
        <w:rPr>
          <w:rFonts w:cs="Arial"/>
          <w:i/>
          <w:szCs w:val="24"/>
        </w:rPr>
        <w:t>População total</w:t>
      </w:r>
      <w:r w:rsidRPr="0063491D">
        <w:rPr>
          <w:rFonts w:cs="Arial"/>
          <w:i/>
          <w:szCs w:val="24"/>
        </w:rPr>
        <w:t>.</w:t>
      </w:r>
    </w:p>
    <w:p w14:paraId="429F1991" w14:textId="77777777" w:rsidR="00886780" w:rsidRDefault="00886780" w:rsidP="00886780">
      <w:pPr>
        <w:spacing w:before="120" w:line="240" w:lineRule="auto"/>
        <w:rPr>
          <w:rFonts w:cs="Arial"/>
          <w:sz w:val="22"/>
        </w:rPr>
      </w:pPr>
    </w:p>
    <w:p w14:paraId="6CA49F8C" w14:textId="77777777" w:rsidR="00886780" w:rsidRDefault="00886780" w:rsidP="00886780">
      <w:pPr>
        <w:ind w:firstLine="708"/>
        <w:jc w:val="both"/>
        <w:rPr>
          <w:rFonts w:cs="Arial"/>
          <w:szCs w:val="24"/>
        </w:rPr>
      </w:pPr>
      <w:r>
        <w:rPr>
          <w:rFonts w:cs="Arial"/>
          <w:szCs w:val="24"/>
        </w:rPr>
        <w:t xml:space="preserve">O valor ideal para este indicador é acima de 12m²/habitante indicando a existência de áreas verdes adequadas e a preocupação da gestão quanto à criação/preservação de áreas verdes, que impactarão tanto na saúde da população quanto na infiltração e diminuição dos picos de deflúvios nos cursos hídricos, consequentemente, eventos de inundações. </w:t>
      </w:r>
    </w:p>
    <w:p w14:paraId="0289AFD4" w14:textId="77777777" w:rsidR="00886780" w:rsidRPr="007561D8" w:rsidRDefault="00886780" w:rsidP="00886780">
      <w:pPr>
        <w:spacing w:before="120" w:line="240" w:lineRule="auto"/>
        <w:rPr>
          <w:rFonts w:cs="Arial"/>
          <w:sz w:val="22"/>
        </w:rPr>
      </w:pPr>
    </w:p>
    <w:p w14:paraId="772B1621" w14:textId="77777777" w:rsidR="00886780" w:rsidRPr="00053CB3" w:rsidRDefault="00886780" w:rsidP="00F2014A">
      <w:pPr>
        <w:pStyle w:val="Ttulo3"/>
        <w:numPr>
          <w:ilvl w:val="2"/>
          <w:numId w:val="24"/>
        </w:numPr>
      </w:pPr>
      <w:bookmarkStart w:id="1140" w:name="_Toc453769387"/>
      <w:bookmarkStart w:id="1141" w:name="_Toc453771254"/>
      <w:bookmarkStart w:id="1142" w:name="_Toc453833802"/>
      <w:bookmarkStart w:id="1143" w:name="_Toc499019079"/>
      <w:bookmarkStart w:id="1144" w:name="_Toc499106812"/>
      <w:bookmarkStart w:id="1145" w:name="_Toc499107132"/>
      <w:bookmarkStart w:id="1146" w:name="_Toc499107952"/>
      <w:bookmarkStart w:id="1147" w:name="_Toc499108789"/>
      <w:bookmarkStart w:id="1148" w:name="_Toc499109614"/>
      <w:bookmarkStart w:id="1149" w:name="_Toc499109780"/>
      <w:bookmarkStart w:id="1150" w:name="_Toc499709986"/>
      <w:r w:rsidRPr="00053CB3">
        <w:t>Indicadores para o objetivo 4</w:t>
      </w:r>
      <w:bookmarkEnd w:id="1140"/>
      <w:bookmarkEnd w:id="1141"/>
      <w:bookmarkEnd w:id="1142"/>
      <w:bookmarkEnd w:id="1143"/>
      <w:bookmarkEnd w:id="1144"/>
      <w:bookmarkEnd w:id="1145"/>
      <w:bookmarkEnd w:id="1146"/>
      <w:bookmarkEnd w:id="1147"/>
      <w:bookmarkEnd w:id="1148"/>
      <w:bookmarkEnd w:id="1149"/>
      <w:bookmarkEnd w:id="1150"/>
    </w:p>
    <w:p w14:paraId="4AFCE015" w14:textId="77777777" w:rsidR="00886780" w:rsidRPr="0063491D" w:rsidRDefault="00886780" w:rsidP="00C311F4">
      <w:pPr>
        <w:pStyle w:val="Ttulo4"/>
      </w:pPr>
      <w:bookmarkStart w:id="1151" w:name="_Toc453769388"/>
      <w:bookmarkStart w:id="1152" w:name="_Toc453771255"/>
      <w:bookmarkStart w:id="1153" w:name="_Toc453833803"/>
      <w:bookmarkStart w:id="1154" w:name="_Toc499019080"/>
      <w:bookmarkStart w:id="1155" w:name="_Toc499106813"/>
      <w:bookmarkStart w:id="1156" w:name="_Toc499107133"/>
      <w:bookmarkStart w:id="1157" w:name="_Toc499107953"/>
      <w:bookmarkStart w:id="1158" w:name="_Toc499108790"/>
      <w:bookmarkStart w:id="1159" w:name="_Toc499109615"/>
      <w:bookmarkStart w:id="1160" w:name="_Toc499109781"/>
      <w:bookmarkStart w:id="1161" w:name="_Toc499709987"/>
      <w:r w:rsidRPr="0063491D">
        <w:t>Índice de atendimento às ações propostas para o SDU</w:t>
      </w:r>
      <w:bookmarkEnd w:id="1151"/>
      <w:bookmarkEnd w:id="1152"/>
      <w:bookmarkEnd w:id="1153"/>
      <w:bookmarkEnd w:id="1154"/>
      <w:bookmarkEnd w:id="1155"/>
      <w:bookmarkEnd w:id="1156"/>
      <w:bookmarkEnd w:id="1157"/>
      <w:bookmarkEnd w:id="1158"/>
      <w:bookmarkEnd w:id="1159"/>
      <w:bookmarkEnd w:id="1160"/>
      <w:bookmarkEnd w:id="1161"/>
    </w:p>
    <w:p w14:paraId="622D6C34" w14:textId="77777777" w:rsidR="00886780" w:rsidRPr="0063491D" w:rsidRDefault="007D4E1E" w:rsidP="00886780">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IA</m:t>
              </m:r>
            </m:e>
            <m:sub>
              <m:r>
                <w:rPr>
                  <w:rFonts w:ascii="Cambria Math" w:eastAsia="Times New Roman" w:hAnsi="Cambria Math" w:cs="Arial"/>
                  <w:sz w:val="22"/>
                  <w:lang w:eastAsia="pt-BR"/>
                </w:rPr>
                <m:t>SDU</m:t>
              </m:r>
            </m:sub>
          </m:sSub>
          <m:r>
            <w:rPr>
              <w:rFonts w:ascii="Cambria Math" w:eastAsia="Times New Roman" w:hAnsi="Cambria Math" w:cs="Arial"/>
              <w:sz w:val="22"/>
              <w:lang w:eastAsia="pt-BR"/>
            </w:rPr>
            <m:t xml:space="preserve">= </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Aimp</m:t>
                  </m:r>
                </m:e>
                <m:sub>
                  <m:r>
                    <w:rPr>
                      <w:rFonts w:ascii="Cambria Math" w:eastAsia="Times New Roman" w:hAnsi="Cambria Math" w:cs="Arial"/>
                      <w:sz w:val="22"/>
                      <w:lang w:eastAsia="pt-BR"/>
                    </w:rPr>
                    <m:t>SDU</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Asug</m:t>
                  </m:r>
                </m:e>
                <m:sub>
                  <m:r>
                    <w:rPr>
                      <w:rFonts w:ascii="Cambria Math" w:eastAsia="Times New Roman" w:hAnsi="Cambria Math" w:cs="Arial"/>
                      <w:sz w:val="22"/>
                      <w:lang w:eastAsia="pt-BR"/>
                    </w:rPr>
                    <m:t>SDU</m:t>
                  </m:r>
                </m:sub>
              </m:sSub>
            </m:den>
          </m:f>
          <m:r>
            <w:rPr>
              <w:rFonts w:ascii="Cambria Math" w:eastAsia="Times New Roman" w:hAnsi="Cambria Math" w:cs="Arial"/>
              <w:sz w:val="22"/>
              <w:lang w:eastAsia="pt-BR"/>
            </w:rPr>
            <m:t xml:space="preserve"> x 100</m:t>
          </m:r>
        </m:oMath>
      </m:oMathPara>
    </w:p>
    <w:p w14:paraId="039CFA49" w14:textId="77777777" w:rsidR="00886780" w:rsidRPr="0063491D" w:rsidRDefault="00886780" w:rsidP="00886780">
      <w:pPr>
        <w:ind w:firstLine="708"/>
      </w:pPr>
      <w:r w:rsidRPr="0063491D">
        <w:t>Em que:</w:t>
      </w:r>
    </w:p>
    <w:p w14:paraId="383A6B82" w14:textId="77777777" w:rsidR="00886780" w:rsidRPr="0063491D" w:rsidRDefault="00886780" w:rsidP="00886780">
      <w:pPr>
        <w:numPr>
          <w:ilvl w:val="0"/>
          <w:numId w:val="6"/>
        </w:numPr>
        <w:jc w:val="both"/>
        <w:rPr>
          <w:rFonts w:cs="Arial"/>
          <w:i/>
          <w:szCs w:val="24"/>
        </w:rPr>
      </w:pPr>
      <w:r w:rsidRPr="0063491D">
        <w:rPr>
          <w:rFonts w:cs="Arial"/>
          <w:i/>
          <w:szCs w:val="24"/>
        </w:rPr>
        <w:t>IA</w:t>
      </w:r>
      <w:r w:rsidRPr="0063491D">
        <w:rPr>
          <w:rFonts w:cs="Arial"/>
          <w:i/>
          <w:szCs w:val="24"/>
          <w:vertAlign w:val="subscript"/>
        </w:rPr>
        <w:t>SDU</w:t>
      </w:r>
      <w:r w:rsidRPr="0063491D">
        <w:rPr>
          <w:rFonts w:cs="Arial"/>
          <w:i/>
          <w:szCs w:val="24"/>
        </w:rPr>
        <w:t>: Índice de ações implantadas relacionadas ao SDU.</w:t>
      </w:r>
    </w:p>
    <w:p w14:paraId="343B1B6A" w14:textId="77777777" w:rsidR="00886780" w:rsidRPr="0063491D" w:rsidRDefault="00886780" w:rsidP="00886780">
      <w:pPr>
        <w:numPr>
          <w:ilvl w:val="0"/>
          <w:numId w:val="6"/>
        </w:numPr>
        <w:jc w:val="both"/>
        <w:rPr>
          <w:rFonts w:cs="Arial"/>
          <w:i/>
          <w:szCs w:val="24"/>
        </w:rPr>
      </w:pPr>
      <w:r w:rsidRPr="0063491D">
        <w:rPr>
          <w:rFonts w:cs="Arial"/>
          <w:i/>
          <w:szCs w:val="24"/>
        </w:rPr>
        <w:t>Aimp</w:t>
      </w:r>
      <w:r w:rsidRPr="0063491D">
        <w:rPr>
          <w:rFonts w:cs="Arial"/>
          <w:i/>
          <w:szCs w:val="24"/>
          <w:vertAlign w:val="subscript"/>
        </w:rPr>
        <w:t>SDU</w:t>
      </w:r>
      <w:r w:rsidRPr="0063491D">
        <w:rPr>
          <w:rFonts w:cs="Arial"/>
          <w:i/>
          <w:szCs w:val="24"/>
        </w:rPr>
        <w:t>: Total de ações implantadas.</w:t>
      </w:r>
    </w:p>
    <w:p w14:paraId="5A978C65" w14:textId="77777777" w:rsidR="00886780" w:rsidRPr="0063491D" w:rsidRDefault="00886780" w:rsidP="00886780">
      <w:pPr>
        <w:numPr>
          <w:ilvl w:val="0"/>
          <w:numId w:val="6"/>
        </w:numPr>
        <w:jc w:val="both"/>
        <w:rPr>
          <w:rFonts w:cs="Arial"/>
          <w:i/>
          <w:szCs w:val="24"/>
        </w:rPr>
      </w:pPr>
      <w:r w:rsidRPr="0063491D">
        <w:rPr>
          <w:rFonts w:cs="Arial"/>
          <w:i/>
          <w:szCs w:val="24"/>
        </w:rPr>
        <w:t>Asug</w:t>
      </w:r>
      <w:r w:rsidRPr="0063491D">
        <w:rPr>
          <w:rFonts w:cs="Arial"/>
          <w:i/>
          <w:szCs w:val="24"/>
          <w:vertAlign w:val="subscript"/>
        </w:rPr>
        <w:t>SDU</w:t>
      </w:r>
      <w:r w:rsidRPr="0063491D">
        <w:rPr>
          <w:rFonts w:cs="Arial"/>
          <w:i/>
          <w:szCs w:val="24"/>
        </w:rPr>
        <w:t>: Total de ações sugeridas.</w:t>
      </w:r>
    </w:p>
    <w:p w14:paraId="02F1E533" w14:textId="77777777" w:rsidR="00886780" w:rsidRDefault="00886780" w:rsidP="00886780">
      <w:pPr>
        <w:ind w:firstLine="708"/>
        <w:jc w:val="both"/>
      </w:pPr>
    </w:p>
    <w:p w14:paraId="14F2753A" w14:textId="77777777" w:rsidR="00886780" w:rsidRDefault="00886780" w:rsidP="00886780">
      <w:pPr>
        <w:ind w:firstLine="708"/>
        <w:jc w:val="both"/>
      </w:pPr>
      <w:r w:rsidRPr="0063491D">
        <w:t>Este indicador representa a porcentagem de ações propostas para o SDU que foram realizadas. Dessa maneira, torna-se possível o monitoramento das atividades para o setor.</w:t>
      </w:r>
    </w:p>
    <w:p w14:paraId="267AEAD9" w14:textId="77777777" w:rsidR="00BD677D" w:rsidRDefault="00BD677D" w:rsidP="00886780">
      <w:pPr>
        <w:ind w:firstLine="708"/>
        <w:jc w:val="both"/>
      </w:pPr>
    </w:p>
    <w:p w14:paraId="3487DF2E" w14:textId="77777777" w:rsidR="00886780" w:rsidRDefault="00886780" w:rsidP="00C311F4">
      <w:pPr>
        <w:pStyle w:val="Ttulo4"/>
      </w:pPr>
      <w:bookmarkStart w:id="1162" w:name="_Toc453769389"/>
      <w:bookmarkStart w:id="1163" w:name="_Toc453771256"/>
      <w:bookmarkStart w:id="1164" w:name="_Toc453833804"/>
      <w:bookmarkStart w:id="1165" w:name="_Toc499019081"/>
      <w:bookmarkStart w:id="1166" w:name="_Toc499106814"/>
      <w:bookmarkStart w:id="1167" w:name="_Toc499107134"/>
      <w:bookmarkStart w:id="1168" w:name="_Toc499107954"/>
      <w:bookmarkStart w:id="1169" w:name="_Toc499108791"/>
      <w:bookmarkStart w:id="1170" w:name="_Toc499109616"/>
      <w:bookmarkStart w:id="1171" w:name="_Toc499109782"/>
      <w:bookmarkStart w:id="1172" w:name="_Toc499709988"/>
      <w:r w:rsidRPr="002D490B">
        <w:lastRenderedPageBreak/>
        <w:t xml:space="preserve">Índice de </w:t>
      </w:r>
      <w:bookmarkEnd w:id="1162"/>
      <w:bookmarkEnd w:id="1163"/>
      <w:bookmarkEnd w:id="1164"/>
      <w:r w:rsidRPr="002D490B">
        <w:t>cadastro do sistema de drenagem urbana</w:t>
      </w:r>
      <w:bookmarkEnd w:id="1165"/>
      <w:bookmarkEnd w:id="1166"/>
      <w:bookmarkEnd w:id="1167"/>
      <w:bookmarkEnd w:id="1168"/>
      <w:bookmarkEnd w:id="1169"/>
      <w:bookmarkEnd w:id="1170"/>
      <w:bookmarkEnd w:id="1171"/>
      <w:bookmarkEnd w:id="1172"/>
    </w:p>
    <w:p w14:paraId="4E857363" w14:textId="77777777" w:rsidR="00886780" w:rsidRPr="002D490B" w:rsidRDefault="00886780" w:rsidP="00886780">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Icdren=100 x </m:t>
          </m:r>
          <m:f>
            <m:fPr>
              <m:ctrlPr>
                <w:rPr>
                  <w:rFonts w:ascii="Cambria Math" w:eastAsia="Times New Roman" w:hAnsi="Cambria Math" w:cs="Arial"/>
                  <w:i/>
                  <w:sz w:val="22"/>
                  <w:lang w:eastAsia="pt-BR"/>
                </w:rPr>
              </m:ctrlPr>
            </m:fPr>
            <m:num>
              <m:eqArr>
                <m:eqArrPr>
                  <m:ctrlPr>
                    <w:rPr>
                      <w:rFonts w:ascii="Cambria Math" w:eastAsia="Times New Roman" w:hAnsi="Cambria Math" w:cs="Arial"/>
                      <w:i/>
                      <w:sz w:val="22"/>
                      <w:lang w:eastAsia="pt-BR"/>
                    </w:rPr>
                  </m:ctrlPr>
                </m:eqArrPr>
                <m:e>
                  <m:r>
                    <w:rPr>
                      <w:rFonts w:ascii="Cambria Math" w:eastAsia="Times New Roman" w:hAnsi="Cambria Math" w:cs="Arial"/>
                      <w:sz w:val="22"/>
                      <w:lang w:eastAsia="pt-BR"/>
                    </w:rPr>
                    <m:t xml:space="preserve"> EVCsdu </m:t>
                  </m:r>
                </m:e>
              </m:eqArr>
            </m:num>
            <m:den>
              <m:r>
                <w:rPr>
                  <w:rFonts w:ascii="Cambria Math" w:eastAsia="Times New Roman" w:hAnsi="Cambria Math" w:cs="Arial"/>
                  <w:sz w:val="22"/>
                  <w:lang w:eastAsia="pt-BR"/>
                </w:rPr>
                <m:t xml:space="preserve"> </m:t>
              </m:r>
              <m:r>
                <w:rPr>
                  <w:rFonts w:ascii="Cambria Math" w:hAnsi="Cambria Math" w:cs="Arial"/>
                  <w:szCs w:val="24"/>
                </w:rPr>
                <m:t>EVsdu</m:t>
              </m:r>
            </m:den>
          </m:f>
        </m:oMath>
      </m:oMathPara>
    </w:p>
    <w:p w14:paraId="70A87288" w14:textId="77777777" w:rsidR="00886780" w:rsidRPr="0063491D" w:rsidRDefault="00886780" w:rsidP="00886780">
      <w:pPr>
        <w:ind w:firstLine="708"/>
      </w:pPr>
      <w:r w:rsidRPr="0063491D">
        <w:t>Em que:</w:t>
      </w:r>
    </w:p>
    <w:p w14:paraId="093EB5E2" w14:textId="77777777" w:rsidR="00886780" w:rsidRPr="0063491D" w:rsidRDefault="00886780" w:rsidP="00886780">
      <w:pPr>
        <w:numPr>
          <w:ilvl w:val="0"/>
          <w:numId w:val="6"/>
        </w:numPr>
        <w:jc w:val="both"/>
        <w:rPr>
          <w:rFonts w:cs="Arial"/>
          <w:i/>
          <w:szCs w:val="24"/>
        </w:rPr>
      </w:pPr>
      <w:r w:rsidRPr="0063491D">
        <w:rPr>
          <w:rFonts w:cs="Arial"/>
          <w:i/>
          <w:szCs w:val="24"/>
        </w:rPr>
        <w:t>I</w:t>
      </w:r>
      <w:r>
        <w:rPr>
          <w:rFonts w:cs="Arial"/>
          <w:i/>
          <w:szCs w:val="24"/>
          <w:vertAlign w:val="subscript"/>
        </w:rPr>
        <w:t>cdren</w:t>
      </w:r>
      <w:r w:rsidRPr="0063491D">
        <w:rPr>
          <w:rFonts w:cs="Arial"/>
          <w:i/>
          <w:szCs w:val="24"/>
        </w:rPr>
        <w:t xml:space="preserve">: Índice de </w:t>
      </w:r>
      <w:r w:rsidRPr="002D490B">
        <w:rPr>
          <w:rFonts w:cs="Arial"/>
          <w:i/>
          <w:szCs w:val="24"/>
        </w:rPr>
        <w:t>cadastro do sistema de drenagem urbana</w:t>
      </w:r>
      <w:r>
        <w:rPr>
          <w:rFonts w:cs="Arial"/>
          <w:i/>
          <w:szCs w:val="24"/>
        </w:rPr>
        <w:t xml:space="preserve"> (%)</w:t>
      </w:r>
      <w:r w:rsidRPr="0063491D">
        <w:rPr>
          <w:rFonts w:cs="Arial"/>
          <w:i/>
          <w:szCs w:val="24"/>
        </w:rPr>
        <w:t>.</w:t>
      </w:r>
    </w:p>
    <w:p w14:paraId="45D456EC" w14:textId="77777777" w:rsidR="00886780" w:rsidRPr="0063491D" w:rsidRDefault="00886780" w:rsidP="00886780">
      <w:pPr>
        <w:numPr>
          <w:ilvl w:val="0"/>
          <w:numId w:val="6"/>
        </w:numPr>
        <w:jc w:val="both"/>
        <w:rPr>
          <w:rFonts w:cs="Arial"/>
          <w:i/>
          <w:szCs w:val="24"/>
        </w:rPr>
      </w:pPr>
      <w:r>
        <w:rPr>
          <w:rFonts w:cs="Arial"/>
          <w:i/>
          <w:szCs w:val="24"/>
        </w:rPr>
        <w:t>EVCsdu</w:t>
      </w:r>
      <w:r w:rsidRPr="0063491D">
        <w:rPr>
          <w:rFonts w:cs="Arial"/>
          <w:i/>
          <w:szCs w:val="24"/>
        </w:rPr>
        <w:t xml:space="preserve">: </w:t>
      </w:r>
      <w:r w:rsidRPr="002D490B">
        <w:rPr>
          <w:rFonts w:cs="Arial"/>
          <w:i/>
          <w:szCs w:val="24"/>
        </w:rPr>
        <w:t>Extensão de vias com cadastro do sistema de drenagem urbana</w:t>
      </w:r>
      <w:r>
        <w:rPr>
          <w:rFonts w:cs="Arial"/>
          <w:i/>
          <w:szCs w:val="24"/>
        </w:rPr>
        <w:t xml:space="preserve"> (km)</w:t>
      </w:r>
      <w:r w:rsidRPr="0063491D">
        <w:rPr>
          <w:rFonts w:cs="Arial"/>
          <w:i/>
          <w:szCs w:val="24"/>
        </w:rPr>
        <w:t>.</w:t>
      </w:r>
    </w:p>
    <w:p w14:paraId="7E1781EF" w14:textId="77777777" w:rsidR="00886780" w:rsidRPr="0063491D" w:rsidRDefault="00886780" w:rsidP="00886780">
      <w:pPr>
        <w:numPr>
          <w:ilvl w:val="0"/>
          <w:numId w:val="6"/>
        </w:numPr>
        <w:jc w:val="both"/>
        <w:rPr>
          <w:rFonts w:cs="Arial"/>
          <w:i/>
          <w:szCs w:val="24"/>
        </w:rPr>
      </w:pPr>
      <w:r>
        <w:rPr>
          <w:rFonts w:cs="Arial"/>
          <w:i/>
          <w:szCs w:val="24"/>
        </w:rPr>
        <w:t>EVsdu</w:t>
      </w:r>
      <w:r w:rsidRPr="0063491D">
        <w:rPr>
          <w:rFonts w:cs="Arial"/>
          <w:i/>
          <w:szCs w:val="24"/>
        </w:rPr>
        <w:t xml:space="preserve">: </w:t>
      </w:r>
      <w:r w:rsidRPr="002D490B">
        <w:rPr>
          <w:rFonts w:cs="Arial"/>
          <w:i/>
          <w:szCs w:val="24"/>
        </w:rPr>
        <w:t>Extensão de vias com sistema de drenagem urbana</w:t>
      </w:r>
      <w:r>
        <w:rPr>
          <w:rFonts w:cs="Arial"/>
          <w:i/>
          <w:szCs w:val="24"/>
        </w:rPr>
        <w:t xml:space="preserve"> (km)</w:t>
      </w:r>
      <w:r w:rsidRPr="0063491D">
        <w:rPr>
          <w:rFonts w:cs="Arial"/>
          <w:i/>
          <w:szCs w:val="24"/>
        </w:rPr>
        <w:t>.</w:t>
      </w:r>
    </w:p>
    <w:p w14:paraId="66E0A4BC" w14:textId="77777777" w:rsidR="00886780" w:rsidRDefault="00886780" w:rsidP="00886780">
      <w:pPr>
        <w:spacing w:before="120" w:after="120"/>
        <w:ind w:firstLine="709"/>
        <w:contextualSpacing/>
        <w:jc w:val="both"/>
        <w:rPr>
          <w:rFonts w:eastAsia="Times New Roman" w:cs="Arial"/>
          <w:szCs w:val="24"/>
          <w:lang w:eastAsia="pt-BR"/>
        </w:rPr>
      </w:pPr>
      <w:r w:rsidRPr="00154AA5">
        <w:rPr>
          <w:rFonts w:cs="Arial"/>
          <w:szCs w:val="24"/>
        </w:rPr>
        <w:t>Para uma gestão eficiente e implantação de novos dispositivos de drenagem urbana é necessário conhecer o sistema existente. O cadastro do sistema de drenagem urbana apresentará as informações necessárias sobre o sistema</w:t>
      </w:r>
      <w:r w:rsidRPr="00154AA5">
        <w:rPr>
          <w:rFonts w:eastAsia="Times New Roman" w:cs="Arial"/>
          <w:szCs w:val="24"/>
          <w:lang w:eastAsia="pt-BR"/>
        </w:rPr>
        <w:t>.</w:t>
      </w:r>
    </w:p>
    <w:p w14:paraId="531CA453" w14:textId="77777777" w:rsidR="00886780" w:rsidRPr="00154AA5" w:rsidRDefault="00886780" w:rsidP="00886780">
      <w:pPr>
        <w:spacing w:before="120" w:after="120"/>
        <w:ind w:firstLine="709"/>
        <w:contextualSpacing/>
        <w:jc w:val="both"/>
        <w:rPr>
          <w:rFonts w:eastAsia="Times New Roman" w:cs="Arial"/>
          <w:szCs w:val="24"/>
          <w:lang w:eastAsia="pt-BR"/>
        </w:rPr>
      </w:pPr>
    </w:p>
    <w:p w14:paraId="0CD8F0CD" w14:textId="77777777" w:rsidR="00886780" w:rsidRPr="0063491D" w:rsidRDefault="00886780" w:rsidP="00C311F4">
      <w:pPr>
        <w:pStyle w:val="Ttulo4"/>
      </w:pPr>
      <w:bookmarkStart w:id="1173" w:name="_Toc453769390"/>
      <w:bookmarkStart w:id="1174" w:name="_Toc453771257"/>
      <w:bookmarkStart w:id="1175" w:name="_Toc453833805"/>
      <w:bookmarkStart w:id="1176" w:name="_Toc499019082"/>
      <w:bookmarkStart w:id="1177" w:name="_Toc499106815"/>
      <w:bookmarkStart w:id="1178" w:name="_Toc499107135"/>
      <w:bookmarkStart w:id="1179" w:name="_Toc499107955"/>
      <w:bookmarkStart w:id="1180" w:name="_Toc499108792"/>
      <w:bookmarkStart w:id="1181" w:name="_Toc499109617"/>
      <w:bookmarkStart w:id="1182" w:name="_Toc499109783"/>
      <w:bookmarkStart w:id="1183" w:name="_Toc499709989"/>
      <w:r w:rsidRPr="0063491D">
        <w:t>Duração média dos reparos na rede de microdrenagem desde a solicitação do usuário</w:t>
      </w:r>
      <w:bookmarkEnd w:id="1173"/>
      <w:bookmarkEnd w:id="1174"/>
      <w:bookmarkEnd w:id="1175"/>
      <w:bookmarkEnd w:id="1176"/>
      <w:bookmarkEnd w:id="1177"/>
      <w:bookmarkEnd w:id="1178"/>
      <w:bookmarkEnd w:id="1179"/>
      <w:bookmarkEnd w:id="1180"/>
      <w:bookmarkEnd w:id="1181"/>
      <w:bookmarkEnd w:id="1182"/>
      <w:bookmarkEnd w:id="1183"/>
    </w:p>
    <w:p w14:paraId="799AAA7B" w14:textId="77777777" w:rsidR="00886780" w:rsidRPr="0063491D" w:rsidRDefault="00886780" w:rsidP="00886780">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Dmédia=</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Drep</m:t>
              </m:r>
            </m:num>
            <m:den>
              <m:r>
                <w:rPr>
                  <w:rFonts w:ascii="Cambria Math" w:eastAsia="Times New Roman" w:hAnsi="Cambria Math" w:cs="Arial"/>
                  <w:sz w:val="22"/>
                  <w:lang w:eastAsia="pt-BR"/>
                </w:rPr>
                <m:t>Qrep</m:t>
              </m:r>
            </m:den>
          </m:f>
        </m:oMath>
      </m:oMathPara>
    </w:p>
    <w:p w14:paraId="2004A475" w14:textId="77777777" w:rsidR="00886780" w:rsidRPr="0063491D" w:rsidRDefault="00886780" w:rsidP="00886780">
      <w:pPr>
        <w:spacing w:before="120" w:after="120"/>
        <w:ind w:firstLine="709"/>
        <w:contextualSpacing/>
        <w:jc w:val="both"/>
        <w:rPr>
          <w:rFonts w:cs="Arial"/>
          <w:szCs w:val="24"/>
        </w:rPr>
      </w:pPr>
      <w:r w:rsidRPr="0063491D">
        <w:rPr>
          <w:rFonts w:cs="Arial"/>
          <w:szCs w:val="24"/>
        </w:rPr>
        <w:t>Em que:</w:t>
      </w:r>
    </w:p>
    <w:p w14:paraId="6D25E6AE" w14:textId="77777777" w:rsidR="00886780" w:rsidRPr="0063491D" w:rsidRDefault="00886780" w:rsidP="00886780">
      <w:pPr>
        <w:numPr>
          <w:ilvl w:val="0"/>
          <w:numId w:val="6"/>
        </w:numPr>
        <w:jc w:val="both"/>
        <w:rPr>
          <w:rFonts w:cs="Arial"/>
          <w:i/>
          <w:szCs w:val="24"/>
        </w:rPr>
      </w:pPr>
      <w:r w:rsidRPr="0063491D">
        <w:rPr>
          <w:rFonts w:cs="Arial"/>
          <w:i/>
          <w:szCs w:val="24"/>
        </w:rPr>
        <w:t>Dmédia: Duração média dos reparos.</w:t>
      </w:r>
    </w:p>
    <w:p w14:paraId="620F9AAB" w14:textId="77777777" w:rsidR="00886780" w:rsidRPr="0063491D" w:rsidRDefault="00886780" w:rsidP="00886780">
      <w:pPr>
        <w:numPr>
          <w:ilvl w:val="0"/>
          <w:numId w:val="6"/>
        </w:numPr>
        <w:jc w:val="both"/>
        <w:rPr>
          <w:rFonts w:cs="Arial"/>
          <w:i/>
          <w:szCs w:val="24"/>
        </w:rPr>
      </w:pPr>
      <w:r w:rsidRPr="0063491D">
        <w:rPr>
          <w:rFonts w:cs="Arial"/>
          <w:i/>
          <w:szCs w:val="24"/>
        </w:rPr>
        <w:t>Qrep = Quantidade de solicitações de reparos registrados no ano (nº de extravasamentos).</w:t>
      </w:r>
    </w:p>
    <w:p w14:paraId="0BAD7CE6" w14:textId="77777777" w:rsidR="00886780" w:rsidRPr="0063491D" w:rsidRDefault="00886780" w:rsidP="00886780">
      <w:pPr>
        <w:numPr>
          <w:ilvl w:val="0"/>
          <w:numId w:val="6"/>
        </w:numPr>
        <w:jc w:val="both"/>
        <w:rPr>
          <w:rFonts w:cs="Arial"/>
          <w:i/>
          <w:szCs w:val="24"/>
        </w:rPr>
      </w:pPr>
      <w:r w:rsidRPr="0063491D">
        <w:rPr>
          <w:rFonts w:cs="Arial"/>
          <w:i/>
          <w:szCs w:val="24"/>
        </w:rPr>
        <w:t>Drep = Duração dos reparos registrados na rede coletora de microdrenagem (hora).</w:t>
      </w:r>
    </w:p>
    <w:p w14:paraId="199D30D0" w14:textId="77777777" w:rsidR="00886780" w:rsidRDefault="00886780" w:rsidP="00886780">
      <w:pPr>
        <w:spacing w:before="120" w:after="120"/>
        <w:ind w:firstLine="709"/>
        <w:contextualSpacing/>
        <w:jc w:val="both"/>
        <w:rPr>
          <w:rFonts w:cs="Arial"/>
          <w:szCs w:val="24"/>
        </w:rPr>
      </w:pPr>
      <w:r w:rsidRPr="0063491D">
        <w:rPr>
          <w:rFonts w:cs="Arial"/>
          <w:szCs w:val="24"/>
        </w:rPr>
        <w:t>Para este indicador recomenda-se que o valor de Dmédia seja o mais baixo possível.</w:t>
      </w:r>
    </w:p>
    <w:p w14:paraId="772B8B46" w14:textId="77777777" w:rsidR="00BD677D" w:rsidRPr="0063491D" w:rsidRDefault="00BD677D" w:rsidP="00886780">
      <w:pPr>
        <w:spacing w:before="120" w:after="120"/>
        <w:ind w:firstLine="709"/>
        <w:contextualSpacing/>
        <w:jc w:val="both"/>
        <w:rPr>
          <w:rFonts w:cs="Arial"/>
          <w:szCs w:val="24"/>
        </w:rPr>
      </w:pPr>
    </w:p>
    <w:p w14:paraId="3E666A50" w14:textId="77777777" w:rsidR="00886780" w:rsidRPr="0063491D" w:rsidRDefault="00886780" w:rsidP="00C311F4">
      <w:pPr>
        <w:pStyle w:val="Ttulo4"/>
      </w:pPr>
      <w:bookmarkStart w:id="1184" w:name="_Toc453769391"/>
      <w:bookmarkStart w:id="1185" w:name="_Toc453771258"/>
      <w:bookmarkStart w:id="1186" w:name="_Toc453833806"/>
      <w:bookmarkStart w:id="1187" w:name="_Toc499019083"/>
      <w:bookmarkStart w:id="1188" w:name="_Toc499106816"/>
      <w:bookmarkStart w:id="1189" w:name="_Toc499107136"/>
      <w:bookmarkStart w:id="1190" w:name="_Toc499107956"/>
      <w:bookmarkStart w:id="1191" w:name="_Toc499108793"/>
      <w:bookmarkStart w:id="1192" w:name="_Toc499109618"/>
      <w:bookmarkStart w:id="1193" w:name="_Toc499109784"/>
      <w:bookmarkStart w:id="1194" w:name="_Toc499709990"/>
      <w:r w:rsidRPr="0063491D">
        <w:t>Índice de Monitoramento Pluviométrico</w:t>
      </w:r>
      <w:bookmarkEnd w:id="1184"/>
      <w:bookmarkEnd w:id="1185"/>
      <w:bookmarkEnd w:id="1186"/>
      <w:bookmarkEnd w:id="1187"/>
      <w:bookmarkEnd w:id="1188"/>
      <w:bookmarkEnd w:id="1189"/>
      <w:bookmarkEnd w:id="1190"/>
      <w:bookmarkEnd w:id="1191"/>
      <w:bookmarkEnd w:id="1192"/>
      <w:bookmarkEnd w:id="1193"/>
      <w:bookmarkEnd w:id="1194"/>
    </w:p>
    <w:p w14:paraId="7A09553A" w14:textId="77777777" w:rsidR="00886780" w:rsidRPr="0063491D" w:rsidRDefault="00886780" w:rsidP="00886780">
      <w:pPr>
        <w:spacing w:before="120" w:after="120"/>
        <w:ind w:firstLine="709"/>
        <w:contextualSpacing/>
        <w:jc w:val="both"/>
        <w:rPr>
          <w:rFonts w:cs="Arial"/>
        </w:rPr>
      </w:pPr>
      <w:r w:rsidRPr="0063491D">
        <w:rPr>
          <w:rFonts w:cs="Arial"/>
        </w:rPr>
        <w:t xml:space="preserve">O monitoramento de dados pluviais é essencial para entender perfeitamente o funcionamento do sistema de drenagem urbana e manejo de águas pluviais. Esses dados também dão suporte às simulações hidráulicas e hidrológicas dos dispositivos de drenagem, dando maior embasamento ao diagnóstico e permitindo a realização de cenários. </w:t>
      </w:r>
      <w:r w:rsidRPr="0063491D">
        <w:rPr>
          <w:rFonts w:cs="Arial"/>
          <w:szCs w:val="24"/>
        </w:rPr>
        <w:t>Quanto maior o valor desse indicador, melhor a situação.</w:t>
      </w:r>
    </w:p>
    <w:p w14:paraId="53178DED" w14:textId="77777777" w:rsidR="00886780" w:rsidRPr="0063491D" w:rsidRDefault="007D4E1E" w:rsidP="00886780">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MP</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Pluv</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c</m:t>
                  </m:r>
                </m:sub>
              </m:sSub>
            </m:den>
          </m:f>
        </m:oMath>
      </m:oMathPara>
    </w:p>
    <w:p w14:paraId="49ACA0AD" w14:textId="77777777" w:rsidR="00886780" w:rsidRPr="0063491D" w:rsidRDefault="00886780" w:rsidP="00886780">
      <w:pPr>
        <w:spacing w:before="120" w:after="120"/>
        <w:ind w:firstLine="709"/>
        <w:contextualSpacing/>
        <w:jc w:val="both"/>
        <w:rPr>
          <w:rFonts w:cs="Arial"/>
        </w:rPr>
      </w:pPr>
      <w:r w:rsidRPr="0063491D">
        <w:rPr>
          <w:rFonts w:cs="Arial"/>
        </w:rPr>
        <w:t>Em que:</w:t>
      </w:r>
      <w:r w:rsidRPr="0063491D">
        <w:rPr>
          <w:rFonts w:cs="Arial"/>
        </w:rPr>
        <w:tab/>
      </w:r>
    </w:p>
    <w:p w14:paraId="7E9CF60B" w14:textId="77777777" w:rsidR="00886780" w:rsidRPr="0063491D" w:rsidRDefault="00886780" w:rsidP="00886780">
      <w:pPr>
        <w:numPr>
          <w:ilvl w:val="0"/>
          <w:numId w:val="6"/>
        </w:numPr>
        <w:jc w:val="both"/>
        <w:rPr>
          <w:rFonts w:cs="Arial"/>
          <w:i/>
          <w:szCs w:val="24"/>
        </w:rPr>
      </w:pPr>
      <w:r w:rsidRPr="0063491D">
        <w:rPr>
          <w:rFonts w:cs="Arial"/>
          <w:i/>
          <w:szCs w:val="24"/>
        </w:rPr>
        <w:t>I</w:t>
      </w:r>
      <w:r w:rsidRPr="0063491D">
        <w:rPr>
          <w:rFonts w:cs="Arial"/>
          <w:i/>
          <w:szCs w:val="24"/>
          <w:vertAlign w:val="subscript"/>
        </w:rPr>
        <w:t>MP</w:t>
      </w:r>
      <w:r w:rsidRPr="0063491D">
        <w:rPr>
          <w:rFonts w:cs="Arial"/>
          <w:i/>
          <w:szCs w:val="24"/>
        </w:rPr>
        <w:t>: Índice de monitoramento pluviométrico (unidades/km²).</w:t>
      </w:r>
    </w:p>
    <w:p w14:paraId="66980518" w14:textId="77777777" w:rsidR="00886780" w:rsidRPr="0063491D" w:rsidRDefault="00886780" w:rsidP="00886780">
      <w:pPr>
        <w:numPr>
          <w:ilvl w:val="0"/>
          <w:numId w:val="6"/>
        </w:numPr>
        <w:jc w:val="both"/>
        <w:rPr>
          <w:rFonts w:cs="Arial"/>
          <w:i/>
          <w:szCs w:val="24"/>
        </w:rPr>
      </w:pPr>
      <w:r w:rsidRPr="0063491D">
        <w:rPr>
          <w:rFonts w:cs="Arial"/>
          <w:i/>
          <w:szCs w:val="24"/>
        </w:rPr>
        <w:t>N</w:t>
      </w:r>
      <w:r w:rsidRPr="0063491D">
        <w:rPr>
          <w:rFonts w:cs="Arial"/>
          <w:i/>
          <w:szCs w:val="24"/>
          <w:vertAlign w:val="subscript"/>
        </w:rPr>
        <w:t>Pluv</w:t>
      </w:r>
      <w:r w:rsidRPr="0063491D">
        <w:rPr>
          <w:rFonts w:cs="Arial"/>
          <w:i/>
          <w:szCs w:val="24"/>
        </w:rPr>
        <w:t>: Número de estações pluviométricas (unidades).</w:t>
      </w:r>
    </w:p>
    <w:p w14:paraId="710868B8" w14:textId="77777777" w:rsidR="00886780" w:rsidRDefault="00886780" w:rsidP="00886780">
      <w:pPr>
        <w:numPr>
          <w:ilvl w:val="0"/>
          <w:numId w:val="6"/>
        </w:numPr>
        <w:jc w:val="both"/>
        <w:rPr>
          <w:rFonts w:cs="Arial"/>
          <w:i/>
          <w:szCs w:val="24"/>
        </w:rPr>
      </w:pPr>
      <w:r w:rsidRPr="0063491D">
        <w:rPr>
          <w:rFonts w:cs="Arial"/>
          <w:i/>
          <w:szCs w:val="24"/>
        </w:rPr>
        <w:t>A</w:t>
      </w:r>
      <w:r w:rsidRPr="0063491D">
        <w:rPr>
          <w:rFonts w:cs="Arial"/>
          <w:i/>
          <w:szCs w:val="24"/>
          <w:vertAlign w:val="subscript"/>
        </w:rPr>
        <w:t>C</w:t>
      </w:r>
      <w:r w:rsidRPr="0063491D">
        <w:rPr>
          <w:rFonts w:cs="Arial"/>
          <w:i/>
          <w:szCs w:val="24"/>
        </w:rPr>
        <w:t>: Área da bacia de contribuição (km²).</w:t>
      </w:r>
    </w:p>
    <w:p w14:paraId="5C8AF1FE" w14:textId="77777777" w:rsidR="00BD677D" w:rsidRPr="0063491D" w:rsidRDefault="00BD677D" w:rsidP="00BD677D">
      <w:pPr>
        <w:ind w:left="1429"/>
        <w:jc w:val="both"/>
        <w:rPr>
          <w:rFonts w:cs="Arial"/>
          <w:i/>
          <w:szCs w:val="24"/>
        </w:rPr>
      </w:pPr>
    </w:p>
    <w:p w14:paraId="6AA65679" w14:textId="77777777" w:rsidR="00886780" w:rsidRPr="0063491D" w:rsidRDefault="00886780" w:rsidP="00C311F4">
      <w:pPr>
        <w:pStyle w:val="Ttulo4"/>
      </w:pPr>
      <w:bookmarkStart w:id="1195" w:name="_Toc453769392"/>
      <w:bookmarkStart w:id="1196" w:name="_Toc453771259"/>
      <w:bookmarkStart w:id="1197" w:name="_Toc453833807"/>
      <w:bookmarkStart w:id="1198" w:name="_Toc499019084"/>
      <w:bookmarkStart w:id="1199" w:name="_Toc499106817"/>
      <w:bookmarkStart w:id="1200" w:name="_Toc499107137"/>
      <w:bookmarkStart w:id="1201" w:name="_Toc499107957"/>
      <w:bookmarkStart w:id="1202" w:name="_Toc499108794"/>
      <w:bookmarkStart w:id="1203" w:name="_Toc499109619"/>
      <w:bookmarkStart w:id="1204" w:name="_Toc499109785"/>
      <w:bookmarkStart w:id="1205" w:name="_Toc499709991"/>
      <w:r w:rsidRPr="0063491D">
        <w:t>Índice de Monitoramento Fluviométrico</w:t>
      </w:r>
      <w:bookmarkEnd w:id="1195"/>
      <w:bookmarkEnd w:id="1196"/>
      <w:bookmarkEnd w:id="1197"/>
      <w:bookmarkEnd w:id="1198"/>
      <w:bookmarkEnd w:id="1199"/>
      <w:bookmarkEnd w:id="1200"/>
      <w:bookmarkEnd w:id="1201"/>
      <w:bookmarkEnd w:id="1202"/>
      <w:bookmarkEnd w:id="1203"/>
      <w:bookmarkEnd w:id="1204"/>
      <w:bookmarkEnd w:id="1205"/>
    </w:p>
    <w:p w14:paraId="0A5054EC" w14:textId="14E5EB10" w:rsidR="00886780" w:rsidRPr="0063491D" w:rsidRDefault="00886780" w:rsidP="00886780">
      <w:pPr>
        <w:spacing w:before="120" w:after="120"/>
        <w:ind w:firstLine="709"/>
        <w:contextualSpacing/>
        <w:jc w:val="both"/>
        <w:rPr>
          <w:rFonts w:cs="Arial"/>
        </w:rPr>
      </w:pPr>
      <w:r w:rsidRPr="0063491D">
        <w:rPr>
          <w:rFonts w:cs="Arial"/>
        </w:rPr>
        <w:t xml:space="preserve">O monitoramento fluviométrico também é importante para elaboração de sistemas de alerta, permitindo a retirada antecipada da população que ocupa as áreas de risco. Dessa forma, é importante que o monitoramento seja realizado, periodicamente, nos pontos mais críticos dos cursos d’água de </w:t>
      </w:r>
      <w:r w:rsidR="00A40D16">
        <w:rPr>
          <w:rFonts w:cs="Arial"/>
        </w:rPr>
        <w:t>Córrego Novo</w:t>
      </w:r>
      <w:r w:rsidRPr="0063491D">
        <w:rPr>
          <w:rFonts w:cs="Arial"/>
        </w:rPr>
        <w:t>, mais precisamente, em pontos de estrangulamento de canais, como pontes e barramentos. Quanto maior o valor desse indicador, melhor a situação.</w:t>
      </w:r>
    </w:p>
    <w:p w14:paraId="46D6A9F7" w14:textId="77777777" w:rsidR="00886780" w:rsidRPr="0063491D" w:rsidRDefault="007D4E1E" w:rsidP="00886780">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MF</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Fluv</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c</m:t>
                  </m:r>
                </m:sub>
              </m:sSub>
            </m:den>
          </m:f>
        </m:oMath>
      </m:oMathPara>
    </w:p>
    <w:p w14:paraId="13F325FD" w14:textId="77777777" w:rsidR="00886780" w:rsidRPr="0063491D" w:rsidRDefault="00886780" w:rsidP="00886780">
      <w:pPr>
        <w:spacing w:before="120" w:after="120"/>
        <w:ind w:firstLine="709"/>
        <w:contextualSpacing/>
        <w:jc w:val="both"/>
        <w:rPr>
          <w:rFonts w:cs="Arial"/>
        </w:rPr>
      </w:pPr>
      <w:r w:rsidRPr="0063491D">
        <w:rPr>
          <w:rFonts w:cs="Arial"/>
          <w:szCs w:val="24"/>
        </w:rPr>
        <w:t>Em que</w:t>
      </w:r>
      <w:r w:rsidRPr="0063491D">
        <w:rPr>
          <w:rFonts w:cs="Arial"/>
        </w:rPr>
        <w:t>:</w:t>
      </w:r>
      <w:r w:rsidRPr="0063491D">
        <w:rPr>
          <w:rFonts w:cs="Arial"/>
        </w:rPr>
        <w:tab/>
      </w:r>
    </w:p>
    <w:p w14:paraId="72051DD2" w14:textId="77777777" w:rsidR="00886780" w:rsidRPr="0063491D" w:rsidRDefault="00886780" w:rsidP="00886780">
      <w:pPr>
        <w:numPr>
          <w:ilvl w:val="0"/>
          <w:numId w:val="6"/>
        </w:numPr>
        <w:jc w:val="both"/>
        <w:rPr>
          <w:rFonts w:cs="Arial"/>
          <w:i/>
          <w:szCs w:val="24"/>
        </w:rPr>
      </w:pPr>
      <w:r w:rsidRPr="0063491D">
        <w:rPr>
          <w:rFonts w:cs="Arial"/>
          <w:i/>
          <w:szCs w:val="24"/>
        </w:rPr>
        <w:t>I</w:t>
      </w:r>
      <w:r w:rsidRPr="0063491D">
        <w:rPr>
          <w:rFonts w:cs="Arial"/>
          <w:i/>
          <w:szCs w:val="24"/>
          <w:vertAlign w:val="subscript"/>
        </w:rPr>
        <w:t>MF</w:t>
      </w:r>
      <w:r w:rsidRPr="0063491D">
        <w:rPr>
          <w:rFonts w:cs="Arial"/>
          <w:i/>
          <w:szCs w:val="24"/>
        </w:rPr>
        <w:t>: Índice de monitoramento fluviométrico (unidades/km²).</w:t>
      </w:r>
    </w:p>
    <w:p w14:paraId="4955E2FF" w14:textId="77777777" w:rsidR="00886780" w:rsidRPr="0063491D" w:rsidRDefault="00886780" w:rsidP="00886780">
      <w:pPr>
        <w:numPr>
          <w:ilvl w:val="0"/>
          <w:numId w:val="6"/>
        </w:numPr>
        <w:jc w:val="both"/>
        <w:rPr>
          <w:rFonts w:cs="Arial"/>
          <w:i/>
          <w:szCs w:val="24"/>
        </w:rPr>
      </w:pPr>
      <w:r w:rsidRPr="0063491D">
        <w:rPr>
          <w:rFonts w:cs="Arial"/>
          <w:i/>
          <w:szCs w:val="24"/>
        </w:rPr>
        <w:t>N</w:t>
      </w:r>
      <w:r w:rsidRPr="0063491D">
        <w:rPr>
          <w:rFonts w:cs="Arial"/>
          <w:i/>
          <w:szCs w:val="24"/>
          <w:vertAlign w:val="subscript"/>
        </w:rPr>
        <w:t>Fluv</w:t>
      </w:r>
      <w:r w:rsidRPr="0063491D">
        <w:rPr>
          <w:rFonts w:cs="Arial"/>
          <w:i/>
          <w:szCs w:val="24"/>
        </w:rPr>
        <w:t>: Número de estações fluviométricas (unidades).</w:t>
      </w:r>
    </w:p>
    <w:p w14:paraId="7EF22514" w14:textId="77777777" w:rsidR="00886780" w:rsidRDefault="00886780" w:rsidP="00886780">
      <w:pPr>
        <w:numPr>
          <w:ilvl w:val="0"/>
          <w:numId w:val="6"/>
        </w:numPr>
        <w:jc w:val="both"/>
        <w:rPr>
          <w:rFonts w:cs="Arial"/>
          <w:i/>
          <w:szCs w:val="24"/>
        </w:rPr>
      </w:pPr>
      <w:r w:rsidRPr="0063491D">
        <w:rPr>
          <w:rFonts w:cs="Arial"/>
          <w:i/>
          <w:szCs w:val="24"/>
        </w:rPr>
        <w:t>A</w:t>
      </w:r>
      <w:r w:rsidRPr="0063491D">
        <w:rPr>
          <w:rFonts w:cs="Arial"/>
          <w:i/>
          <w:szCs w:val="24"/>
          <w:vertAlign w:val="subscript"/>
        </w:rPr>
        <w:t>C</w:t>
      </w:r>
      <w:r w:rsidRPr="0063491D">
        <w:rPr>
          <w:rFonts w:cs="Arial"/>
          <w:i/>
          <w:szCs w:val="24"/>
        </w:rPr>
        <w:t>: Área da bacia de contribuição (km²).</w:t>
      </w:r>
    </w:p>
    <w:p w14:paraId="649C6BD6" w14:textId="77777777" w:rsidR="00C311F4" w:rsidRPr="0063491D" w:rsidRDefault="00C311F4" w:rsidP="00C311F4">
      <w:pPr>
        <w:ind w:left="1429"/>
        <w:jc w:val="both"/>
        <w:rPr>
          <w:rFonts w:cs="Arial"/>
          <w:i/>
          <w:szCs w:val="24"/>
        </w:rPr>
      </w:pPr>
    </w:p>
    <w:p w14:paraId="5A8C3089" w14:textId="77777777" w:rsidR="00886780" w:rsidRPr="00D94CF8" w:rsidRDefault="00886780" w:rsidP="00F2014A">
      <w:pPr>
        <w:pStyle w:val="Ttulo3"/>
        <w:numPr>
          <w:ilvl w:val="2"/>
          <w:numId w:val="24"/>
        </w:numPr>
      </w:pPr>
      <w:bookmarkStart w:id="1206" w:name="_Toc453769393"/>
      <w:bookmarkStart w:id="1207" w:name="_Toc453771260"/>
      <w:bookmarkStart w:id="1208" w:name="_Toc453833808"/>
      <w:bookmarkStart w:id="1209" w:name="_Toc499019085"/>
      <w:bookmarkStart w:id="1210" w:name="_Toc499106818"/>
      <w:bookmarkStart w:id="1211" w:name="_Toc499107138"/>
      <w:bookmarkStart w:id="1212" w:name="_Toc499107958"/>
      <w:bookmarkStart w:id="1213" w:name="_Toc499108795"/>
      <w:bookmarkStart w:id="1214" w:name="_Toc499109620"/>
      <w:bookmarkStart w:id="1215" w:name="_Toc499109786"/>
      <w:bookmarkStart w:id="1216" w:name="_Toc499709992"/>
      <w:r w:rsidRPr="00D94CF8">
        <w:t>Indicador para o objetivo 5</w:t>
      </w:r>
      <w:bookmarkEnd w:id="1206"/>
      <w:bookmarkEnd w:id="1207"/>
      <w:bookmarkEnd w:id="1208"/>
      <w:bookmarkEnd w:id="1209"/>
      <w:bookmarkEnd w:id="1210"/>
      <w:bookmarkEnd w:id="1211"/>
      <w:bookmarkEnd w:id="1212"/>
      <w:bookmarkEnd w:id="1213"/>
      <w:bookmarkEnd w:id="1214"/>
      <w:bookmarkEnd w:id="1215"/>
      <w:bookmarkEnd w:id="1216"/>
    </w:p>
    <w:p w14:paraId="4F2ED162" w14:textId="77777777" w:rsidR="00886780" w:rsidRPr="00D94CF8" w:rsidRDefault="00886780" w:rsidP="00C311F4">
      <w:pPr>
        <w:pStyle w:val="Ttulo4"/>
      </w:pPr>
      <w:bookmarkStart w:id="1217" w:name="_Toc499019086"/>
      <w:bookmarkStart w:id="1218" w:name="_Toc499106819"/>
      <w:bookmarkStart w:id="1219" w:name="_Toc499107139"/>
      <w:bookmarkStart w:id="1220" w:name="_Toc499107959"/>
      <w:bookmarkStart w:id="1221" w:name="_Toc499108796"/>
      <w:bookmarkStart w:id="1222" w:name="_Toc499109621"/>
      <w:bookmarkStart w:id="1223" w:name="_Toc499109787"/>
      <w:bookmarkStart w:id="1224" w:name="_Toc499709993"/>
      <w:bookmarkStart w:id="1225" w:name="_Toc453769394"/>
      <w:bookmarkStart w:id="1226" w:name="_Toc453771261"/>
      <w:bookmarkStart w:id="1227" w:name="_Toc453833809"/>
      <w:r w:rsidRPr="00D94CF8">
        <w:t>Nível de regulamentação ambiental do setor</w:t>
      </w:r>
      <w:bookmarkEnd w:id="1217"/>
      <w:bookmarkEnd w:id="1218"/>
      <w:bookmarkEnd w:id="1219"/>
      <w:bookmarkEnd w:id="1220"/>
      <w:bookmarkEnd w:id="1221"/>
      <w:bookmarkEnd w:id="1222"/>
      <w:bookmarkEnd w:id="1223"/>
      <w:bookmarkEnd w:id="1224"/>
      <w:r w:rsidRPr="00D94CF8">
        <w:t xml:space="preserve"> </w:t>
      </w:r>
      <w:bookmarkEnd w:id="1225"/>
      <w:bookmarkEnd w:id="1226"/>
      <w:bookmarkEnd w:id="1227"/>
    </w:p>
    <w:p w14:paraId="52237FBB" w14:textId="77777777" w:rsidR="00886780" w:rsidRPr="00D94CF8" w:rsidRDefault="007D4E1E" w:rsidP="00886780">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ra</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L</m:t>
                  </m:r>
                </m:e>
                <m:sub>
                  <m:r>
                    <w:rPr>
                      <w:rFonts w:ascii="Cambria Math" w:eastAsia="Times New Roman" w:hAnsi="Cambria Math" w:cs="Arial"/>
                      <w:sz w:val="22"/>
                      <w:lang w:eastAsia="pt-BR"/>
                    </w:rPr>
                    <m:t>val</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L</m:t>
                  </m:r>
                </m:e>
                <m:sub>
                  <m:r>
                    <w:rPr>
                      <w:rFonts w:ascii="Cambria Math" w:eastAsia="Times New Roman" w:hAnsi="Cambria Math" w:cs="Arial"/>
                      <w:sz w:val="22"/>
                      <w:lang w:eastAsia="pt-BR"/>
                    </w:rPr>
                    <m:t>exig</m:t>
                  </m:r>
                </m:sub>
              </m:sSub>
            </m:den>
          </m:f>
          <m:r>
            <w:rPr>
              <w:rFonts w:ascii="Cambria Math" w:eastAsia="Times New Roman" w:hAnsi="Cambria Math" w:cs="Arial"/>
              <w:sz w:val="22"/>
              <w:lang w:eastAsia="pt-BR"/>
            </w:rPr>
            <m:t xml:space="preserve"> ×100</m:t>
          </m:r>
        </m:oMath>
      </m:oMathPara>
    </w:p>
    <w:p w14:paraId="36E80EB0" w14:textId="77777777" w:rsidR="00886780" w:rsidRPr="00D94CF8" w:rsidRDefault="00886780" w:rsidP="00886780">
      <w:pPr>
        <w:spacing w:before="120" w:after="120"/>
        <w:ind w:firstLine="709"/>
        <w:contextualSpacing/>
        <w:jc w:val="both"/>
        <w:rPr>
          <w:rFonts w:cs="Arial"/>
        </w:rPr>
      </w:pPr>
      <w:r w:rsidRPr="00D94CF8">
        <w:rPr>
          <w:rFonts w:cs="Arial"/>
          <w:szCs w:val="24"/>
        </w:rPr>
        <w:t>Em que</w:t>
      </w:r>
      <w:r w:rsidRPr="00D94CF8">
        <w:rPr>
          <w:rFonts w:cs="Arial"/>
        </w:rPr>
        <w:t>:</w:t>
      </w:r>
    </w:p>
    <w:p w14:paraId="7F884309" w14:textId="77777777" w:rsidR="00886780" w:rsidRPr="00D94CF8" w:rsidRDefault="00886780" w:rsidP="00886780">
      <w:pPr>
        <w:numPr>
          <w:ilvl w:val="0"/>
          <w:numId w:val="6"/>
        </w:numPr>
        <w:jc w:val="both"/>
        <w:rPr>
          <w:rFonts w:cs="Arial"/>
          <w:i/>
          <w:szCs w:val="24"/>
        </w:rPr>
      </w:pPr>
      <w:r w:rsidRPr="00D94CF8">
        <w:rPr>
          <w:rFonts w:cs="Arial"/>
          <w:i/>
          <w:szCs w:val="24"/>
        </w:rPr>
        <w:t>I</w:t>
      </w:r>
      <w:r w:rsidRPr="00D94CF8">
        <w:rPr>
          <w:rFonts w:cs="Arial"/>
          <w:i/>
          <w:szCs w:val="24"/>
          <w:vertAlign w:val="subscript"/>
        </w:rPr>
        <w:t>ra</w:t>
      </w:r>
      <w:r w:rsidRPr="00D94CF8">
        <w:rPr>
          <w:rFonts w:cs="Arial"/>
          <w:i/>
          <w:szCs w:val="24"/>
        </w:rPr>
        <w:t xml:space="preserve"> = Índice de regulamentação ambiental do setor (%).</w:t>
      </w:r>
    </w:p>
    <w:p w14:paraId="2980ACF4" w14:textId="77777777" w:rsidR="00886780" w:rsidRPr="00D94CF8" w:rsidRDefault="00886780" w:rsidP="00886780">
      <w:pPr>
        <w:numPr>
          <w:ilvl w:val="0"/>
          <w:numId w:val="6"/>
        </w:numPr>
        <w:jc w:val="both"/>
        <w:rPr>
          <w:rFonts w:cs="Arial"/>
          <w:i/>
          <w:szCs w:val="24"/>
        </w:rPr>
      </w:pPr>
      <w:r w:rsidRPr="00D94CF8">
        <w:rPr>
          <w:rFonts w:cs="Arial"/>
          <w:i/>
          <w:szCs w:val="24"/>
        </w:rPr>
        <w:t>L</w:t>
      </w:r>
      <w:r w:rsidRPr="00D94CF8">
        <w:rPr>
          <w:rFonts w:cs="Arial"/>
          <w:i/>
          <w:szCs w:val="24"/>
          <w:vertAlign w:val="subscript"/>
        </w:rPr>
        <w:t>val</w:t>
      </w:r>
      <w:r w:rsidRPr="00D94CF8">
        <w:rPr>
          <w:rFonts w:cs="Arial"/>
          <w:i/>
          <w:szCs w:val="24"/>
        </w:rPr>
        <w:t xml:space="preserve"> = número de licenças ambientais e outorgas válidas.</w:t>
      </w:r>
    </w:p>
    <w:p w14:paraId="4877C9B5" w14:textId="77777777" w:rsidR="00886780" w:rsidRPr="00D94CF8" w:rsidRDefault="00886780" w:rsidP="00886780">
      <w:pPr>
        <w:numPr>
          <w:ilvl w:val="0"/>
          <w:numId w:val="6"/>
        </w:numPr>
        <w:jc w:val="both"/>
        <w:rPr>
          <w:rFonts w:cs="Arial"/>
          <w:i/>
          <w:szCs w:val="24"/>
        </w:rPr>
      </w:pPr>
      <w:r w:rsidRPr="00D94CF8">
        <w:rPr>
          <w:rFonts w:cs="Arial"/>
          <w:i/>
          <w:szCs w:val="24"/>
        </w:rPr>
        <w:t>L</w:t>
      </w:r>
      <w:r w:rsidRPr="00D94CF8">
        <w:rPr>
          <w:rFonts w:cs="Arial"/>
          <w:i/>
          <w:szCs w:val="24"/>
          <w:vertAlign w:val="subscript"/>
        </w:rPr>
        <w:t>exig</w:t>
      </w:r>
      <w:r w:rsidRPr="00D94CF8">
        <w:rPr>
          <w:rFonts w:cs="Arial"/>
          <w:i/>
          <w:szCs w:val="24"/>
        </w:rPr>
        <w:t xml:space="preserve"> = número de licenças ambientais e outorgas exigidas no âmbito do SDU.</w:t>
      </w:r>
    </w:p>
    <w:p w14:paraId="36820004" w14:textId="1855DE7F" w:rsidR="00886780" w:rsidRDefault="00886780" w:rsidP="00886780">
      <w:pPr>
        <w:spacing w:before="120" w:after="120"/>
        <w:ind w:firstLine="709"/>
        <w:contextualSpacing/>
        <w:jc w:val="both"/>
        <w:rPr>
          <w:rFonts w:cs="Arial"/>
        </w:rPr>
      </w:pPr>
      <w:r w:rsidRPr="00D94CF8">
        <w:rPr>
          <w:rFonts w:cs="Arial"/>
        </w:rPr>
        <w:lastRenderedPageBreak/>
        <w:t>Este indicador representa o quanto o setor atende à legislação ambiental básica aplicável às suas atividades. O valor ideal desse indicador é 100</w:t>
      </w:r>
      <w:r w:rsidR="00A52F8F">
        <w:rPr>
          <w:rFonts w:cs="Arial"/>
        </w:rPr>
        <w:t> </w:t>
      </w:r>
      <w:r w:rsidRPr="00D94CF8">
        <w:rPr>
          <w:rFonts w:cs="Arial"/>
        </w:rPr>
        <w:t>%, que mostra que todas as estruturas de drenagem do município estão licenciadas/outorgadas.</w:t>
      </w:r>
    </w:p>
    <w:p w14:paraId="597276F6" w14:textId="77777777" w:rsidR="00BD677D" w:rsidRPr="00D94CF8" w:rsidRDefault="00BD677D" w:rsidP="00886780">
      <w:pPr>
        <w:spacing w:before="120" w:after="120"/>
        <w:ind w:firstLine="709"/>
        <w:contextualSpacing/>
        <w:jc w:val="both"/>
        <w:rPr>
          <w:rFonts w:cs="Arial"/>
        </w:rPr>
      </w:pPr>
    </w:p>
    <w:p w14:paraId="34477C6F" w14:textId="77777777" w:rsidR="00886780" w:rsidRPr="00D94CF8" w:rsidRDefault="00886780" w:rsidP="00F2014A">
      <w:pPr>
        <w:pStyle w:val="Ttulo3"/>
        <w:numPr>
          <w:ilvl w:val="2"/>
          <w:numId w:val="24"/>
        </w:numPr>
      </w:pPr>
      <w:bookmarkStart w:id="1228" w:name="_Toc453769395"/>
      <w:bookmarkStart w:id="1229" w:name="_Toc453771262"/>
      <w:bookmarkStart w:id="1230" w:name="_Toc453833810"/>
      <w:bookmarkStart w:id="1231" w:name="_Toc499019087"/>
      <w:bookmarkStart w:id="1232" w:name="_Toc499106820"/>
      <w:bookmarkStart w:id="1233" w:name="_Toc499107140"/>
      <w:bookmarkStart w:id="1234" w:name="_Toc499107960"/>
      <w:bookmarkStart w:id="1235" w:name="_Toc499108797"/>
      <w:bookmarkStart w:id="1236" w:name="_Toc499109622"/>
      <w:bookmarkStart w:id="1237" w:name="_Toc499109788"/>
      <w:bookmarkStart w:id="1238" w:name="_Toc499709994"/>
      <w:r w:rsidRPr="00D94CF8">
        <w:t>Indicadores para o objetivo 6</w:t>
      </w:r>
      <w:bookmarkEnd w:id="1228"/>
      <w:bookmarkEnd w:id="1229"/>
      <w:bookmarkEnd w:id="1230"/>
      <w:bookmarkEnd w:id="1231"/>
      <w:bookmarkEnd w:id="1232"/>
      <w:bookmarkEnd w:id="1233"/>
      <w:bookmarkEnd w:id="1234"/>
      <w:bookmarkEnd w:id="1235"/>
      <w:bookmarkEnd w:id="1236"/>
      <w:bookmarkEnd w:id="1237"/>
      <w:bookmarkEnd w:id="1238"/>
    </w:p>
    <w:p w14:paraId="357D8624" w14:textId="77777777" w:rsidR="00886780" w:rsidRPr="00D94CF8" w:rsidRDefault="00886780" w:rsidP="00C311F4">
      <w:pPr>
        <w:pStyle w:val="Ttulo4"/>
      </w:pPr>
      <w:bookmarkStart w:id="1239" w:name="_Toc453769396"/>
      <w:bookmarkStart w:id="1240" w:name="_Toc453771263"/>
      <w:bookmarkStart w:id="1241" w:name="_Toc453833811"/>
      <w:bookmarkStart w:id="1242" w:name="_Toc499019088"/>
      <w:bookmarkStart w:id="1243" w:name="_Toc499106821"/>
      <w:bookmarkStart w:id="1244" w:name="_Toc499107141"/>
      <w:bookmarkStart w:id="1245" w:name="_Toc499107961"/>
      <w:bookmarkStart w:id="1246" w:name="_Toc499108798"/>
      <w:bookmarkStart w:id="1247" w:name="_Toc499109623"/>
      <w:bookmarkStart w:id="1248" w:name="_Toc499109789"/>
      <w:bookmarkStart w:id="1249" w:name="_Toc499709995"/>
      <w:r w:rsidRPr="00D94CF8">
        <w:t>Índice de respostas satisfatórias a reclamações</w:t>
      </w:r>
      <w:bookmarkEnd w:id="1239"/>
      <w:bookmarkEnd w:id="1240"/>
      <w:bookmarkEnd w:id="1241"/>
      <w:bookmarkEnd w:id="1242"/>
      <w:bookmarkEnd w:id="1243"/>
      <w:bookmarkEnd w:id="1244"/>
      <w:bookmarkEnd w:id="1245"/>
      <w:bookmarkEnd w:id="1246"/>
      <w:bookmarkEnd w:id="1247"/>
      <w:bookmarkEnd w:id="1248"/>
      <w:bookmarkEnd w:id="1249"/>
    </w:p>
    <w:p w14:paraId="2B8FE86C" w14:textId="77777777" w:rsidR="00886780" w:rsidRPr="00D94CF8" w:rsidRDefault="00886780" w:rsidP="00886780">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IRS=</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Nr</m:t>
              </m:r>
            </m:num>
            <m:den>
              <m:r>
                <w:rPr>
                  <w:rFonts w:ascii="Cambria Math" w:eastAsia="Times New Roman" w:hAnsi="Cambria Math" w:cs="Arial"/>
                  <w:sz w:val="22"/>
                  <w:lang w:eastAsia="pt-BR"/>
                </w:rPr>
                <m:t xml:space="preserve"> Nt</m:t>
              </m:r>
            </m:den>
          </m:f>
          <m:r>
            <w:rPr>
              <w:rFonts w:ascii="Cambria Math" w:eastAsia="Times New Roman" w:hAnsi="Cambria Math" w:cs="Arial"/>
              <w:sz w:val="22"/>
              <w:lang w:eastAsia="pt-BR"/>
            </w:rPr>
            <m:t xml:space="preserve"> x 100</m:t>
          </m:r>
        </m:oMath>
      </m:oMathPara>
    </w:p>
    <w:p w14:paraId="4AD44CCD" w14:textId="77777777" w:rsidR="00886780" w:rsidRPr="00D94CF8" w:rsidRDefault="00886780" w:rsidP="00886780">
      <w:pPr>
        <w:spacing w:before="120" w:after="120"/>
        <w:ind w:firstLine="709"/>
        <w:contextualSpacing/>
        <w:jc w:val="both"/>
        <w:rPr>
          <w:rFonts w:cs="Arial"/>
        </w:rPr>
      </w:pPr>
      <w:r w:rsidRPr="00D94CF8">
        <w:rPr>
          <w:rFonts w:cs="Arial"/>
        </w:rPr>
        <w:t>Em que:</w:t>
      </w:r>
    </w:p>
    <w:p w14:paraId="4D933EF2" w14:textId="77777777" w:rsidR="00886780" w:rsidRPr="00D94CF8" w:rsidRDefault="00886780" w:rsidP="00886780">
      <w:pPr>
        <w:numPr>
          <w:ilvl w:val="0"/>
          <w:numId w:val="6"/>
        </w:numPr>
        <w:contextualSpacing/>
        <w:jc w:val="both"/>
        <w:rPr>
          <w:rFonts w:cs="Arial"/>
          <w:i/>
          <w:szCs w:val="24"/>
        </w:rPr>
      </w:pPr>
      <w:r w:rsidRPr="00D94CF8">
        <w:rPr>
          <w:rFonts w:cs="Arial"/>
          <w:i/>
          <w:szCs w:val="24"/>
          <w:lang w:eastAsia="pt-BR"/>
        </w:rPr>
        <w:t xml:space="preserve">IRS = </w:t>
      </w:r>
      <w:r w:rsidRPr="00D94CF8">
        <w:rPr>
          <w:rFonts w:cs="Arial"/>
          <w:i/>
          <w:szCs w:val="24"/>
        </w:rPr>
        <w:t xml:space="preserve">Índice de respostas satisfatórias a pesquisa de satisfação </w:t>
      </w:r>
      <w:r w:rsidRPr="00D94CF8">
        <w:rPr>
          <w:rFonts w:cs="Arial"/>
          <w:i/>
          <w:szCs w:val="24"/>
          <w:lang w:eastAsia="pt-BR"/>
        </w:rPr>
        <w:t>(%).</w:t>
      </w:r>
    </w:p>
    <w:p w14:paraId="24E2A807" w14:textId="77777777" w:rsidR="00886780" w:rsidRPr="00050AFF" w:rsidRDefault="00886780" w:rsidP="00886780">
      <w:pPr>
        <w:numPr>
          <w:ilvl w:val="0"/>
          <w:numId w:val="6"/>
        </w:numPr>
        <w:jc w:val="both"/>
        <w:rPr>
          <w:rFonts w:cs="Arial"/>
          <w:i/>
          <w:szCs w:val="24"/>
        </w:rPr>
      </w:pPr>
      <w:r w:rsidRPr="00D94CF8">
        <w:rPr>
          <w:rFonts w:cs="Arial"/>
          <w:i/>
          <w:szCs w:val="24"/>
        </w:rPr>
        <w:t>Nr = Número de reclamações satisfatoriamente</w:t>
      </w:r>
      <w:r w:rsidRPr="00050AFF">
        <w:rPr>
          <w:rFonts w:cs="Arial"/>
          <w:i/>
          <w:szCs w:val="24"/>
        </w:rPr>
        <w:t xml:space="preserve"> respondidas (unid.).</w:t>
      </w:r>
    </w:p>
    <w:p w14:paraId="2654CD6A" w14:textId="77777777" w:rsidR="00886780" w:rsidRPr="00050AFF" w:rsidRDefault="00886780" w:rsidP="00886780">
      <w:pPr>
        <w:numPr>
          <w:ilvl w:val="0"/>
          <w:numId w:val="6"/>
        </w:numPr>
        <w:jc w:val="both"/>
        <w:rPr>
          <w:rFonts w:cs="Arial"/>
          <w:i/>
          <w:szCs w:val="24"/>
        </w:rPr>
      </w:pPr>
      <w:r w:rsidRPr="00050AFF">
        <w:rPr>
          <w:rFonts w:cs="Arial"/>
          <w:i/>
          <w:szCs w:val="24"/>
        </w:rPr>
        <w:t>Nt = Número total de reclamações realizadas nos canais de comunicação com a sociedade (unid.).</w:t>
      </w:r>
    </w:p>
    <w:p w14:paraId="1E59302E" w14:textId="77777777" w:rsidR="00886780" w:rsidRDefault="00886780" w:rsidP="00886780">
      <w:pPr>
        <w:spacing w:before="120" w:after="120"/>
        <w:ind w:firstLine="709"/>
        <w:contextualSpacing/>
        <w:jc w:val="both"/>
        <w:rPr>
          <w:rFonts w:cs="Arial"/>
        </w:rPr>
      </w:pPr>
      <w:r w:rsidRPr="00050AFF">
        <w:rPr>
          <w:rFonts w:cs="Arial"/>
        </w:rPr>
        <w:t>Este indicador fornece dados quantitativos acerca da percepção da população em relação os setores do Saneamento Básico e da prestação de serviços, e auxiliará no monitoramento do alcance do objetivo de “garantir a mobilização social e canais de comunicação com a sociedade, além de promover ações continuadas em educação ambiental”, bem como possibilitar a realização de pesquisas e questionários presenciais e/ou virtuais por meio de plataformas eletrônicas e sites. O valor ideal desse indicador é 100 %, ou seja, todas as respostas às pesquisas de satisfação mostram que o entrevistado está satisfeito.</w:t>
      </w:r>
    </w:p>
    <w:p w14:paraId="174AA578" w14:textId="77777777" w:rsidR="00BD677D" w:rsidRPr="00050AFF" w:rsidRDefault="00BD677D" w:rsidP="00886780">
      <w:pPr>
        <w:spacing w:before="120" w:after="120"/>
        <w:ind w:firstLine="709"/>
        <w:contextualSpacing/>
        <w:jc w:val="both"/>
        <w:rPr>
          <w:rFonts w:cs="Arial"/>
        </w:rPr>
      </w:pPr>
    </w:p>
    <w:p w14:paraId="5E9A11ED" w14:textId="77777777" w:rsidR="00886780" w:rsidRPr="00050AFF" w:rsidRDefault="00886780" w:rsidP="00C311F4">
      <w:pPr>
        <w:pStyle w:val="Ttulo4"/>
      </w:pPr>
      <w:bookmarkStart w:id="1250" w:name="_Toc453769397"/>
      <w:bookmarkStart w:id="1251" w:name="_Toc453771264"/>
      <w:bookmarkStart w:id="1252" w:name="_Toc453833812"/>
      <w:bookmarkStart w:id="1253" w:name="_Toc499019089"/>
      <w:bookmarkStart w:id="1254" w:name="_Toc499106822"/>
      <w:bookmarkStart w:id="1255" w:name="_Toc499107142"/>
      <w:bookmarkStart w:id="1256" w:name="_Toc499107962"/>
      <w:bookmarkStart w:id="1257" w:name="_Toc499108799"/>
      <w:bookmarkStart w:id="1258" w:name="_Toc499109624"/>
      <w:bookmarkStart w:id="1259" w:name="_Toc499109790"/>
      <w:bookmarkStart w:id="1260" w:name="_Toc499709996"/>
      <w:r w:rsidRPr="00050AFF">
        <w:t>Número de eventos realizados anualmente a respeito da drenagem urbana e proteção dos mananciais</w:t>
      </w:r>
      <w:bookmarkEnd w:id="1250"/>
      <w:bookmarkEnd w:id="1251"/>
      <w:bookmarkEnd w:id="1252"/>
      <w:bookmarkEnd w:id="1253"/>
      <w:bookmarkEnd w:id="1254"/>
      <w:bookmarkEnd w:id="1255"/>
      <w:bookmarkEnd w:id="1256"/>
      <w:bookmarkEnd w:id="1257"/>
      <w:bookmarkEnd w:id="1258"/>
      <w:bookmarkEnd w:id="1259"/>
      <w:bookmarkEnd w:id="1260"/>
    </w:p>
    <w:p w14:paraId="57AE9A4C" w14:textId="27E170FB" w:rsidR="00886780" w:rsidRDefault="00886780" w:rsidP="00886780">
      <w:pPr>
        <w:spacing w:before="120" w:after="120"/>
        <w:ind w:firstLine="708"/>
        <w:contextualSpacing/>
        <w:jc w:val="both"/>
        <w:rPr>
          <w:rFonts w:cs="Arial"/>
          <w:szCs w:val="24"/>
        </w:rPr>
      </w:pPr>
      <w:r w:rsidRPr="00050AFF">
        <w:rPr>
          <w:rFonts w:cs="Arial"/>
          <w:szCs w:val="24"/>
        </w:rPr>
        <w:t xml:space="preserve">Este indicador fornece dados quantitativos acerca das atividades relacionadas à promoção de Educação Ambiental, realizadas pelos diferentes agentes sociais. Essas atividades devem envolver temas de Saneamento Básico visando à sensibilização e conscientização ambiental da população do município de </w:t>
      </w:r>
      <w:r w:rsidR="00A40D16">
        <w:rPr>
          <w:rFonts w:cs="Arial"/>
          <w:szCs w:val="24"/>
        </w:rPr>
        <w:t>Córrego Novo</w:t>
      </w:r>
      <w:r w:rsidRPr="00050AFF">
        <w:rPr>
          <w:rFonts w:cs="Arial"/>
          <w:szCs w:val="24"/>
        </w:rPr>
        <w:t xml:space="preserve">, bem como, ampliar a percepção da mesma em relação aos setores do Saneamento Básico e à prestação de serviços. O indicador ainda auxiliará no monitoramento do alcance do </w:t>
      </w:r>
      <w:r w:rsidRPr="00050AFF">
        <w:rPr>
          <w:rFonts w:cs="Arial"/>
          <w:szCs w:val="24"/>
        </w:rPr>
        <w:lastRenderedPageBreak/>
        <w:t>objetivo de “promover ações para avaliação da percepção dos usuários e para promoção de educação ambiental”. Quanto maior o valor, melhor a situação.</w:t>
      </w:r>
    </w:p>
    <w:p w14:paraId="510DABDB" w14:textId="77777777" w:rsidR="00886780" w:rsidRDefault="00886780" w:rsidP="00886780">
      <w:pPr>
        <w:spacing w:before="120" w:after="120"/>
        <w:ind w:firstLine="708"/>
        <w:contextualSpacing/>
        <w:jc w:val="both"/>
        <w:rPr>
          <w:rFonts w:cs="Arial"/>
          <w:szCs w:val="24"/>
        </w:rPr>
      </w:pPr>
    </w:p>
    <w:p w14:paraId="0F6A234E" w14:textId="77777777" w:rsidR="000A74C6" w:rsidRDefault="000A74C6" w:rsidP="00886780">
      <w:pPr>
        <w:spacing w:before="120" w:after="120"/>
        <w:ind w:firstLine="708"/>
        <w:contextualSpacing/>
        <w:jc w:val="both"/>
        <w:rPr>
          <w:rFonts w:cs="Arial"/>
          <w:szCs w:val="24"/>
        </w:rPr>
      </w:pPr>
    </w:p>
    <w:p w14:paraId="75D928E5" w14:textId="77777777" w:rsidR="000A74C6" w:rsidRDefault="000A74C6" w:rsidP="00886780">
      <w:pPr>
        <w:spacing w:before="120" w:after="120"/>
        <w:ind w:firstLine="708"/>
        <w:contextualSpacing/>
        <w:jc w:val="both"/>
        <w:rPr>
          <w:rFonts w:cs="Arial"/>
          <w:szCs w:val="24"/>
        </w:rPr>
      </w:pPr>
    </w:p>
    <w:p w14:paraId="2702D6EC" w14:textId="77777777" w:rsidR="000A74C6" w:rsidRDefault="000A74C6" w:rsidP="00886780">
      <w:pPr>
        <w:spacing w:before="120" w:after="120"/>
        <w:ind w:firstLine="708"/>
        <w:contextualSpacing/>
        <w:jc w:val="both"/>
        <w:rPr>
          <w:rFonts w:cs="Arial"/>
          <w:szCs w:val="24"/>
        </w:rPr>
      </w:pPr>
    </w:p>
    <w:p w14:paraId="32FBEDA2" w14:textId="77777777" w:rsidR="000A74C6" w:rsidRDefault="000A74C6" w:rsidP="00886780">
      <w:pPr>
        <w:spacing w:before="120" w:after="120"/>
        <w:ind w:firstLine="708"/>
        <w:contextualSpacing/>
        <w:jc w:val="both"/>
        <w:rPr>
          <w:rFonts w:cs="Arial"/>
          <w:szCs w:val="24"/>
        </w:rPr>
      </w:pPr>
    </w:p>
    <w:p w14:paraId="05D827C9" w14:textId="77777777" w:rsidR="000A74C6" w:rsidRDefault="000A74C6" w:rsidP="00886780">
      <w:pPr>
        <w:spacing w:before="120" w:after="120"/>
        <w:ind w:firstLine="708"/>
        <w:contextualSpacing/>
        <w:jc w:val="both"/>
        <w:rPr>
          <w:rFonts w:cs="Arial"/>
          <w:szCs w:val="24"/>
        </w:rPr>
      </w:pPr>
    </w:p>
    <w:p w14:paraId="507B0BE1" w14:textId="77777777" w:rsidR="000A74C6" w:rsidRDefault="000A74C6" w:rsidP="00886780">
      <w:pPr>
        <w:spacing w:before="120" w:after="120"/>
        <w:ind w:firstLine="708"/>
        <w:contextualSpacing/>
        <w:jc w:val="both"/>
        <w:rPr>
          <w:rFonts w:cs="Arial"/>
          <w:szCs w:val="24"/>
        </w:rPr>
      </w:pPr>
    </w:p>
    <w:p w14:paraId="1B83A9FB" w14:textId="77777777" w:rsidR="000A74C6" w:rsidRDefault="000A74C6" w:rsidP="00886780">
      <w:pPr>
        <w:spacing w:before="120" w:after="120"/>
        <w:ind w:firstLine="708"/>
        <w:contextualSpacing/>
        <w:jc w:val="both"/>
        <w:rPr>
          <w:rFonts w:cs="Arial"/>
          <w:szCs w:val="24"/>
        </w:rPr>
      </w:pPr>
    </w:p>
    <w:p w14:paraId="251CC399" w14:textId="77777777" w:rsidR="000A74C6" w:rsidRDefault="000A74C6" w:rsidP="00886780">
      <w:pPr>
        <w:spacing w:before="120" w:after="120"/>
        <w:ind w:firstLine="708"/>
        <w:contextualSpacing/>
        <w:jc w:val="both"/>
        <w:rPr>
          <w:rFonts w:cs="Arial"/>
          <w:szCs w:val="24"/>
        </w:rPr>
      </w:pPr>
    </w:p>
    <w:p w14:paraId="5B888E03" w14:textId="77777777" w:rsidR="000A74C6" w:rsidRDefault="000A74C6" w:rsidP="00886780">
      <w:pPr>
        <w:spacing w:before="120" w:after="120"/>
        <w:ind w:firstLine="708"/>
        <w:contextualSpacing/>
        <w:jc w:val="both"/>
        <w:rPr>
          <w:rFonts w:cs="Arial"/>
          <w:szCs w:val="24"/>
        </w:rPr>
      </w:pPr>
    </w:p>
    <w:p w14:paraId="20BCE33B" w14:textId="77777777" w:rsidR="000A74C6" w:rsidRDefault="000A74C6" w:rsidP="00886780">
      <w:pPr>
        <w:spacing w:before="120" w:after="120"/>
        <w:ind w:firstLine="708"/>
        <w:contextualSpacing/>
        <w:jc w:val="both"/>
        <w:rPr>
          <w:rFonts w:cs="Arial"/>
          <w:szCs w:val="24"/>
        </w:rPr>
      </w:pPr>
    </w:p>
    <w:p w14:paraId="0966159E" w14:textId="77777777" w:rsidR="000A74C6" w:rsidRDefault="000A74C6" w:rsidP="00886780">
      <w:pPr>
        <w:spacing w:before="120" w:after="120"/>
        <w:ind w:firstLine="708"/>
        <w:contextualSpacing/>
        <w:jc w:val="both"/>
        <w:rPr>
          <w:rFonts w:cs="Arial"/>
          <w:szCs w:val="24"/>
        </w:rPr>
      </w:pPr>
    </w:p>
    <w:p w14:paraId="31455E2B" w14:textId="77777777" w:rsidR="00A52F8F" w:rsidRDefault="00A52F8F" w:rsidP="00886780">
      <w:pPr>
        <w:spacing w:before="120" w:after="120"/>
        <w:ind w:firstLine="708"/>
        <w:contextualSpacing/>
        <w:jc w:val="both"/>
        <w:rPr>
          <w:rFonts w:cs="Arial"/>
          <w:szCs w:val="24"/>
        </w:rPr>
      </w:pPr>
    </w:p>
    <w:p w14:paraId="4D3A5BA8" w14:textId="77777777" w:rsidR="00A52F8F" w:rsidRDefault="00A52F8F" w:rsidP="00886780">
      <w:pPr>
        <w:spacing w:before="120" w:after="120"/>
        <w:ind w:firstLine="708"/>
        <w:contextualSpacing/>
        <w:jc w:val="both"/>
        <w:rPr>
          <w:rFonts w:cs="Arial"/>
          <w:szCs w:val="24"/>
        </w:rPr>
      </w:pPr>
    </w:p>
    <w:p w14:paraId="1BD4E7A0" w14:textId="77777777" w:rsidR="00886780" w:rsidRDefault="00886780" w:rsidP="00886780">
      <w:pPr>
        <w:spacing w:before="120" w:after="120"/>
        <w:ind w:firstLine="708"/>
        <w:contextualSpacing/>
        <w:jc w:val="both"/>
        <w:rPr>
          <w:rFonts w:cs="Arial"/>
          <w:szCs w:val="24"/>
        </w:rPr>
      </w:pPr>
    </w:p>
    <w:p w14:paraId="51C6A497" w14:textId="77777777" w:rsidR="00886780" w:rsidRDefault="00886780" w:rsidP="00886780">
      <w:pPr>
        <w:spacing w:before="120" w:after="120"/>
        <w:ind w:firstLine="708"/>
        <w:contextualSpacing/>
        <w:jc w:val="both"/>
        <w:rPr>
          <w:rFonts w:cs="Arial"/>
          <w:szCs w:val="24"/>
        </w:rPr>
      </w:pPr>
    </w:p>
    <w:p w14:paraId="4CA508ED" w14:textId="77777777" w:rsidR="00886780" w:rsidRDefault="00886780" w:rsidP="00886780">
      <w:pPr>
        <w:spacing w:before="120" w:after="120"/>
        <w:ind w:firstLine="708"/>
        <w:contextualSpacing/>
        <w:jc w:val="both"/>
        <w:rPr>
          <w:rFonts w:cs="Arial"/>
          <w:szCs w:val="24"/>
        </w:rPr>
      </w:pPr>
    </w:p>
    <w:p w14:paraId="72543E4B" w14:textId="77777777" w:rsidR="00886780" w:rsidRDefault="00886780" w:rsidP="00886780">
      <w:pPr>
        <w:spacing w:before="120" w:after="120"/>
        <w:ind w:firstLine="708"/>
        <w:contextualSpacing/>
        <w:jc w:val="both"/>
        <w:rPr>
          <w:rFonts w:cs="Arial"/>
          <w:szCs w:val="24"/>
        </w:rPr>
      </w:pPr>
    </w:p>
    <w:p w14:paraId="24E6A70D" w14:textId="20E02CCA" w:rsidR="00886780" w:rsidRDefault="00886780" w:rsidP="00886780">
      <w:pPr>
        <w:spacing w:before="120" w:after="120"/>
        <w:ind w:firstLine="708"/>
        <w:contextualSpacing/>
        <w:jc w:val="both"/>
        <w:rPr>
          <w:rFonts w:cs="Arial"/>
          <w:szCs w:val="24"/>
        </w:rPr>
      </w:pPr>
    </w:p>
    <w:p w14:paraId="5322FCBA" w14:textId="620B1B41" w:rsidR="00D474B6" w:rsidRDefault="00D474B6" w:rsidP="00886780">
      <w:pPr>
        <w:spacing w:before="120" w:after="120"/>
        <w:ind w:firstLine="708"/>
        <w:contextualSpacing/>
        <w:jc w:val="both"/>
        <w:rPr>
          <w:rFonts w:cs="Arial"/>
          <w:szCs w:val="24"/>
        </w:rPr>
      </w:pPr>
    </w:p>
    <w:p w14:paraId="5F21742A" w14:textId="078307AD" w:rsidR="00D474B6" w:rsidRDefault="00D474B6" w:rsidP="00886780">
      <w:pPr>
        <w:spacing w:before="120" w:after="120"/>
        <w:ind w:firstLine="708"/>
        <w:contextualSpacing/>
        <w:jc w:val="both"/>
        <w:rPr>
          <w:rFonts w:cs="Arial"/>
          <w:szCs w:val="24"/>
        </w:rPr>
      </w:pPr>
    </w:p>
    <w:p w14:paraId="48CA20E8" w14:textId="2D36C577" w:rsidR="00D474B6" w:rsidRDefault="00D474B6" w:rsidP="00886780">
      <w:pPr>
        <w:spacing w:before="120" w:after="120"/>
        <w:ind w:firstLine="708"/>
        <w:contextualSpacing/>
        <w:jc w:val="both"/>
        <w:rPr>
          <w:rFonts w:cs="Arial"/>
          <w:szCs w:val="24"/>
        </w:rPr>
      </w:pPr>
    </w:p>
    <w:p w14:paraId="5FE1EC26" w14:textId="77777777" w:rsidR="00C311F4" w:rsidRDefault="00C311F4" w:rsidP="00886780">
      <w:pPr>
        <w:spacing w:before="120" w:after="120"/>
        <w:ind w:firstLine="708"/>
        <w:contextualSpacing/>
        <w:jc w:val="both"/>
        <w:rPr>
          <w:rFonts w:cs="Arial"/>
          <w:szCs w:val="24"/>
        </w:rPr>
      </w:pPr>
    </w:p>
    <w:p w14:paraId="792D4DDC" w14:textId="77777777" w:rsidR="00C311F4" w:rsidRDefault="00C311F4" w:rsidP="00886780">
      <w:pPr>
        <w:spacing w:before="120" w:after="120"/>
        <w:ind w:firstLine="708"/>
        <w:contextualSpacing/>
        <w:jc w:val="both"/>
        <w:rPr>
          <w:rFonts w:cs="Arial"/>
          <w:szCs w:val="24"/>
        </w:rPr>
      </w:pPr>
    </w:p>
    <w:p w14:paraId="5A10EBE1" w14:textId="77777777" w:rsidR="00C311F4" w:rsidRDefault="00C311F4" w:rsidP="00886780">
      <w:pPr>
        <w:spacing w:before="120" w:after="120"/>
        <w:ind w:firstLine="708"/>
        <w:contextualSpacing/>
        <w:jc w:val="both"/>
        <w:rPr>
          <w:rFonts w:cs="Arial"/>
          <w:szCs w:val="24"/>
        </w:rPr>
      </w:pPr>
    </w:p>
    <w:p w14:paraId="5635F36C" w14:textId="77777777" w:rsidR="00C311F4" w:rsidRDefault="00C311F4" w:rsidP="00886780">
      <w:pPr>
        <w:spacing w:before="120" w:after="120"/>
        <w:ind w:firstLine="708"/>
        <w:contextualSpacing/>
        <w:jc w:val="both"/>
        <w:rPr>
          <w:rFonts w:cs="Arial"/>
          <w:szCs w:val="24"/>
        </w:rPr>
      </w:pPr>
    </w:p>
    <w:p w14:paraId="6EC86A85" w14:textId="77777777" w:rsidR="00C311F4" w:rsidRDefault="00C311F4" w:rsidP="00886780">
      <w:pPr>
        <w:spacing w:before="120" w:after="120"/>
        <w:ind w:firstLine="708"/>
        <w:contextualSpacing/>
        <w:jc w:val="both"/>
        <w:rPr>
          <w:rFonts w:cs="Arial"/>
          <w:szCs w:val="24"/>
        </w:rPr>
      </w:pPr>
    </w:p>
    <w:p w14:paraId="294233B5" w14:textId="2BDF7EB5" w:rsidR="00D474B6" w:rsidRDefault="00D474B6" w:rsidP="00886780">
      <w:pPr>
        <w:spacing w:before="120" w:after="120"/>
        <w:ind w:firstLine="708"/>
        <w:contextualSpacing/>
        <w:jc w:val="both"/>
        <w:rPr>
          <w:rFonts w:cs="Arial"/>
          <w:szCs w:val="24"/>
        </w:rPr>
      </w:pPr>
    </w:p>
    <w:p w14:paraId="380CB45B" w14:textId="77777777" w:rsidR="00D474B6" w:rsidRDefault="00D474B6" w:rsidP="00886780">
      <w:pPr>
        <w:spacing w:before="120" w:after="120"/>
        <w:ind w:firstLine="708"/>
        <w:contextualSpacing/>
        <w:jc w:val="both"/>
        <w:rPr>
          <w:rFonts w:cs="Arial"/>
          <w:szCs w:val="24"/>
        </w:rPr>
      </w:pPr>
    </w:p>
    <w:p w14:paraId="330BBAC7" w14:textId="7E8E52E7" w:rsidR="005C6916" w:rsidRPr="00865C49" w:rsidRDefault="005C6916" w:rsidP="00C311F4">
      <w:pPr>
        <w:pStyle w:val="SHS-Ttulo02"/>
        <w:numPr>
          <w:ilvl w:val="1"/>
          <w:numId w:val="24"/>
        </w:numPr>
        <w:ind w:left="567" w:hanging="567"/>
      </w:pPr>
      <w:bookmarkStart w:id="1261" w:name="_Toc499019090"/>
      <w:bookmarkStart w:id="1262" w:name="_Toc499106823"/>
      <w:bookmarkStart w:id="1263" w:name="_Toc499107143"/>
      <w:bookmarkStart w:id="1264" w:name="_Toc499107963"/>
      <w:bookmarkStart w:id="1265" w:name="_Toc499108800"/>
      <w:bookmarkStart w:id="1266" w:name="_Toc499109625"/>
      <w:bookmarkStart w:id="1267" w:name="_Toc499109791"/>
      <w:bookmarkStart w:id="1268" w:name="_Toc499709997"/>
      <w:r w:rsidRPr="00865C49">
        <w:lastRenderedPageBreak/>
        <w:t>Sistema de Limpeza Urbana e Manejo de Resíduos Sólidos</w:t>
      </w:r>
      <w:bookmarkEnd w:id="512"/>
      <w:bookmarkEnd w:id="513"/>
      <w:bookmarkEnd w:id="514"/>
      <w:bookmarkEnd w:id="515"/>
      <w:bookmarkEnd w:id="516"/>
      <w:bookmarkEnd w:id="517"/>
      <w:bookmarkEnd w:id="1261"/>
      <w:bookmarkEnd w:id="1262"/>
      <w:bookmarkEnd w:id="1263"/>
      <w:bookmarkEnd w:id="1264"/>
      <w:bookmarkEnd w:id="1265"/>
      <w:bookmarkEnd w:id="1266"/>
      <w:bookmarkEnd w:id="1267"/>
      <w:bookmarkEnd w:id="1268"/>
    </w:p>
    <w:p w14:paraId="640934D7" w14:textId="77777777" w:rsidR="005C6916" w:rsidRPr="00865C49" w:rsidRDefault="005C6916" w:rsidP="005C6916">
      <w:pPr>
        <w:spacing w:before="120" w:after="120"/>
        <w:ind w:firstLine="709"/>
        <w:contextualSpacing/>
        <w:jc w:val="both"/>
        <w:rPr>
          <w:rFonts w:cs="Arial"/>
          <w:szCs w:val="24"/>
          <w:lang w:eastAsia="pt-BR"/>
        </w:rPr>
      </w:pPr>
      <w:r w:rsidRPr="00865C49">
        <w:rPr>
          <w:rFonts w:cs="Arial"/>
          <w:szCs w:val="24"/>
          <w:lang w:eastAsia="pt-BR"/>
        </w:rPr>
        <w:t>Para cada objetivo foram adotados um ou mais indicadores que permitirão avaliar se as metas estabelecidas para o alcance dos mesmos estão sendo atingidas. A evolução do PMSB será avaliada através do comportamento dos indicadores estabelecidos para acompanhar cada objetivo adotado.</w:t>
      </w:r>
    </w:p>
    <w:p w14:paraId="503D000F" w14:textId="52013DE6" w:rsidR="005C6916" w:rsidRPr="00A90F59" w:rsidRDefault="005C6916" w:rsidP="005C6916">
      <w:pPr>
        <w:pStyle w:val="PargrafodaLista"/>
        <w:numPr>
          <w:ilvl w:val="0"/>
          <w:numId w:val="13"/>
        </w:numPr>
        <w:spacing w:line="336" w:lineRule="auto"/>
        <w:ind w:left="2127" w:hanging="1560"/>
        <w:rPr>
          <w:color w:val="000000"/>
          <w:szCs w:val="24"/>
        </w:rPr>
      </w:pPr>
      <w:r w:rsidRPr="001E038D">
        <w:rPr>
          <w:color w:val="000000"/>
          <w:szCs w:val="24"/>
        </w:rPr>
        <w:t>Atender com coleta convencional e seletiva a 100</w:t>
      </w:r>
      <w:r w:rsidR="00886780">
        <w:rPr>
          <w:color w:val="000000"/>
          <w:szCs w:val="24"/>
        </w:rPr>
        <w:t> </w:t>
      </w:r>
      <w:r w:rsidRPr="001E038D">
        <w:rPr>
          <w:color w:val="000000"/>
          <w:szCs w:val="24"/>
        </w:rPr>
        <w:t xml:space="preserve">% do município, </w:t>
      </w:r>
      <w:r w:rsidRPr="00535E4E">
        <w:rPr>
          <w:color w:val="000000"/>
          <w:szCs w:val="24"/>
        </w:rPr>
        <w:t>de forma ininterrupta.</w:t>
      </w:r>
    </w:p>
    <w:p w14:paraId="4F382520" w14:textId="77777777" w:rsidR="005C6916" w:rsidRPr="00535E4E" w:rsidRDefault="005C6916" w:rsidP="005C6916">
      <w:pPr>
        <w:pStyle w:val="PargrafodaLista"/>
        <w:numPr>
          <w:ilvl w:val="0"/>
          <w:numId w:val="5"/>
        </w:numPr>
        <w:spacing w:line="336" w:lineRule="auto"/>
        <w:ind w:left="2410"/>
        <w:rPr>
          <w:szCs w:val="24"/>
        </w:rPr>
      </w:pPr>
      <w:r w:rsidRPr="00535E4E">
        <w:rPr>
          <w:szCs w:val="24"/>
        </w:rPr>
        <w:t>Indicadores</w:t>
      </w:r>
    </w:p>
    <w:p w14:paraId="37F5291F" w14:textId="77777777" w:rsidR="005C6916" w:rsidRPr="00535E4E" w:rsidRDefault="005C6916" w:rsidP="005C6916">
      <w:pPr>
        <w:pStyle w:val="PargrafodaLista"/>
        <w:numPr>
          <w:ilvl w:val="0"/>
          <w:numId w:val="4"/>
        </w:numPr>
        <w:rPr>
          <w:color w:val="000000"/>
          <w:szCs w:val="24"/>
        </w:rPr>
      </w:pPr>
      <w:r w:rsidRPr="00535E4E">
        <w:rPr>
          <w:color w:val="000000"/>
          <w:szCs w:val="24"/>
        </w:rPr>
        <w:t>Índice de atendimento às ações propostas para o SLU e manejo de resíduos sólidos.</w:t>
      </w:r>
    </w:p>
    <w:p w14:paraId="533764B3" w14:textId="77777777" w:rsidR="005C6916" w:rsidRPr="00535E4E" w:rsidRDefault="005C6916" w:rsidP="005C6916">
      <w:pPr>
        <w:pStyle w:val="PargrafodaLista"/>
        <w:numPr>
          <w:ilvl w:val="0"/>
          <w:numId w:val="4"/>
        </w:numPr>
        <w:rPr>
          <w:color w:val="000000"/>
          <w:szCs w:val="24"/>
        </w:rPr>
      </w:pPr>
      <w:r w:rsidRPr="00535E4E">
        <w:rPr>
          <w:color w:val="000000"/>
          <w:szCs w:val="24"/>
        </w:rPr>
        <w:t>Porcentagem de cobertura do serviço de coleta seletiva no município.</w:t>
      </w:r>
    </w:p>
    <w:p w14:paraId="0F1F0A16" w14:textId="77777777" w:rsidR="005C6916" w:rsidRPr="00535E4E" w:rsidRDefault="005C6916" w:rsidP="005C6916">
      <w:pPr>
        <w:pStyle w:val="PargrafodaLista"/>
        <w:numPr>
          <w:ilvl w:val="0"/>
          <w:numId w:val="4"/>
        </w:numPr>
        <w:rPr>
          <w:color w:val="000000"/>
          <w:szCs w:val="24"/>
        </w:rPr>
      </w:pPr>
      <w:r w:rsidRPr="00535E4E">
        <w:rPr>
          <w:color w:val="000000"/>
          <w:szCs w:val="24"/>
        </w:rPr>
        <w:t>Porcentagem de cobertura dos serviços de coleta regular de RDO (Resíduos Sólidos Domiciliares) em toda área do município (urbana e rural).</w:t>
      </w:r>
    </w:p>
    <w:p w14:paraId="34D2A66A" w14:textId="77777777" w:rsidR="005C6916" w:rsidRPr="00535E4E" w:rsidRDefault="005C6916" w:rsidP="005C6916">
      <w:pPr>
        <w:pStyle w:val="PargrafodaLista"/>
        <w:numPr>
          <w:ilvl w:val="0"/>
          <w:numId w:val="4"/>
        </w:numPr>
        <w:rPr>
          <w:color w:val="000000"/>
          <w:szCs w:val="24"/>
        </w:rPr>
      </w:pPr>
      <w:r w:rsidRPr="00535E4E">
        <w:rPr>
          <w:color w:val="000000"/>
          <w:szCs w:val="24"/>
        </w:rPr>
        <w:t>Porcentagem de cobertura dos serviços de varrição, poda, capina, roçagem e raspagem na área total do município (urbana + rural).</w:t>
      </w:r>
    </w:p>
    <w:p w14:paraId="104701BC" w14:textId="77777777" w:rsidR="005C6916" w:rsidRPr="00535E4E" w:rsidRDefault="005C6916" w:rsidP="005C6916">
      <w:pPr>
        <w:pStyle w:val="PargrafodaLista"/>
        <w:numPr>
          <w:ilvl w:val="0"/>
          <w:numId w:val="4"/>
        </w:numPr>
        <w:rPr>
          <w:color w:val="000000"/>
          <w:szCs w:val="24"/>
        </w:rPr>
      </w:pPr>
      <w:r w:rsidRPr="00535E4E">
        <w:rPr>
          <w:color w:val="000000"/>
          <w:szCs w:val="24"/>
        </w:rPr>
        <w:t>Porcentagem de cobertura de coleta de resíduos orgânicos no município (área urbana e rural).</w:t>
      </w:r>
    </w:p>
    <w:p w14:paraId="0F1A38E1" w14:textId="77777777" w:rsidR="005C6916" w:rsidRPr="007A39C4" w:rsidRDefault="005C6916" w:rsidP="005C6916">
      <w:pPr>
        <w:pStyle w:val="PargrafodaLista"/>
        <w:numPr>
          <w:ilvl w:val="0"/>
          <w:numId w:val="13"/>
        </w:numPr>
        <w:spacing w:line="336" w:lineRule="auto"/>
        <w:ind w:left="2127" w:hanging="1560"/>
        <w:rPr>
          <w:color w:val="000000"/>
          <w:szCs w:val="24"/>
        </w:rPr>
      </w:pPr>
      <w:r w:rsidRPr="00535E4E">
        <w:rPr>
          <w:color w:val="000000"/>
          <w:szCs w:val="24"/>
        </w:rPr>
        <w:t>Ampliar e otimizar a cobertura dos serviços de limpeza urbana.</w:t>
      </w:r>
    </w:p>
    <w:p w14:paraId="7C04D053" w14:textId="77777777" w:rsidR="005C6916" w:rsidRPr="00535E4E" w:rsidRDefault="005C6916" w:rsidP="005C6916">
      <w:pPr>
        <w:pStyle w:val="PargrafodaLista"/>
        <w:numPr>
          <w:ilvl w:val="0"/>
          <w:numId w:val="5"/>
        </w:numPr>
        <w:spacing w:line="336" w:lineRule="auto"/>
        <w:ind w:left="2410"/>
        <w:rPr>
          <w:szCs w:val="24"/>
        </w:rPr>
      </w:pPr>
      <w:r w:rsidRPr="00535E4E">
        <w:rPr>
          <w:szCs w:val="24"/>
        </w:rPr>
        <w:t>Indicadores</w:t>
      </w:r>
    </w:p>
    <w:p w14:paraId="5FB8F005" w14:textId="77777777" w:rsidR="005C6916" w:rsidRPr="00535E4E" w:rsidRDefault="005C6916" w:rsidP="005C6916">
      <w:pPr>
        <w:pStyle w:val="PargrafodaLista"/>
        <w:numPr>
          <w:ilvl w:val="0"/>
          <w:numId w:val="4"/>
        </w:numPr>
        <w:rPr>
          <w:color w:val="000000"/>
          <w:szCs w:val="24"/>
        </w:rPr>
      </w:pPr>
      <w:r w:rsidRPr="00535E4E">
        <w:rPr>
          <w:color w:val="000000"/>
          <w:szCs w:val="24"/>
        </w:rPr>
        <w:t>Extensão varrida anualmente por extensão total de vias.</w:t>
      </w:r>
    </w:p>
    <w:p w14:paraId="54DCD0FF" w14:textId="77777777" w:rsidR="005C6916" w:rsidRPr="00535E4E" w:rsidRDefault="005C6916" w:rsidP="005C6916">
      <w:pPr>
        <w:pStyle w:val="PargrafodaLista"/>
        <w:numPr>
          <w:ilvl w:val="0"/>
          <w:numId w:val="4"/>
        </w:numPr>
        <w:rPr>
          <w:color w:val="000000"/>
          <w:szCs w:val="24"/>
        </w:rPr>
      </w:pPr>
      <w:r w:rsidRPr="00535E4E">
        <w:rPr>
          <w:color w:val="000000"/>
          <w:szCs w:val="24"/>
        </w:rPr>
        <w:t>Índice da área atendida com serviços de capina e roçagem.</w:t>
      </w:r>
    </w:p>
    <w:p w14:paraId="364AB708" w14:textId="77777777" w:rsidR="005C6916" w:rsidRPr="00535E4E" w:rsidRDefault="005C6916" w:rsidP="005C6916">
      <w:pPr>
        <w:pStyle w:val="PargrafodaLista"/>
        <w:numPr>
          <w:ilvl w:val="0"/>
          <w:numId w:val="4"/>
        </w:numPr>
        <w:rPr>
          <w:color w:val="000000"/>
          <w:szCs w:val="24"/>
        </w:rPr>
      </w:pPr>
      <w:r w:rsidRPr="00535E4E">
        <w:rPr>
          <w:color w:val="000000"/>
          <w:szCs w:val="24"/>
        </w:rPr>
        <w:t>Índice de prestação de serviços de poda e corte da arborização.</w:t>
      </w:r>
    </w:p>
    <w:p w14:paraId="6B5C7310" w14:textId="77777777" w:rsidR="005C6916" w:rsidRPr="00535E4E" w:rsidRDefault="005C6916" w:rsidP="005C6916">
      <w:pPr>
        <w:pStyle w:val="PargrafodaLista"/>
        <w:numPr>
          <w:ilvl w:val="0"/>
          <w:numId w:val="4"/>
        </w:numPr>
        <w:rPr>
          <w:color w:val="000000"/>
          <w:szCs w:val="24"/>
        </w:rPr>
      </w:pPr>
      <w:r w:rsidRPr="00535E4E">
        <w:rPr>
          <w:color w:val="000000"/>
          <w:szCs w:val="24"/>
        </w:rPr>
        <w:t>Porcentagem do total de resíduos de poda e capina, roçagem e raspagem que é enviada para a compostagem.</w:t>
      </w:r>
    </w:p>
    <w:p w14:paraId="54B71FC0" w14:textId="77777777" w:rsidR="005C6916" w:rsidRPr="00535E4E" w:rsidRDefault="005C6916" w:rsidP="005C6916">
      <w:pPr>
        <w:pStyle w:val="PargrafodaLista"/>
        <w:numPr>
          <w:ilvl w:val="0"/>
          <w:numId w:val="4"/>
        </w:numPr>
        <w:rPr>
          <w:color w:val="000000"/>
          <w:szCs w:val="24"/>
        </w:rPr>
      </w:pPr>
      <w:r w:rsidRPr="00535E4E">
        <w:rPr>
          <w:color w:val="000000"/>
          <w:szCs w:val="24"/>
        </w:rPr>
        <w:t>Volume de resíduos dispostos no aterro (em metros cúbicos).</w:t>
      </w:r>
    </w:p>
    <w:p w14:paraId="1049FB05" w14:textId="77777777" w:rsidR="005C6916" w:rsidRPr="007A39C4" w:rsidRDefault="005C6916" w:rsidP="005C6916">
      <w:pPr>
        <w:pStyle w:val="PargrafodaLista"/>
        <w:numPr>
          <w:ilvl w:val="0"/>
          <w:numId w:val="13"/>
        </w:numPr>
        <w:spacing w:line="336" w:lineRule="auto"/>
        <w:ind w:left="2127" w:hanging="1560"/>
        <w:rPr>
          <w:color w:val="000000"/>
          <w:szCs w:val="24"/>
        </w:rPr>
      </w:pPr>
      <w:r w:rsidRPr="00535E4E">
        <w:rPr>
          <w:color w:val="000000"/>
          <w:szCs w:val="24"/>
        </w:rPr>
        <w:t>Reduzir o envio de resíduos recicláveis e passíveis de compostagem ao local de disposição final (aterro sanitário).</w:t>
      </w:r>
    </w:p>
    <w:p w14:paraId="012FA25F" w14:textId="77777777" w:rsidR="005C6916" w:rsidRPr="00535E4E" w:rsidRDefault="005C6916" w:rsidP="005C6916">
      <w:pPr>
        <w:pStyle w:val="PargrafodaLista"/>
        <w:numPr>
          <w:ilvl w:val="0"/>
          <w:numId w:val="5"/>
        </w:numPr>
        <w:spacing w:line="336" w:lineRule="auto"/>
        <w:ind w:left="2410"/>
        <w:rPr>
          <w:szCs w:val="24"/>
        </w:rPr>
      </w:pPr>
      <w:r w:rsidRPr="00535E4E">
        <w:rPr>
          <w:szCs w:val="24"/>
        </w:rPr>
        <w:lastRenderedPageBreak/>
        <w:t>Indicadores</w:t>
      </w:r>
    </w:p>
    <w:p w14:paraId="1B74C8CB" w14:textId="77777777" w:rsidR="005C6916" w:rsidRPr="00535E4E" w:rsidRDefault="005C6916" w:rsidP="005C6916">
      <w:pPr>
        <w:pStyle w:val="PargrafodaLista"/>
        <w:numPr>
          <w:ilvl w:val="0"/>
          <w:numId w:val="4"/>
        </w:numPr>
        <w:rPr>
          <w:color w:val="000000"/>
          <w:szCs w:val="24"/>
        </w:rPr>
      </w:pPr>
      <w:r w:rsidRPr="00535E4E">
        <w:rPr>
          <w:color w:val="000000"/>
          <w:szCs w:val="24"/>
        </w:rPr>
        <w:t>Porcentagem do total de resíduos recicláveis que é disposta em aterro sanitário.</w:t>
      </w:r>
    </w:p>
    <w:p w14:paraId="6A47C2A6" w14:textId="77777777" w:rsidR="005C6916" w:rsidRPr="00535E4E" w:rsidRDefault="005C6916" w:rsidP="005C6916">
      <w:pPr>
        <w:pStyle w:val="PargrafodaLista"/>
        <w:numPr>
          <w:ilvl w:val="0"/>
          <w:numId w:val="4"/>
        </w:numPr>
        <w:rPr>
          <w:color w:val="000000"/>
          <w:szCs w:val="24"/>
        </w:rPr>
      </w:pPr>
      <w:r w:rsidRPr="00535E4E">
        <w:rPr>
          <w:color w:val="000000"/>
          <w:szCs w:val="24"/>
        </w:rPr>
        <w:t>Porcentagem de resíduos compostáveis presentes entre os resíduos sólidos dispostos em aterro sanitário.</w:t>
      </w:r>
    </w:p>
    <w:p w14:paraId="5E035AC5" w14:textId="77777777" w:rsidR="005C6916" w:rsidRPr="00535E4E" w:rsidRDefault="005C6916" w:rsidP="005C6916">
      <w:pPr>
        <w:pStyle w:val="PargrafodaLista"/>
        <w:numPr>
          <w:ilvl w:val="0"/>
          <w:numId w:val="4"/>
        </w:numPr>
        <w:rPr>
          <w:color w:val="000000"/>
          <w:szCs w:val="24"/>
        </w:rPr>
      </w:pPr>
      <w:r w:rsidRPr="00535E4E">
        <w:rPr>
          <w:color w:val="000000"/>
          <w:szCs w:val="24"/>
        </w:rPr>
        <w:t>Índice de comercialização de materiais recicláveis.</w:t>
      </w:r>
    </w:p>
    <w:p w14:paraId="41BE0E7C" w14:textId="77777777" w:rsidR="005C6916" w:rsidRPr="001E038D" w:rsidRDefault="005C6916" w:rsidP="005C6916">
      <w:pPr>
        <w:pStyle w:val="PargrafodaLista"/>
        <w:numPr>
          <w:ilvl w:val="0"/>
          <w:numId w:val="13"/>
        </w:numPr>
        <w:spacing w:line="336" w:lineRule="auto"/>
        <w:ind w:left="2127" w:hanging="1560"/>
        <w:rPr>
          <w:color w:val="000000"/>
          <w:szCs w:val="24"/>
        </w:rPr>
      </w:pPr>
      <w:r w:rsidRPr="001E038D">
        <w:rPr>
          <w:color w:val="000000"/>
          <w:szCs w:val="24"/>
        </w:rPr>
        <w:t>Implementar manejo de resíduos sólidos urbanos.</w:t>
      </w:r>
    </w:p>
    <w:p w14:paraId="333E797F" w14:textId="77777777" w:rsidR="005C6916" w:rsidRPr="00535E4E" w:rsidRDefault="005C6916" w:rsidP="005C6916">
      <w:pPr>
        <w:pStyle w:val="PargrafodaLista"/>
        <w:numPr>
          <w:ilvl w:val="0"/>
          <w:numId w:val="5"/>
        </w:numPr>
        <w:spacing w:line="336" w:lineRule="auto"/>
        <w:ind w:left="2410"/>
        <w:rPr>
          <w:szCs w:val="24"/>
        </w:rPr>
      </w:pPr>
      <w:r w:rsidRPr="00535E4E">
        <w:rPr>
          <w:szCs w:val="24"/>
        </w:rPr>
        <w:t>Indicadores</w:t>
      </w:r>
    </w:p>
    <w:p w14:paraId="7EC7DDCA" w14:textId="77777777" w:rsidR="005C6916" w:rsidRPr="00535E4E" w:rsidRDefault="005C6916" w:rsidP="005C6916">
      <w:pPr>
        <w:pStyle w:val="PargrafodaLista"/>
        <w:numPr>
          <w:ilvl w:val="0"/>
          <w:numId w:val="4"/>
        </w:numPr>
        <w:rPr>
          <w:color w:val="000000"/>
          <w:szCs w:val="24"/>
        </w:rPr>
      </w:pPr>
      <w:r w:rsidRPr="00535E4E">
        <w:rPr>
          <w:color w:val="000000"/>
          <w:szCs w:val="24"/>
        </w:rPr>
        <w:t>Autossuficiência financeira da prefeitura com o manejo de resíduos sólidos urbanos.</w:t>
      </w:r>
    </w:p>
    <w:p w14:paraId="54949AB9" w14:textId="77777777" w:rsidR="005C6916" w:rsidRPr="00535E4E" w:rsidRDefault="005C6916" w:rsidP="005C6916">
      <w:pPr>
        <w:pStyle w:val="PargrafodaLista"/>
        <w:numPr>
          <w:ilvl w:val="0"/>
          <w:numId w:val="4"/>
        </w:numPr>
        <w:rPr>
          <w:color w:val="000000"/>
          <w:szCs w:val="24"/>
        </w:rPr>
      </w:pPr>
      <w:r w:rsidRPr="00535E4E">
        <w:rPr>
          <w:color w:val="000000"/>
          <w:szCs w:val="24"/>
        </w:rPr>
        <w:t>Custo unitário médio do serviço de manejo de resíduos sólidos urbanos.</w:t>
      </w:r>
    </w:p>
    <w:p w14:paraId="64008D49" w14:textId="77777777" w:rsidR="005C6916" w:rsidRPr="00535E4E" w:rsidRDefault="005C6916" w:rsidP="005C6916">
      <w:pPr>
        <w:pStyle w:val="PargrafodaLista"/>
        <w:numPr>
          <w:ilvl w:val="0"/>
          <w:numId w:val="4"/>
        </w:numPr>
        <w:rPr>
          <w:color w:val="000000"/>
          <w:szCs w:val="24"/>
        </w:rPr>
      </w:pPr>
      <w:r w:rsidRPr="00535E4E">
        <w:rPr>
          <w:color w:val="000000"/>
          <w:szCs w:val="24"/>
        </w:rPr>
        <w:t>Porcentagem de grandes geradores que utilizam o serviço de coleta convencional de resíduos.</w:t>
      </w:r>
    </w:p>
    <w:p w14:paraId="043920CF" w14:textId="77777777" w:rsidR="005C6916" w:rsidRPr="00535E4E" w:rsidRDefault="005C6916" w:rsidP="005C6916">
      <w:pPr>
        <w:pStyle w:val="PargrafodaLista"/>
        <w:numPr>
          <w:ilvl w:val="0"/>
          <w:numId w:val="4"/>
        </w:numPr>
        <w:rPr>
          <w:color w:val="000000"/>
          <w:szCs w:val="24"/>
        </w:rPr>
      </w:pPr>
      <w:r w:rsidRPr="00535E4E">
        <w:rPr>
          <w:color w:val="000000"/>
          <w:szCs w:val="24"/>
        </w:rPr>
        <w:t>Existência de mapa atualizado da rota de movimentação de resíduos sólidos urbanos.</w:t>
      </w:r>
    </w:p>
    <w:p w14:paraId="1EAC5F45" w14:textId="77777777" w:rsidR="005C6916" w:rsidRPr="00535E4E" w:rsidRDefault="005C6916" w:rsidP="005C6916">
      <w:pPr>
        <w:pStyle w:val="PargrafodaLista"/>
        <w:numPr>
          <w:ilvl w:val="0"/>
          <w:numId w:val="4"/>
        </w:numPr>
        <w:rPr>
          <w:color w:val="000000"/>
          <w:szCs w:val="24"/>
        </w:rPr>
      </w:pPr>
      <w:r w:rsidRPr="00535E4E">
        <w:rPr>
          <w:color w:val="000000"/>
          <w:szCs w:val="24"/>
        </w:rPr>
        <w:t>Existência de mecanismos econômicos para remuneração e cobrança dos serviços prestados e incentivo econômico à reciclagem.</w:t>
      </w:r>
    </w:p>
    <w:p w14:paraId="55CFAB23" w14:textId="77777777" w:rsidR="005C6916" w:rsidRPr="00535E4E" w:rsidRDefault="005C6916" w:rsidP="005C6916">
      <w:pPr>
        <w:pStyle w:val="PargrafodaLista"/>
        <w:numPr>
          <w:ilvl w:val="0"/>
          <w:numId w:val="4"/>
        </w:numPr>
        <w:rPr>
          <w:color w:val="000000"/>
          <w:szCs w:val="24"/>
        </w:rPr>
      </w:pPr>
      <w:r w:rsidRPr="00535E4E">
        <w:rPr>
          <w:color w:val="000000"/>
          <w:szCs w:val="24"/>
        </w:rPr>
        <w:t>Existência de Plano de Resíduos de Construção Civil e periodicidade de revisão.</w:t>
      </w:r>
    </w:p>
    <w:p w14:paraId="1AE54C16" w14:textId="77777777" w:rsidR="005C6916" w:rsidRPr="00535E4E" w:rsidRDefault="005C6916" w:rsidP="005C6916">
      <w:pPr>
        <w:pStyle w:val="PargrafodaLista"/>
        <w:numPr>
          <w:ilvl w:val="0"/>
          <w:numId w:val="4"/>
        </w:numPr>
        <w:rPr>
          <w:color w:val="000000"/>
          <w:szCs w:val="24"/>
        </w:rPr>
      </w:pPr>
      <w:r w:rsidRPr="00535E4E">
        <w:rPr>
          <w:color w:val="000000"/>
          <w:szCs w:val="24"/>
        </w:rPr>
        <w:t>Existência e funcionamento adequado da logística reversa para os resíduos especiais.</w:t>
      </w:r>
    </w:p>
    <w:p w14:paraId="69A4B0D2" w14:textId="77777777" w:rsidR="005C6916" w:rsidRPr="00535E4E" w:rsidRDefault="005C6916" w:rsidP="005C6916">
      <w:pPr>
        <w:pStyle w:val="PargrafodaLista"/>
        <w:numPr>
          <w:ilvl w:val="0"/>
          <w:numId w:val="4"/>
        </w:numPr>
        <w:rPr>
          <w:color w:val="000000"/>
          <w:szCs w:val="24"/>
        </w:rPr>
      </w:pPr>
      <w:r w:rsidRPr="00535E4E">
        <w:rPr>
          <w:color w:val="000000"/>
          <w:szCs w:val="24"/>
        </w:rPr>
        <w:t>Pontos de disposição irregular de resíduos de construção civil.</w:t>
      </w:r>
    </w:p>
    <w:p w14:paraId="6E205768" w14:textId="10D2816A" w:rsidR="005C6916" w:rsidRPr="00535E4E" w:rsidRDefault="005C6916" w:rsidP="005C6916">
      <w:pPr>
        <w:pStyle w:val="PargrafodaLista"/>
        <w:numPr>
          <w:ilvl w:val="0"/>
          <w:numId w:val="4"/>
        </w:numPr>
        <w:rPr>
          <w:color w:val="000000"/>
          <w:szCs w:val="24"/>
        </w:rPr>
      </w:pPr>
      <w:r w:rsidRPr="00535E4E">
        <w:rPr>
          <w:color w:val="000000"/>
          <w:szCs w:val="24"/>
        </w:rPr>
        <w:t>Massa de RCC per capita em relação à população urbana (kg/hab</w:t>
      </w:r>
      <w:r w:rsidR="00F966B6">
        <w:rPr>
          <w:color w:val="000000"/>
          <w:szCs w:val="24"/>
        </w:rPr>
        <w:t>.dia</w:t>
      </w:r>
      <w:r w:rsidRPr="00535E4E">
        <w:rPr>
          <w:color w:val="000000"/>
          <w:szCs w:val="24"/>
        </w:rPr>
        <w:t>).</w:t>
      </w:r>
    </w:p>
    <w:p w14:paraId="69C618EE" w14:textId="77777777" w:rsidR="005C6916" w:rsidRPr="00535E4E" w:rsidRDefault="005C6916" w:rsidP="005C6916">
      <w:pPr>
        <w:pStyle w:val="PargrafodaLista"/>
        <w:numPr>
          <w:ilvl w:val="0"/>
          <w:numId w:val="4"/>
        </w:numPr>
        <w:rPr>
          <w:color w:val="000000"/>
          <w:szCs w:val="24"/>
        </w:rPr>
      </w:pPr>
      <w:r w:rsidRPr="00535E4E">
        <w:rPr>
          <w:color w:val="000000"/>
          <w:szCs w:val="24"/>
        </w:rPr>
        <w:t>Percentual de Resíduos da Construção Civil (RCC) coletado de forma regular.</w:t>
      </w:r>
    </w:p>
    <w:p w14:paraId="6FB74EBB" w14:textId="77777777" w:rsidR="005C6916" w:rsidRPr="00535E4E" w:rsidRDefault="005C6916" w:rsidP="005C6916">
      <w:pPr>
        <w:pStyle w:val="PargrafodaLista"/>
        <w:numPr>
          <w:ilvl w:val="0"/>
          <w:numId w:val="4"/>
        </w:numPr>
        <w:rPr>
          <w:color w:val="000000"/>
          <w:szCs w:val="24"/>
        </w:rPr>
      </w:pPr>
      <w:r w:rsidRPr="00535E4E">
        <w:rPr>
          <w:color w:val="000000"/>
          <w:szCs w:val="24"/>
        </w:rPr>
        <w:t>Índice de resposta às informações de resíduos sólidos do SNIS (%).</w:t>
      </w:r>
    </w:p>
    <w:p w14:paraId="665447D4" w14:textId="77777777" w:rsidR="005C6916" w:rsidRPr="001E038D" w:rsidRDefault="005C6916" w:rsidP="005C6916">
      <w:pPr>
        <w:pStyle w:val="PargrafodaLista"/>
        <w:numPr>
          <w:ilvl w:val="0"/>
          <w:numId w:val="13"/>
        </w:numPr>
        <w:spacing w:line="336" w:lineRule="auto"/>
        <w:ind w:left="2127" w:hanging="1560"/>
        <w:rPr>
          <w:color w:val="000000"/>
          <w:szCs w:val="24"/>
        </w:rPr>
      </w:pPr>
      <w:r w:rsidRPr="001E038D">
        <w:rPr>
          <w:color w:val="000000"/>
          <w:szCs w:val="24"/>
        </w:rPr>
        <w:lastRenderedPageBreak/>
        <w:t>Regulamentar procedimentos de Gestão Integrada de Resíduos Sólidos, a partir de legislação específica.</w:t>
      </w:r>
    </w:p>
    <w:p w14:paraId="4A547F6F" w14:textId="77777777" w:rsidR="005C6916" w:rsidRPr="00535E4E" w:rsidRDefault="005C6916" w:rsidP="005C6916">
      <w:pPr>
        <w:pStyle w:val="PargrafodaLista"/>
        <w:numPr>
          <w:ilvl w:val="0"/>
          <w:numId w:val="5"/>
        </w:numPr>
        <w:spacing w:line="336" w:lineRule="auto"/>
        <w:ind w:left="2410"/>
        <w:rPr>
          <w:szCs w:val="24"/>
        </w:rPr>
      </w:pPr>
      <w:r w:rsidRPr="00535E4E">
        <w:rPr>
          <w:szCs w:val="24"/>
        </w:rPr>
        <w:t>Indicador</w:t>
      </w:r>
    </w:p>
    <w:p w14:paraId="26A9A2FD" w14:textId="77777777" w:rsidR="005C6916" w:rsidRPr="00535E4E" w:rsidRDefault="005C6916" w:rsidP="005C6916">
      <w:pPr>
        <w:pStyle w:val="PargrafodaLista"/>
        <w:numPr>
          <w:ilvl w:val="0"/>
          <w:numId w:val="4"/>
        </w:numPr>
        <w:rPr>
          <w:color w:val="000000"/>
          <w:szCs w:val="24"/>
        </w:rPr>
      </w:pPr>
      <w:r w:rsidRPr="00535E4E">
        <w:rPr>
          <w:color w:val="000000"/>
          <w:szCs w:val="24"/>
        </w:rPr>
        <w:t>Número de instrumentos legais relacionados ao sistema de limpeza urbana e manejo de resíduos sólidos publicadas no município.</w:t>
      </w:r>
    </w:p>
    <w:p w14:paraId="54DE7955" w14:textId="77777777" w:rsidR="005C6916" w:rsidRPr="00535E4E" w:rsidRDefault="005C6916" w:rsidP="005C6916">
      <w:pPr>
        <w:pStyle w:val="PargrafodaLista"/>
        <w:numPr>
          <w:ilvl w:val="0"/>
          <w:numId w:val="4"/>
        </w:numPr>
        <w:rPr>
          <w:color w:val="000000"/>
          <w:szCs w:val="24"/>
        </w:rPr>
      </w:pPr>
      <w:r w:rsidRPr="00535E4E">
        <w:rPr>
          <w:color w:val="000000"/>
          <w:szCs w:val="24"/>
        </w:rPr>
        <w:t>Taxa de regularização ambiental.</w:t>
      </w:r>
    </w:p>
    <w:p w14:paraId="75E19F45" w14:textId="77777777" w:rsidR="005C6916" w:rsidRPr="00535E4E" w:rsidRDefault="005C6916" w:rsidP="005C6916">
      <w:pPr>
        <w:pStyle w:val="PargrafodaLista"/>
        <w:numPr>
          <w:ilvl w:val="0"/>
          <w:numId w:val="4"/>
        </w:numPr>
        <w:rPr>
          <w:color w:val="000000"/>
          <w:szCs w:val="24"/>
        </w:rPr>
      </w:pPr>
      <w:r w:rsidRPr="00535E4E">
        <w:rPr>
          <w:color w:val="000000"/>
          <w:szCs w:val="24"/>
        </w:rPr>
        <w:t>Porcentagem de geradores com entrega do Plano de Gerenciamento de Resíduos Sólidos (PGRS) em dia.</w:t>
      </w:r>
    </w:p>
    <w:p w14:paraId="6BA821C2" w14:textId="77777777" w:rsidR="005C6916" w:rsidRPr="007A39C4" w:rsidRDefault="005C6916" w:rsidP="005C6916">
      <w:pPr>
        <w:pStyle w:val="PargrafodaLista"/>
        <w:numPr>
          <w:ilvl w:val="0"/>
          <w:numId w:val="13"/>
        </w:numPr>
        <w:spacing w:line="336" w:lineRule="auto"/>
        <w:ind w:left="2127" w:hanging="1560"/>
        <w:rPr>
          <w:color w:val="000000"/>
          <w:szCs w:val="24"/>
        </w:rPr>
      </w:pPr>
      <w:r w:rsidRPr="00535E4E">
        <w:rPr>
          <w:color w:val="000000"/>
          <w:szCs w:val="24"/>
        </w:rPr>
        <w:t>Atender à legislação ambiental aplicável ao gerenciamento de resíduos sólidos.</w:t>
      </w:r>
    </w:p>
    <w:p w14:paraId="2C240DE2" w14:textId="77777777" w:rsidR="005C6916" w:rsidRPr="00535E4E" w:rsidRDefault="005C6916" w:rsidP="005C6916">
      <w:pPr>
        <w:pStyle w:val="PargrafodaLista"/>
        <w:numPr>
          <w:ilvl w:val="0"/>
          <w:numId w:val="5"/>
        </w:numPr>
        <w:spacing w:line="336" w:lineRule="auto"/>
        <w:ind w:left="2410"/>
        <w:rPr>
          <w:szCs w:val="24"/>
        </w:rPr>
      </w:pPr>
      <w:r w:rsidRPr="00535E4E">
        <w:rPr>
          <w:szCs w:val="24"/>
        </w:rPr>
        <w:t>Indicador</w:t>
      </w:r>
    </w:p>
    <w:p w14:paraId="7E355B0F" w14:textId="77777777" w:rsidR="005C6916" w:rsidRPr="00535E4E" w:rsidRDefault="005C6916" w:rsidP="005C6916">
      <w:pPr>
        <w:pStyle w:val="PargrafodaLista"/>
        <w:numPr>
          <w:ilvl w:val="0"/>
          <w:numId w:val="4"/>
        </w:numPr>
        <w:rPr>
          <w:szCs w:val="24"/>
        </w:rPr>
      </w:pPr>
      <w:r w:rsidRPr="00535E4E">
        <w:rPr>
          <w:color w:val="000000"/>
          <w:szCs w:val="24"/>
        </w:rPr>
        <w:t>Quantidade de empreendimentos licenciados.</w:t>
      </w:r>
    </w:p>
    <w:p w14:paraId="5FF344FC" w14:textId="77777777" w:rsidR="005C6916" w:rsidRPr="007A39C4" w:rsidRDefault="005C6916" w:rsidP="005C6916">
      <w:pPr>
        <w:pStyle w:val="PargrafodaLista"/>
        <w:numPr>
          <w:ilvl w:val="0"/>
          <w:numId w:val="13"/>
        </w:numPr>
        <w:spacing w:line="336" w:lineRule="auto"/>
        <w:ind w:left="2127" w:hanging="1560"/>
        <w:rPr>
          <w:color w:val="000000"/>
          <w:szCs w:val="24"/>
        </w:rPr>
      </w:pPr>
      <w:r w:rsidRPr="00535E4E">
        <w:rPr>
          <w:color w:val="000000"/>
          <w:szCs w:val="24"/>
        </w:rPr>
        <w:t>Garantir a mobilização social e canais de comunicação</w:t>
      </w:r>
      <w:r w:rsidRPr="001E038D">
        <w:rPr>
          <w:color w:val="000000"/>
          <w:szCs w:val="24"/>
        </w:rPr>
        <w:t xml:space="preserve"> com a sociedade, além de promover ações para a avaliação periódica da percepção dos usuários e para a promoção de educação </w:t>
      </w:r>
      <w:r w:rsidRPr="00535E4E">
        <w:rPr>
          <w:color w:val="000000"/>
          <w:szCs w:val="24"/>
        </w:rPr>
        <w:t>ambiental.</w:t>
      </w:r>
    </w:p>
    <w:p w14:paraId="12AA5F07" w14:textId="77777777" w:rsidR="005C6916" w:rsidRPr="00535E4E" w:rsidRDefault="005C6916" w:rsidP="005C6916">
      <w:pPr>
        <w:pStyle w:val="PargrafodaLista"/>
        <w:numPr>
          <w:ilvl w:val="0"/>
          <w:numId w:val="5"/>
        </w:numPr>
        <w:spacing w:line="336" w:lineRule="auto"/>
        <w:ind w:left="2410"/>
        <w:rPr>
          <w:szCs w:val="24"/>
        </w:rPr>
      </w:pPr>
      <w:r w:rsidRPr="00535E4E">
        <w:rPr>
          <w:szCs w:val="24"/>
        </w:rPr>
        <w:t>Indicadores</w:t>
      </w:r>
    </w:p>
    <w:p w14:paraId="2D0C3D1A" w14:textId="77777777" w:rsidR="005C6916" w:rsidRPr="00535E4E" w:rsidRDefault="005C6916" w:rsidP="005C6916">
      <w:pPr>
        <w:pStyle w:val="PargrafodaLista"/>
        <w:numPr>
          <w:ilvl w:val="0"/>
          <w:numId w:val="4"/>
        </w:numPr>
        <w:rPr>
          <w:color w:val="000000"/>
          <w:szCs w:val="24"/>
        </w:rPr>
      </w:pPr>
      <w:r w:rsidRPr="00535E4E">
        <w:rPr>
          <w:color w:val="000000"/>
          <w:szCs w:val="24"/>
        </w:rPr>
        <w:t>Número de eventos oficiais realizados no município por ano, voltados à conscientização da população sobre os resíduos sólidos.</w:t>
      </w:r>
    </w:p>
    <w:p w14:paraId="4990D2B4" w14:textId="77777777" w:rsidR="005C6916" w:rsidRPr="00535E4E" w:rsidRDefault="005C6916" w:rsidP="005C6916">
      <w:pPr>
        <w:pStyle w:val="PargrafodaLista"/>
        <w:numPr>
          <w:ilvl w:val="0"/>
          <w:numId w:val="4"/>
        </w:numPr>
        <w:rPr>
          <w:color w:val="000000"/>
          <w:szCs w:val="24"/>
        </w:rPr>
      </w:pPr>
      <w:r w:rsidRPr="00535E4E">
        <w:rPr>
          <w:color w:val="000000"/>
          <w:szCs w:val="24"/>
        </w:rPr>
        <w:t>Existência de informações atualizadas, sistematizadas e disponibilizadas para a população.</w:t>
      </w:r>
    </w:p>
    <w:p w14:paraId="53F02F70" w14:textId="77777777" w:rsidR="005C6916" w:rsidRPr="00535E4E" w:rsidRDefault="005C6916" w:rsidP="005C6916">
      <w:pPr>
        <w:pStyle w:val="PargrafodaLista"/>
        <w:numPr>
          <w:ilvl w:val="0"/>
          <w:numId w:val="4"/>
        </w:numPr>
        <w:rPr>
          <w:color w:val="000000"/>
          <w:szCs w:val="24"/>
        </w:rPr>
      </w:pPr>
      <w:r w:rsidRPr="00535E4E">
        <w:rPr>
          <w:color w:val="000000"/>
          <w:szCs w:val="24"/>
        </w:rPr>
        <w:t>Participação da população através de canais específicos para gestão dos RSU.</w:t>
      </w:r>
    </w:p>
    <w:p w14:paraId="4058B2AE" w14:textId="77777777" w:rsidR="005C6916" w:rsidRPr="00535E4E" w:rsidRDefault="005C6916" w:rsidP="005C6916">
      <w:pPr>
        <w:pStyle w:val="PargrafodaLista"/>
        <w:numPr>
          <w:ilvl w:val="0"/>
          <w:numId w:val="4"/>
        </w:numPr>
        <w:rPr>
          <w:color w:val="000000"/>
          <w:szCs w:val="24"/>
        </w:rPr>
      </w:pPr>
      <w:r w:rsidRPr="00535E4E">
        <w:rPr>
          <w:color w:val="000000"/>
          <w:szCs w:val="24"/>
        </w:rPr>
        <w:t>Índice de respostas satisfatórias a reclamações.</w:t>
      </w:r>
    </w:p>
    <w:p w14:paraId="25CB92A2" w14:textId="479E9B4B" w:rsidR="005C6916" w:rsidRDefault="005C6916" w:rsidP="00E758C8">
      <w:pPr>
        <w:ind w:firstLine="709"/>
        <w:contextualSpacing/>
        <w:jc w:val="both"/>
        <w:rPr>
          <w:rFonts w:cs="Arial"/>
          <w:szCs w:val="24"/>
        </w:rPr>
      </w:pPr>
      <w:r w:rsidRPr="00535E4E">
        <w:rPr>
          <w:rFonts w:cs="Arial"/>
        </w:rPr>
        <w:t xml:space="preserve">A seguir estão apresentados os indicadores adotados para cada objetivo estabelecido para o sistema de limpeza urbana e manejo de resíduos sólidos do município de </w:t>
      </w:r>
      <w:r w:rsidR="00A40D16">
        <w:rPr>
          <w:rFonts w:cs="Arial"/>
          <w:szCs w:val="24"/>
        </w:rPr>
        <w:t>Córrego Novo</w:t>
      </w:r>
      <w:r w:rsidRPr="00535E4E">
        <w:rPr>
          <w:rFonts w:cs="Arial"/>
        </w:rPr>
        <w:t>, além dos parâmetros que os integram.</w:t>
      </w:r>
      <w:r w:rsidRPr="00535E4E">
        <w:rPr>
          <w:rFonts w:cs="Arial"/>
          <w:szCs w:val="24"/>
        </w:rPr>
        <w:t xml:space="preserve"> Os formulários com orientações para a coleta de dados e </w:t>
      </w:r>
      <w:r w:rsidRPr="0017713F">
        <w:rPr>
          <w:rFonts w:cs="Arial"/>
          <w:szCs w:val="24"/>
        </w:rPr>
        <w:t xml:space="preserve">parâmetros que compõem os indicadores encontram-se no </w:t>
      </w:r>
      <w:r w:rsidR="0017713F">
        <w:rPr>
          <w:rFonts w:cs="Arial"/>
          <w:szCs w:val="24"/>
        </w:rPr>
        <w:fldChar w:fldCharType="begin"/>
      </w:r>
      <w:r w:rsidR="0017713F">
        <w:rPr>
          <w:rFonts w:cs="Arial"/>
          <w:szCs w:val="24"/>
        </w:rPr>
        <w:instrText xml:space="preserve"> REF _Ref447266364 \h </w:instrText>
      </w:r>
      <w:r w:rsidR="0017713F">
        <w:rPr>
          <w:rFonts w:cs="Arial"/>
          <w:szCs w:val="24"/>
        </w:rPr>
      </w:r>
      <w:r w:rsidR="0017713F">
        <w:rPr>
          <w:rFonts w:cs="Arial"/>
          <w:szCs w:val="24"/>
        </w:rPr>
        <w:fldChar w:fldCharType="separate"/>
      </w:r>
      <w:r w:rsidR="007D4E1E">
        <w:t xml:space="preserve">Anexo </w:t>
      </w:r>
      <w:r w:rsidR="007D4E1E">
        <w:rPr>
          <w:noProof/>
        </w:rPr>
        <w:t>4</w:t>
      </w:r>
      <w:r w:rsidR="0017713F">
        <w:rPr>
          <w:rFonts w:cs="Arial"/>
          <w:szCs w:val="24"/>
        </w:rPr>
        <w:fldChar w:fldCharType="end"/>
      </w:r>
      <w:r w:rsidR="0017713F">
        <w:rPr>
          <w:rFonts w:cs="Arial"/>
          <w:szCs w:val="24"/>
        </w:rPr>
        <w:t>.</w:t>
      </w:r>
    </w:p>
    <w:p w14:paraId="02D97AE2" w14:textId="77777777" w:rsidR="00E758C8" w:rsidRPr="0017713F" w:rsidRDefault="00E758C8" w:rsidP="00E758C8">
      <w:pPr>
        <w:ind w:firstLine="709"/>
        <w:contextualSpacing/>
        <w:jc w:val="both"/>
        <w:rPr>
          <w:rFonts w:cs="Arial"/>
          <w:szCs w:val="24"/>
        </w:rPr>
      </w:pPr>
    </w:p>
    <w:p w14:paraId="5AAB5788" w14:textId="2E80CE12" w:rsidR="005C6916" w:rsidRPr="00535E4E" w:rsidRDefault="005C6916" w:rsidP="00F2014A">
      <w:pPr>
        <w:pStyle w:val="Ttulo3"/>
        <w:numPr>
          <w:ilvl w:val="2"/>
          <w:numId w:val="24"/>
        </w:numPr>
      </w:pPr>
      <w:bookmarkStart w:id="1269" w:name="_Toc453769399"/>
      <w:bookmarkStart w:id="1270" w:name="_Toc453771266"/>
      <w:bookmarkStart w:id="1271" w:name="_Toc453833814"/>
      <w:bookmarkStart w:id="1272" w:name="_Toc499019091"/>
      <w:bookmarkStart w:id="1273" w:name="_Toc499106824"/>
      <w:bookmarkStart w:id="1274" w:name="_Toc499107144"/>
      <w:bookmarkStart w:id="1275" w:name="_Toc499107964"/>
      <w:bookmarkStart w:id="1276" w:name="_Toc499108801"/>
      <w:bookmarkStart w:id="1277" w:name="_Toc499109626"/>
      <w:bookmarkStart w:id="1278" w:name="_Toc499109792"/>
      <w:bookmarkStart w:id="1279" w:name="_Toc499709998"/>
      <w:r w:rsidRPr="00535E4E">
        <w:lastRenderedPageBreak/>
        <w:t>Indicadores para o objetivo 1</w:t>
      </w:r>
      <w:bookmarkEnd w:id="1269"/>
      <w:bookmarkEnd w:id="1270"/>
      <w:bookmarkEnd w:id="1271"/>
      <w:bookmarkEnd w:id="1272"/>
      <w:bookmarkEnd w:id="1273"/>
      <w:bookmarkEnd w:id="1274"/>
      <w:bookmarkEnd w:id="1275"/>
      <w:bookmarkEnd w:id="1276"/>
      <w:bookmarkEnd w:id="1277"/>
      <w:bookmarkEnd w:id="1278"/>
      <w:bookmarkEnd w:id="1279"/>
    </w:p>
    <w:p w14:paraId="7A49DAE3" w14:textId="77777777" w:rsidR="005C6916" w:rsidRPr="00535E4E" w:rsidRDefault="005C6916" w:rsidP="00C311F4">
      <w:pPr>
        <w:pStyle w:val="Ttulo4"/>
      </w:pPr>
      <w:bookmarkStart w:id="1280" w:name="_Toc453769400"/>
      <w:bookmarkStart w:id="1281" w:name="_Toc453771267"/>
      <w:bookmarkStart w:id="1282" w:name="_Toc453833815"/>
      <w:bookmarkStart w:id="1283" w:name="_Toc499019092"/>
      <w:bookmarkStart w:id="1284" w:name="_Toc499106825"/>
      <w:bookmarkStart w:id="1285" w:name="_Toc499107145"/>
      <w:bookmarkStart w:id="1286" w:name="_Toc499107965"/>
      <w:bookmarkStart w:id="1287" w:name="_Toc499108802"/>
      <w:bookmarkStart w:id="1288" w:name="_Toc499109627"/>
      <w:bookmarkStart w:id="1289" w:name="_Toc499109793"/>
      <w:bookmarkStart w:id="1290" w:name="_Toc499709999"/>
      <w:r w:rsidRPr="00535E4E">
        <w:t>Índice de atendimento às ações propostas para o SLU/MRS</w:t>
      </w:r>
      <w:bookmarkEnd w:id="1280"/>
      <w:bookmarkEnd w:id="1281"/>
      <w:bookmarkEnd w:id="1282"/>
      <w:bookmarkEnd w:id="1283"/>
      <w:bookmarkEnd w:id="1284"/>
      <w:bookmarkEnd w:id="1285"/>
      <w:bookmarkEnd w:id="1286"/>
      <w:bookmarkEnd w:id="1287"/>
      <w:bookmarkEnd w:id="1288"/>
      <w:bookmarkEnd w:id="1289"/>
      <w:bookmarkEnd w:id="1290"/>
    </w:p>
    <w:p w14:paraId="7E5F3889"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IA</m:t>
              </m:r>
            </m:e>
            <m:sub>
              <m:r>
                <w:rPr>
                  <w:rFonts w:ascii="Cambria Math" w:eastAsia="Times New Roman" w:hAnsi="Cambria Math" w:cs="Arial"/>
                  <w:sz w:val="22"/>
                  <w:lang w:eastAsia="pt-BR"/>
                </w:rPr>
                <m:t>SLU</m:t>
              </m:r>
            </m:sub>
          </m:sSub>
          <m:r>
            <w:rPr>
              <w:rFonts w:ascii="Cambria Math" w:eastAsia="Times New Roman" w:hAnsi="Cambria Math" w:cs="Arial"/>
              <w:sz w:val="22"/>
              <w:lang w:eastAsia="pt-BR"/>
            </w:rPr>
            <m:t xml:space="preserve">= </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Aimp</m:t>
                  </m:r>
                </m:e>
                <m:sub>
                  <m:r>
                    <w:rPr>
                      <w:rFonts w:ascii="Cambria Math" w:eastAsia="Times New Roman" w:hAnsi="Cambria Math" w:cs="Arial"/>
                      <w:sz w:val="22"/>
                      <w:lang w:eastAsia="pt-BR"/>
                    </w:rPr>
                    <m:t>SLU</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Asug</m:t>
                  </m:r>
                </m:e>
                <m:sub>
                  <m:r>
                    <w:rPr>
                      <w:rFonts w:ascii="Cambria Math" w:eastAsia="Times New Roman" w:hAnsi="Cambria Math" w:cs="Arial"/>
                      <w:sz w:val="22"/>
                      <w:lang w:eastAsia="pt-BR"/>
                    </w:rPr>
                    <m:t>SLU</m:t>
                  </m:r>
                </m:sub>
              </m:sSub>
            </m:den>
          </m:f>
          <m:r>
            <w:rPr>
              <w:rFonts w:ascii="Cambria Math" w:eastAsia="Times New Roman" w:hAnsi="Cambria Math" w:cs="Arial"/>
              <w:sz w:val="22"/>
              <w:lang w:eastAsia="pt-BR"/>
            </w:rPr>
            <m:t xml:space="preserve"> x 100</m:t>
          </m:r>
        </m:oMath>
      </m:oMathPara>
    </w:p>
    <w:p w14:paraId="2608EC90" w14:textId="77777777" w:rsidR="005C6916" w:rsidRPr="007356E8" w:rsidRDefault="005C6916" w:rsidP="00E758C8">
      <w:pPr>
        <w:ind w:firstLine="709"/>
        <w:contextualSpacing/>
        <w:jc w:val="both"/>
      </w:pPr>
      <w:r w:rsidRPr="007356E8">
        <w:t>Em que:</w:t>
      </w:r>
    </w:p>
    <w:p w14:paraId="3F680F7A" w14:textId="77777777" w:rsidR="005C6916" w:rsidRPr="007356E8" w:rsidRDefault="005C6916" w:rsidP="005C6916">
      <w:pPr>
        <w:numPr>
          <w:ilvl w:val="0"/>
          <w:numId w:val="6"/>
        </w:numPr>
        <w:ind w:hanging="357"/>
        <w:jc w:val="both"/>
        <w:rPr>
          <w:rFonts w:cs="Arial"/>
          <w:i/>
          <w:szCs w:val="24"/>
        </w:rPr>
      </w:pPr>
      <w:r w:rsidRPr="007356E8">
        <w:rPr>
          <w:rFonts w:cs="Arial"/>
          <w:i/>
          <w:szCs w:val="24"/>
        </w:rPr>
        <w:t>IA</w:t>
      </w:r>
      <w:r w:rsidRPr="007356E8">
        <w:rPr>
          <w:rFonts w:cs="Arial"/>
          <w:i/>
          <w:szCs w:val="24"/>
          <w:vertAlign w:val="subscript"/>
        </w:rPr>
        <w:t>SLU</w:t>
      </w:r>
      <w:r w:rsidRPr="007356E8">
        <w:rPr>
          <w:rFonts w:cs="Arial"/>
          <w:i/>
          <w:szCs w:val="24"/>
        </w:rPr>
        <w:t>: Índice de ações implantadas relacionadas ao SLU/MRS.</w:t>
      </w:r>
    </w:p>
    <w:p w14:paraId="162699E2" w14:textId="77777777" w:rsidR="005C6916" w:rsidRPr="007356E8" w:rsidRDefault="005C6916" w:rsidP="005C6916">
      <w:pPr>
        <w:numPr>
          <w:ilvl w:val="0"/>
          <w:numId w:val="6"/>
        </w:numPr>
        <w:ind w:hanging="357"/>
        <w:jc w:val="both"/>
        <w:rPr>
          <w:rFonts w:cs="Arial"/>
          <w:i/>
          <w:szCs w:val="24"/>
        </w:rPr>
      </w:pPr>
      <w:r w:rsidRPr="007356E8">
        <w:rPr>
          <w:rFonts w:cs="Arial"/>
          <w:i/>
          <w:szCs w:val="24"/>
        </w:rPr>
        <w:t>Aimp</w:t>
      </w:r>
      <w:r w:rsidRPr="007356E8">
        <w:rPr>
          <w:rFonts w:cs="Arial"/>
          <w:i/>
          <w:szCs w:val="24"/>
          <w:vertAlign w:val="subscript"/>
        </w:rPr>
        <w:t>SLU</w:t>
      </w:r>
      <w:r w:rsidRPr="007356E8">
        <w:rPr>
          <w:rFonts w:cs="Arial"/>
          <w:i/>
          <w:szCs w:val="24"/>
        </w:rPr>
        <w:t>: Total de ações implantadas.</w:t>
      </w:r>
    </w:p>
    <w:p w14:paraId="61EA2F6B" w14:textId="77777777" w:rsidR="005C6916" w:rsidRPr="007356E8" w:rsidRDefault="005C6916" w:rsidP="005C6916">
      <w:pPr>
        <w:numPr>
          <w:ilvl w:val="0"/>
          <w:numId w:val="6"/>
        </w:numPr>
        <w:ind w:hanging="357"/>
        <w:jc w:val="both"/>
        <w:rPr>
          <w:rFonts w:cs="Arial"/>
          <w:i/>
          <w:szCs w:val="24"/>
        </w:rPr>
      </w:pPr>
      <w:r w:rsidRPr="007356E8">
        <w:rPr>
          <w:rFonts w:cs="Arial"/>
          <w:i/>
          <w:szCs w:val="24"/>
        </w:rPr>
        <w:t>Asug</w:t>
      </w:r>
      <w:r w:rsidRPr="007356E8">
        <w:rPr>
          <w:rFonts w:cs="Arial"/>
          <w:i/>
          <w:szCs w:val="24"/>
          <w:vertAlign w:val="subscript"/>
        </w:rPr>
        <w:t>SLU</w:t>
      </w:r>
      <w:r w:rsidRPr="007356E8">
        <w:rPr>
          <w:rFonts w:cs="Arial"/>
          <w:i/>
          <w:szCs w:val="24"/>
        </w:rPr>
        <w:t>: Total de ações sugeridas.</w:t>
      </w:r>
    </w:p>
    <w:p w14:paraId="7029FE2D" w14:textId="77777777" w:rsidR="005C6916" w:rsidRDefault="005C6916" w:rsidP="00E758C8">
      <w:pPr>
        <w:ind w:firstLine="709"/>
        <w:contextualSpacing/>
        <w:jc w:val="both"/>
      </w:pPr>
      <w:r w:rsidRPr="007356E8">
        <w:t>Este indicador representa a porcentagem de ações propostas para o SLU/MRS que foram realizadas. Dessa maneira, torna-se possível o monitoramento das atividades realizadas para o setor.</w:t>
      </w:r>
    </w:p>
    <w:p w14:paraId="31D25F56" w14:textId="77777777" w:rsidR="00566D1D" w:rsidRPr="007356E8" w:rsidRDefault="00566D1D" w:rsidP="005C6916">
      <w:pPr>
        <w:ind w:firstLine="708"/>
        <w:jc w:val="both"/>
      </w:pPr>
    </w:p>
    <w:p w14:paraId="1608EA2E" w14:textId="77777777" w:rsidR="005C6916" w:rsidRPr="007356E8" w:rsidRDefault="005C6916" w:rsidP="00C311F4">
      <w:pPr>
        <w:pStyle w:val="Ttulo4"/>
      </w:pPr>
      <w:bookmarkStart w:id="1291" w:name="_Toc453769401"/>
      <w:bookmarkStart w:id="1292" w:name="_Toc453771268"/>
      <w:bookmarkStart w:id="1293" w:name="_Toc453833816"/>
      <w:bookmarkStart w:id="1294" w:name="_Toc499019093"/>
      <w:bookmarkStart w:id="1295" w:name="_Toc499106826"/>
      <w:bookmarkStart w:id="1296" w:name="_Toc499107146"/>
      <w:bookmarkStart w:id="1297" w:name="_Toc499107966"/>
      <w:bookmarkStart w:id="1298" w:name="_Toc499108803"/>
      <w:bookmarkStart w:id="1299" w:name="_Toc499109628"/>
      <w:bookmarkStart w:id="1300" w:name="_Toc499109794"/>
      <w:bookmarkStart w:id="1301" w:name="_Toc499710000"/>
      <w:r w:rsidRPr="007356E8">
        <w:t>Porcentagem de cobertura do serviço de coleta seletiva no município</w:t>
      </w:r>
      <w:bookmarkEnd w:id="1291"/>
      <w:bookmarkEnd w:id="1292"/>
      <w:bookmarkEnd w:id="1293"/>
      <w:bookmarkEnd w:id="1294"/>
      <w:bookmarkEnd w:id="1295"/>
      <w:bookmarkEnd w:id="1296"/>
      <w:bookmarkEnd w:id="1297"/>
      <w:bookmarkEnd w:id="1298"/>
      <w:bookmarkEnd w:id="1299"/>
      <w:bookmarkEnd w:id="1300"/>
      <w:bookmarkEnd w:id="1301"/>
    </w:p>
    <w:p w14:paraId="6F0C947D"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CS</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m:t>
              </m:r>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CSU</m:t>
                  </m:r>
                </m:sub>
              </m:sSub>
              <m:r>
                <w:rPr>
                  <w:rFonts w:ascii="Cambria Math" w:eastAsia="Times New Roman" w:hAnsi="Cambria Math" w:cs="Arial"/>
                  <w:sz w:val="22"/>
                  <w:lang w:eastAsia="pt-BR"/>
                </w:rPr>
                <m:t>+</m:t>
              </m:r>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CSR</m:t>
                  </m:r>
                </m:sub>
              </m:sSub>
              <m:r>
                <w:rPr>
                  <w:rFonts w:ascii="Cambria Math" w:eastAsia="Times New Roman" w:hAnsi="Cambria Math" w:cs="Arial"/>
                  <w:sz w:val="22"/>
                  <w:lang w:eastAsia="pt-BR"/>
                </w:rPr>
                <m:t>)</m:t>
              </m:r>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m:t>
              </m:r>
            </m:den>
          </m:f>
        </m:oMath>
      </m:oMathPara>
    </w:p>
    <w:p w14:paraId="50A97EF0" w14:textId="77777777" w:rsidR="005C6916" w:rsidRPr="007356E8" w:rsidRDefault="005C6916" w:rsidP="005C6916">
      <w:pPr>
        <w:jc w:val="center"/>
        <w:rPr>
          <w:rFonts w:ascii="Cambria Math" w:eastAsia="Times New Roman" w:hAnsi="Cambria Math" w:cs="Arial"/>
          <w:i/>
          <w:sz w:val="22"/>
          <w:lang w:eastAsia="pt-BR"/>
        </w:rPr>
      </w:pPr>
    </w:p>
    <w:p w14:paraId="11779CE0" w14:textId="77777777" w:rsidR="005C6916" w:rsidRPr="00444F02"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CSU</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CSU</m:t>
                  </m:r>
                </m:sub>
              </m:sSub>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POP_URB</m:t>
              </m:r>
            </m:den>
          </m:f>
        </m:oMath>
      </m:oMathPara>
    </w:p>
    <w:p w14:paraId="34C9EF21" w14:textId="77777777" w:rsidR="005C6916" w:rsidRPr="007356E8" w:rsidRDefault="005C6916" w:rsidP="005C6916">
      <w:pPr>
        <w:jc w:val="center"/>
        <w:rPr>
          <w:rFonts w:ascii="Cambria Math" w:eastAsia="Times New Roman" w:hAnsi="Cambria Math" w:cs="Arial"/>
          <w:i/>
          <w:sz w:val="22"/>
          <w:lang w:eastAsia="pt-BR"/>
        </w:rPr>
      </w:pPr>
    </w:p>
    <w:p w14:paraId="41E78FD8"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CSR</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CSR</m:t>
                  </m:r>
                </m:sub>
              </m:sSub>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(POP_TOT-POP_URB)</m:t>
              </m:r>
            </m:den>
          </m:f>
        </m:oMath>
      </m:oMathPara>
    </w:p>
    <w:p w14:paraId="6B86168D" w14:textId="77777777" w:rsidR="005C6916" w:rsidRPr="007356E8" w:rsidRDefault="005C6916" w:rsidP="00E758C8">
      <w:pPr>
        <w:ind w:firstLine="709"/>
        <w:contextualSpacing/>
        <w:jc w:val="both"/>
        <w:rPr>
          <w:rFonts w:eastAsia="Times New Roman" w:cs="Arial"/>
          <w:szCs w:val="20"/>
          <w:lang w:eastAsia="pt-BR"/>
        </w:rPr>
      </w:pPr>
      <w:r w:rsidRPr="007356E8">
        <w:rPr>
          <w:rFonts w:eastAsia="Times New Roman" w:cs="Arial"/>
          <w:szCs w:val="20"/>
          <w:lang w:eastAsia="pt-BR"/>
        </w:rPr>
        <w:t>Em que:</w:t>
      </w:r>
    </w:p>
    <w:p w14:paraId="121C0B33" w14:textId="77777777" w:rsidR="005C6916" w:rsidRPr="007356E8" w:rsidRDefault="005C6916" w:rsidP="005C6916">
      <w:pPr>
        <w:numPr>
          <w:ilvl w:val="0"/>
          <w:numId w:val="6"/>
        </w:numPr>
        <w:ind w:hanging="357"/>
        <w:jc w:val="both"/>
        <w:rPr>
          <w:rFonts w:cs="Arial"/>
          <w:i/>
          <w:szCs w:val="24"/>
        </w:rPr>
      </w:pPr>
      <w:r w:rsidRPr="007356E8">
        <w:rPr>
          <w:rFonts w:cs="Arial"/>
          <w:i/>
          <w:szCs w:val="24"/>
        </w:rPr>
        <w:t>I</w:t>
      </w:r>
      <w:r w:rsidRPr="007356E8">
        <w:rPr>
          <w:rFonts w:cs="Arial"/>
          <w:i/>
          <w:szCs w:val="24"/>
          <w:vertAlign w:val="subscript"/>
        </w:rPr>
        <w:t>CS</w:t>
      </w:r>
      <w:r w:rsidRPr="007356E8">
        <w:rPr>
          <w:rFonts w:cs="Arial"/>
          <w:i/>
          <w:szCs w:val="24"/>
        </w:rPr>
        <w:t xml:space="preserve"> = </w:t>
      </w:r>
      <w:r w:rsidRPr="007356E8">
        <w:rPr>
          <w:rFonts w:cs="Arial"/>
          <w:i/>
          <w:szCs w:val="24"/>
        </w:rPr>
        <w:tab/>
        <w:t>Porcentagem de cobertura do serviço de coleta seletiva de RDO no município (%).</w:t>
      </w:r>
    </w:p>
    <w:p w14:paraId="58E64D43" w14:textId="77777777" w:rsidR="005C6916" w:rsidRPr="007356E8" w:rsidRDefault="005C6916" w:rsidP="005C6916">
      <w:pPr>
        <w:numPr>
          <w:ilvl w:val="0"/>
          <w:numId w:val="6"/>
        </w:numPr>
        <w:ind w:hanging="357"/>
        <w:jc w:val="both"/>
        <w:rPr>
          <w:rFonts w:cs="Arial"/>
          <w:i/>
          <w:szCs w:val="24"/>
        </w:rPr>
      </w:pPr>
      <w:r w:rsidRPr="007356E8">
        <w:rPr>
          <w:rFonts w:cs="Arial"/>
          <w:i/>
          <w:szCs w:val="24"/>
        </w:rPr>
        <w:t>I</w:t>
      </w:r>
      <w:r w:rsidRPr="007356E8">
        <w:rPr>
          <w:rFonts w:cs="Arial"/>
          <w:i/>
          <w:szCs w:val="24"/>
          <w:vertAlign w:val="subscript"/>
        </w:rPr>
        <w:t>CSU</w:t>
      </w:r>
      <w:r w:rsidRPr="007356E8">
        <w:rPr>
          <w:rFonts w:cs="Arial"/>
          <w:i/>
          <w:szCs w:val="24"/>
        </w:rPr>
        <w:t xml:space="preserve"> = Porcentagem de cobertura do serviço de coleta seletiva de RDO na área urbana (%).</w:t>
      </w:r>
    </w:p>
    <w:p w14:paraId="162EE3DA" w14:textId="77777777" w:rsidR="005C6916" w:rsidRPr="007356E8" w:rsidRDefault="005C6916" w:rsidP="005C6916">
      <w:pPr>
        <w:numPr>
          <w:ilvl w:val="0"/>
          <w:numId w:val="6"/>
        </w:numPr>
        <w:ind w:hanging="357"/>
        <w:jc w:val="both"/>
        <w:rPr>
          <w:rFonts w:cs="Arial"/>
          <w:i/>
          <w:szCs w:val="24"/>
        </w:rPr>
      </w:pPr>
      <w:r w:rsidRPr="007356E8">
        <w:rPr>
          <w:rFonts w:cs="Arial"/>
          <w:i/>
          <w:szCs w:val="24"/>
        </w:rPr>
        <w:t>I</w:t>
      </w:r>
      <w:r w:rsidRPr="007356E8">
        <w:rPr>
          <w:rFonts w:cs="Arial"/>
          <w:i/>
          <w:szCs w:val="24"/>
          <w:vertAlign w:val="subscript"/>
        </w:rPr>
        <w:t>CSR</w:t>
      </w:r>
      <w:r w:rsidRPr="007356E8">
        <w:rPr>
          <w:rFonts w:cs="Arial"/>
          <w:i/>
          <w:szCs w:val="24"/>
        </w:rPr>
        <w:t xml:space="preserve"> = Porcentagem de cobertura do serviço de coleta seletiva de RDO na área rural (%).</w:t>
      </w:r>
    </w:p>
    <w:p w14:paraId="1FE7D3E0" w14:textId="77777777" w:rsidR="005C6916" w:rsidRPr="007356E8" w:rsidRDefault="005C6916" w:rsidP="005C6916">
      <w:pPr>
        <w:numPr>
          <w:ilvl w:val="0"/>
          <w:numId w:val="6"/>
        </w:numPr>
        <w:ind w:hanging="357"/>
        <w:jc w:val="both"/>
        <w:rPr>
          <w:rFonts w:cs="Arial"/>
          <w:i/>
          <w:szCs w:val="24"/>
        </w:rPr>
      </w:pPr>
      <w:r w:rsidRPr="007356E8">
        <w:rPr>
          <w:rFonts w:cs="Arial"/>
          <w:i/>
          <w:szCs w:val="24"/>
        </w:rPr>
        <w:t>Pop</w:t>
      </w:r>
      <w:r w:rsidRPr="007356E8">
        <w:rPr>
          <w:rFonts w:cs="Arial"/>
          <w:i/>
          <w:szCs w:val="24"/>
          <w:vertAlign w:val="subscript"/>
        </w:rPr>
        <w:t>CSU</w:t>
      </w:r>
      <w:r w:rsidRPr="007356E8">
        <w:rPr>
          <w:rFonts w:cs="Arial"/>
          <w:i/>
          <w:szCs w:val="24"/>
        </w:rPr>
        <w:t xml:space="preserve"> = População urbana atendida (declarada) pela coleta seletiva no município (habitante).</w:t>
      </w:r>
    </w:p>
    <w:p w14:paraId="1BB7FC43" w14:textId="77777777" w:rsidR="005C6916" w:rsidRPr="007356E8" w:rsidRDefault="005C6916" w:rsidP="005C6916">
      <w:pPr>
        <w:numPr>
          <w:ilvl w:val="0"/>
          <w:numId w:val="6"/>
        </w:numPr>
        <w:ind w:hanging="357"/>
        <w:jc w:val="both"/>
        <w:rPr>
          <w:rFonts w:cs="Arial"/>
          <w:i/>
          <w:szCs w:val="24"/>
        </w:rPr>
      </w:pPr>
      <w:r w:rsidRPr="007356E8">
        <w:rPr>
          <w:rFonts w:cs="Arial"/>
          <w:i/>
          <w:szCs w:val="24"/>
        </w:rPr>
        <w:t>Pop</w:t>
      </w:r>
      <w:r w:rsidRPr="007356E8">
        <w:rPr>
          <w:rFonts w:cs="Arial"/>
          <w:i/>
          <w:szCs w:val="24"/>
          <w:vertAlign w:val="subscript"/>
        </w:rPr>
        <w:t>CSR</w:t>
      </w:r>
      <w:r w:rsidRPr="007356E8">
        <w:rPr>
          <w:rFonts w:cs="Arial"/>
          <w:i/>
          <w:szCs w:val="24"/>
        </w:rPr>
        <w:t xml:space="preserve"> = População rural atendida (declarada) pela coleta seletiva no município (habitante).</w:t>
      </w:r>
    </w:p>
    <w:p w14:paraId="7C555F8B" w14:textId="77777777" w:rsidR="005C6916" w:rsidRPr="007356E8" w:rsidRDefault="005C6916" w:rsidP="005C6916">
      <w:pPr>
        <w:numPr>
          <w:ilvl w:val="0"/>
          <w:numId w:val="6"/>
        </w:numPr>
        <w:ind w:hanging="357"/>
        <w:jc w:val="both"/>
        <w:rPr>
          <w:rFonts w:cs="Arial"/>
          <w:i/>
          <w:szCs w:val="24"/>
        </w:rPr>
      </w:pPr>
      <w:r w:rsidRPr="007356E8">
        <w:rPr>
          <w:rFonts w:cs="Arial"/>
          <w:i/>
          <w:szCs w:val="24"/>
        </w:rPr>
        <w:lastRenderedPageBreak/>
        <w:t>POP_TOT = População total (IBGE) (habitante).</w:t>
      </w:r>
    </w:p>
    <w:p w14:paraId="723F4317" w14:textId="77777777" w:rsidR="005C6916" w:rsidRPr="007356E8" w:rsidRDefault="005C6916" w:rsidP="005C6916">
      <w:pPr>
        <w:numPr>
          <w:ilvl w:val="0"/>
          <w:numId w:val="6"/>
        </w:numPr>
        <w:ind w:hanging="357"/>
        <w:jc w:val="both"/>
        <w:rPr>
          <w:rFonts w:cs="Arial"/>
          <w:i/>
          <w:szCs w:val="24"/>
        </w:rPr>
      </w:pPr>
      <w:r w:rsidRPr="007356E8">
        <w:rPr>
          <w:rFonts w:cs="Arial"/>
          <w:i/>
          <w:szCs w:val="24"/>
        </w:rPr>
        <w:t>POP_URB = População urbana (SNIS) (habitante).</w:t>
      </w:r>
    </w:p>
    <w:p w14:paraId="7FFDC343" w14:textId="77777777" w:rsidR="005C6916"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Este indicador permitirá verificar qual é a percentagem da população total do município (urbana e rural) atendida pela coleta seletiva. Pode ser também dividido para as áreas urbana e rural, tendo em vista averiguar qual delas é mais deficitária em relação a esse serviço, com o intuito de direcionar as ações de melhoria.</w:t>
      </w:r>
    </w:p>
    <w:p w14:paraId="6EA02FF8" w14:textId="77777777" w:rsidR="00566D1D" w:rsidRPr="007356E8" w:rsidRDefault="00566D1D" w:rsidP="005C6916">
      <w:pPr>
        <w:ind w:firstLine="709"/>
        <w:contextualSpacing/>
        <w:jc w:val="both"/>
        <w:rPr>
          <w:rFonts w:eastAsia="Times New Roman" w:cs="Arial"/>
          <w:szCs w:val="20"/>
          <w:lang w:eastAsia="pt-BR"/>
        </w:rPr>
      </w:pPr>
    </w:p>
    <w:p w14:paraId="4538CF8F" w14:textId="77777777" w:rsidR="005C6916" w:rsidRPr="007356E8" w:rsidRDefault="005C6916" w:rsidP="00C311F4">
      <w:pPr>
        <w:pStyle w:val="Ttulo4"/>
      </w:pPr>
      <w:bookmarkStart w:id="1302" w:name="_Toc453769402"/>
      <w:bookmarkStart w:id="1303" w:name="_Toc453771269"/>
      <w:bookmarkStart w:id="1304" w:name="_Toc453833817"/>
      <w:bookmarkStart w:id="1305" w:name="_Toc499019094"/>
      <w:bookmarkStart w:id="1306" w:name="_Toc499106827"/>
      <w:bookmarkStart w:id="1307" w:name="_Toc499107147"/>
      <w:bookmarkStart w:id="1308" w:name="_Toc499107967"/>
      <w:bookmarkStart w:id="1309" w:name="_Toc499108804"/>
      <w:bookmarkStart w:id="1310" w:name="_Toc499109629"/>
      <w:bookmarkStart w:id="1311" w:name="_Toc499109795"/>
      <w:bookmarkStart w:id="1312" w:name="_Toc499710001"/>
      <w:r w:rsidRPr="007356E8">
        <w:t>Porcentagem de cobertura dos serviços de coleta regular de RDO (Resíduos Sólidos Domiciliares) em toda área do município (urbana e rural)</w:t>
      </w:r>
      <w:bookmarkEnd w:id="1302"/>
      <w:bookmarkEnd w:id="1303"/>
      <w:bookmarkEnd w:id="1304"/>
      <w:bookmarkEnd w:id="1305"/>
      <w:bookmarkEnd w:id="1306"/>
      <w:bookmarkEnd w:id="1307"/>
      <w:bookmarkEnd w:id="1308"/>
      <w:bookmarkEnd w:id="1309"/>
      <w:bookmarkEnd w:id="1310"/>
      <w:bookmarkEnd w:id="1311"/>
      <w:bookmarkEnd w:id="1312"/>
    </w:p>
    <w:p w14:paraId="2F7F8248" w14:textId="77777777" w:rsidR="005C6916" w:rsidRPr="007356E8" w:rsidRDefault="005C6916" w:rsidP="005C6916">
      <w:pPr>
        <w:jc w:val="center"/>
        <w:rPr>
          <w:rFonts w:ascii="Cambria Math" w:eastAsia="Times New Roman" w:hAnsi="Cambria Math" w:cs="Arial"/>
          <w:i/>
          <w:sz w:val="22"/>
          <w:lang w:val="en-US" w:eastAsia="pt-BR"/>
        </w:rPr>
      </w:pPr>
      <m:oMathPara>
        <m:oMath>
          <m:r>
            <w:rPr>
              <w:rFonts w:ascii="Cambria Math" w:eastAsia="Times New Roman" w:hAnsi="Cambria Math" w:cs="Arial"/>
              <w:sz w:val="22"/>
              <w:lang w:eastAsia="pt-BR"/>
            </w:rPr>
            <m:t>ICRT</m:t>
          </m:r>
          <m:r>
            <w:rPr>
              <w:rFonts w:ascii="Cambria Math" w:eastAsia="Times New Roman" w:hAnsi="Cambria Math" w:cs="Arial"/>
              <w:sz w:val="22"/>
              <w:lang w:val="en-US" w:eastAsia="pt-BR"/>
            </w:rPr>
            <m:t>=</m:t>
          </m:r>
          <m:f>
            <m:fPr>
              <m:ctrlPr>
                <w:rPr>
                  <w:rFonts w:ascii="Cambria Math" w:eastAsia="Times New Roman" w:hAnsi="Cambria Math" w:cs="Arial"/>
                  <w:i/>
                  <w:sz w:val="22"/>
                  <w:lang w:eastAsia="pt-BR"/>
                </w:rPr>
              </m:ctrlPr>
            </m:fPr>
            <m:num>
              <m:r>
                <w:rPr>
                  <w:rFonts w:ascii="Cambria Math" w:eastAsia="Times New Roman" w:hAnsi="Cambria Math" w:cs="Arial"/>
                  <w:sz w:val="22"/>
                  <w:lang w:val="en-US" w:eastAsia="pt-BR"/>
                </w:rPr>
                <m:t>(</m:t>
              </m:r>
              <m:r>
                <w:rPr>
                  <w:rFonts w:ascii="Cambria Math" w:eastAsia="Times New Roman" w:hAnsi="Cambria Math" w:cs="Arial"/>
                  <w:sz w:val="22"/>
                  <w:lang w:eastAsia="pt-BR"/>
                </w:rPr>
                <m:t>PopCRU</m:t>
              </m:r>
              <m:r>
                <w:rPr>
                  <w:rFonts w:ascii="Cambria Math" w:eastAsia="Times New Roman" w:hAnsi="Cambria Math" w:cs="Arial"/>
                  <w:sz w:val="22"/>
                  <w:lang w:val="en-US" w:eastAsia="pt-BR"/>
                </w:rPr>
                <m:t>+</m:t>
              </m:r>
              <m:r>
                <w:rPr>
                  <w:rFonts w:ascii="Cambria Math" w:eastAsia="Times New Roman" w:hAnsi="Cambria Math" w:cs="Arial"/>
                  <w:sz w:val="22"/>
                  <w:lang w:eastAsia="pt-BR"/>
                </w:rPr>
                <m:t>PopCRR</m:t>
              </m:r>
              <m:r>
                <w:rPr>
                  <w:rFonts w:ascii="Cambria Math" w:eastAsia="Times New Roman" w:hAnsi="Cambria Math" w:cs="Arial"/>
                  <w:sz w:val="22"/>
                  <w:lang w:val="en-US" w:eastAsia="pt-BR"/>
                </w:rPr>
                <m:t>)</m:t>
              </m:r>
            </m:num>
            <m:den>
              <m:r>
                <w:rPr>
                  <w:rFonts w:ascii="Cambria Math" w:eastAsia="Times New Roman" w:hAnsi="Cambria Math" w:cs="Arial"/>
                  <w:sz w:val="22"/>
                  <w:lang w:eastAsia="pt-BR"/>
                </w:rPr>
                <m:t>Pop</m:t>
              </m:r>
              <m:r>
                <w:rPr>
                  <w:rFonts w:ascii="Cambria Math" w:eastAsia="Times New Roman" w:hAnsi="Cambria Math" w:cs="Arial"/>
                  <w:sz w:val="22"/>
                  <w:lang w:val="en-US" w:eastAsia="pt-BR"/>
                </w:rPr>
                <m:t>_</m:t>
              </m:r>
              <m:r>
                <w:rPr>
                  <w:rFonts w:ascii="Cambria Math" w:eastAsia="Times New Roman" w:hAnsi="Cambria Math" w:cs="Arial"/>
                  <w:sz w:val="22"/>
                  <w:lang w:eastAsia="pt-BR"/>
                </w:rPr>
                <m:t>Urb</m:t>
              </m:r>
            </m:den>
          </m:f>
          <m:r>
            <w:rPr>
              <w:rFonts w:ascii="Cambria Math" w:eastAsia="Times New Roman" w:hAnsi="Cambria Math" w:cs="Arial"/>
              <w:sz w:val="22"/>
              <w:lang w:val="en-US" w:eastAsia="pt-BR"/>
            </w:rPr>
            <m:t xml:space="preserve"> </m:t>
          </m:r>
          <m:r>
            <w:rPr>
              <w:rFonts w:ascii="Cambria Math" w:eastAsia="Times New Roman" w:hAnsi="Cambria Math" w:cs="Arial"/>
              <w:sz w:val="22"/>
              <w:lang w:eastAsia="pt-BR"/>
            </w:rPr>
            <m:t>x</m:t>
          </m:r>
          <m:r>
            <w:rPr>
              <w:rFonts w:ascii="Cambria Math" w:eastAsia="Times New Roman" w:hAnsi="Cambria Math" w:cs="Arial"/>
              <w:sz w:val="22"/>
              <w:lang w:val="en-US" w:eastAsia="pt-BR"/>
            </w:rPr>
            <m:t xml:space="preserve"> 100</m:t>
          </m:r>
        </m:oMath>
      </m:oMathPara>
    </w:p>
    <w:p w14:paraId="49B5DC1F" w14:textId="77777777" w:rsidR="005C6916" w:rsidRPr="007356E8" w:rsidRDefault="005C6916" w:rsidP="005C6916">
      <w:pPr>
        <w:rPr>
          <w:lang w:val="en-US" w:eastAsia="pt-BR"/>
        </w:rPr>
      </w:pPr>
    </w:p>
    <w:p w14:paraId="60CA748A" w14:textId="77777777" w:rsidR="005C6916" w:rsidRPr="007356E8" w:rsidRDefault="005C6916" w:rsidP="005C6916">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ICRU=</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PopCRU</m:t>
              </m:r>
            </m:num>
            <m:den>
              <m:r>
                <w:rPr>
                  <w:rFonts w:ascii="Cambria Math" w:eastAsia="Times New Roman" w:hAnsi="Cambria Math" w:cs="Arial"/>
                  <w:sz w:val="22"/>
                  <w:lang w:eastAsia="pt-BR"/>
                </w:rPr>
                <m:t>Pop_Urb</m:t>
              </m:r>
            </m:den>
          </m:f>
          <m:r>
            <w:rPr>
              <w:rFonts w:ascii="Cambria Math" w:eastAsia="Times New Roman" w:hAnsi="Cambria Math" w:cs="Arial"/>
              <w:sz w:val="22"/>
              <w:lang w:eastAsia="pt-BR"/>
            </w:rPr>
            <m:t xml:space="preserve"> x 100</m:t>
          </m:r>
        </m:oMath>
      </m:oMathPara>
    </w:p>
    <w:p w14:paraId="51E5C5D2" w14:textId="77777777" w:rsidR="005C6916" w:rsidRPr="007356E8" w:rsidRDefault="005C6916" w:rsidP="005C6916">
      <w:pPr>
        <w:jc w:val="center"/>
        <w:rPr>
          <w:rFonts w:ascii="Cambria Math" w:eastAsia="Times New Roman" w:hAnsi="Cambria Math" w:cs="Arial"/>
          <w:i/>
          <w:sz w:val="22"/>
          <w:lang w:eastAsia="pt-BR"/>
        </w:rPr>
      </w:pPr>
    </w:p>
    <w:p w14:paraId="76E2F482" w14:textId="77777777" w:rsidR="005C6916" w:rsidRPr="007356E8" w:rsidRDefault="005C6916" w:rsidP="005C6916">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ICRR=</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PopCRR</m:t>
              </m:r>
            </m:num>
            <m:den>
              <m:r>
                <w:rPr>
                  <w:rFonts w:ascii="Cambria Math" w:eastAsia="Times New Roman" w:hAnsi="Cambria Math" w:cs="Arial"/>
                  <w:sz w:val="22"/>
                  <w:lang w:eastAsia="pt-BR"/>
                </w:rPr>
                <m:t>Pop_Tot-Pop_Urb</m:t>
              </m:r>
            </m:den>
          </m:f>
          <m:r>
            <w:rPr>
              <w:rFonts w:ascii="Cambria Math" w:eastAsia="Times New Roman" w:hAnsi="Cambria Math" w:cs="Arial"/>
              <w:sz w:val="22"/>
              <w:lang w:eastAsia="pt-BR"/>
            </w:rPr>
            <m:t xml:space="preserve"> x 100</m:t>
          </m:r>
        </m:oMath>
      </m:oMathPara>
    </w:p>
    <w:p w14:paraId="7BCB1CA7" w14:textId="77777777" w:rsidR="005C6916" w:rsidRPr="007356E8" w:rsidRDefault="005C6916" w:rsidP="00E758C8">
      <w:pPr>
        <w:ind w:firstLine="709"/>
        <w:contextualSpacing/>
        <w:jc w:val="both"/>
      </w:pPr>
      <w:r w:rsidRPr="007356E8">
        <w:t>Em que:</w:t>
      </w:r>
    </w:p>
    <w:p w14:paraId="3A17356B" w14:textId="77777777" w:rsidR="005C6916" w:rsidRPr="007356E8" w:rsidRDefault="005C6916" w:rsidP="005C6916">
      <w:pPr>
        <w:numPr>
          <w:ilvl w:val="0"/>
          <w:numId w:val="6"/>
        </w:numPr>
        <w:ind w:hanging="357"/>
        <w:jc w:val="both"/>
        <w:rPr>
          <w:i/>
        </w:rPr>
      </w:pPr>
      <w:r w:rsidRPr="007356E8">
        <w:rPr>
          <w:i/>
        </w:rPr>
        <w:t>ICRU = Porcentagem de cobertura do serviço de coleta regular de RDO;</w:t>
      </w:r>
    </w:p>
    <w:p w14:paraId="2769225D" w14:textId="77777777" w:rsidR="005C6916" w:rsidRPr="007356E8" w:rsidRDefault="005C6916" w:rsidP="005C6916">
      <w:pPr>
        <w:numPr>
          <w:ilvl w:val="0"/>
          <w:numId w:val="6"/>
        </w:numPr>
        <w:ind w:hanging="357"/>
        <w:jc w:val="both"/>
        <w:rPr>
          <w:i/>
        </w:rPr>
      </w:pPr>
      <w:r w:rsidRPr="007356E8">
        <w:rPr>
          <w:i/>
        </w:rPr>
        <w:t>PopCRU = População urbana atendida (declarada) pela coleta regular no município (habitante).</w:t>
      </w:r>
    </w:p>
    <w:p w14:paraId="0758111F" w14:textId="77777777" w:rsidR="005C6916" w:rsidRPr="007356E8" w:rsidRDefault="005C6916" w:rsidP="005C6916">
      <w:pPr>
        <w:numPr>
          <w:ilvl w:val="0"/>
          <w:numId w:val="6"/>
        </w:numPr>
        <w:ind w:hanging="357"/>
        <w:jc w:val="both"/>
        <w:rPr>
          <w:i/>
        </w:rPr>
      </w:pPr>
      <w:r w:rsidRPr="007356E8">
        <w:rPr>
          <w:i/>
        </w:rPr>
        <w:t>PopCRR = População rural atendida (declarada) pela coleta regular no município (habitante).</w:t>
      </w:r>
    </w:p>
    <w:p w14:paraId="589582BD" w14:textId="77777777" w:rsidR="005C6916" w:rsidRPr="007356E8" w:rsidRDefault="005C6916" w:rsidP="005C6916">
      <w:pPr>
        <w:numPr>
          <w:ilvl w:val="0"/>
          <w:numId w:val="6"/>
        </w:numPr>
        <w:ind w:hanging="357"/>
        <w:jc w:val="both"/>
        <w:rPr>
          <w:b/>
          <w:i/>
        </w:rPr>
      </w:pPr>
      <w:r w:rsidRPr="007356E8">
        <w:rPr>
          <w:i/>
        </w:rPr>
        <w:t>Pop_Urb = População urbana (SNIS) (habitante).</w:t>
      </w:r>
    </w:p>
    <w:p w14:paraId="7AC57A80" w14:textId="47F2001A" w:rsidR="005C6916" w:rsidRPr="007356E8" w:rsidRDefault="005C6916" w:rsidP="005C6916">
      <w:pPr>
        <w:numPr>
          <w:ilvl w:val="0"/>
          <w:numId w:val="6"/>
        </w:numPr>
        <w:ind w:hanging="357"/>
        <w:jc w:val="both"/>
        <w:rPr>
          <w:rFonts w:cs="Arial"/>
          <w:i/>
          <w:szCs w:val="24"/>
        </w:rPr>
      </w:pPr>
      <w:r w:rsidRPr="007356E8">
        <w:rPr>
          <w:rFonts w:cs="Arial"/>
          <w:i/>
          <w:szCs w:val="24"/>
        </w:rPr>
        <w:t xml:space="preserve">Pop_Tot </w:t>
      </w:r>
      <w:r w:rsidR="00D474B6" w:rsidRPr="007356E8">
        <w:rPr>
          <w:rFonts w:cs="Arial"/>
          <w:i/>
          <w:szCs w:val="24"/>
        </w:rPr>
        <w:t>= População</w:t>
      </w:r>
      <w:r w:rsidRPr="007356E8">
        <w:rPr>
          <w:rFonts w:cs="Arial"/>
          <w:i/>
          <w:szCs w:val="24"/>
        </w:rPr>
        <w:t xml:space="preserve"> total (IBGE) (habitante).</w:t>
      </w:r>
    </w:p>
    <w:p w14:paraId="04F98BA5" w14:textId="77777777" w:rsidR="005C6916" w:rsidRDefault="005C6916" w:rsidP="00E758C8">
      <w:pPr>
        <w:ind w:firstLine="709"/>
        <w:contextualSpacing/>
        <w:jc w:val="both"/>
        <w:rPr>
          <w:rFonts w:cs="Arial"/>
          <w:szCs w:val="24"/>
        </w:rPr>
      </w:pPr>
      <w:r w:rsidRPr="007356E8">
        <w:rPr>
          <w:rFonts w:cs="Arial"/>
          <w:szCs w:val="24"/>
        </w:rPr>
        <w:t xml:space="preserve">Esses indicadores foram estabelecidos com o intuito de verificar a evolução da coleta regular de RDO nas áreas urbanas e rurais do município. Para que o cálculo seja possível, é necessário realizar um levantamento sobre a população atendida por esse serviço (rural e urbana). </w:t>
      </w:r>
    </w:p>
    <w:p w14:paraId="125D331C" w14:textId="77777777" w:rsidR="00566D1D" w:rsidRDefault="00566D1D" w:rsidP="005C6916">
      <w:pPr>
        <w:ind w:firstLine="851"/>
        <w:jc w:val="both"/>
        <w:rPr>
          <w:rFonts w:cs="Arial"/>
          <w:szCs w:val="24"/>
        </w:rPr>
      </w:pPr>
    </w:p>
    <w:p w14:paraId="3CC98332" w14:textId="77777777" w:rsidR="00E758C8" w:rsidRDefault="00E758C8" w:rsidP="005C6916">
      <w:pPr>
        <w:ind w:firstLine="851"/>
        <w:jc w:val="both"/>
        <w:rPr>
          <w:rFonts w:cs="Arial"/>
          <w:szCs w:val="24"/>
        </w:rPr>
      </w:pPr>
    </w:p>
    <w:p w14:paraId="746EF841" w14:textId="77777777" w:rsidR="005C6916" w:rsidRPr="007356E8" w:rsidRDefault="005C6916" w:rsidP="00C311F4">
      <w:pPr>
        <w:pStyle w:val="Ttulo4"/>
      </w:pPr>
      <w:bookmarkStart w:id="1313" w:name="_Toc453769403"/>
      <w:bookmarkStart w:id="1314" w:name="_Toc453771270"/>
      <w:bookmarkStart w:id="1315" w:name="_Toc453833818"/>
      <w:bookmarkStart w:id="1316" w:name="_Toc499019095"/>
      <w:bookmarkStart w:id="1317" w:name="_Toc499106828"/>
      <w:bookmarkStart w:id="1318" w:name="_Toc499107148"/>
      <w:bookmarkStart w:id="1319" w:name="_Toc499107968"/>
      <w:bookmarkStart w:id="1320" w:name="_Toc499108805"/>
      <w:bookmarkStart w:id="1321" w:name="_Toc499109630"/>
      <w:bookmarkStart w:id="1322" w:name="_Toc499109796"/>
      <w:bookmarkStart w:id="1323" w:name="_Toc499710002"/>
      <w:r w:rsidRPr="007356E8">
        <w:lastRenderedPageBreak/>
        <w:t>Porcentagem de cobertura dos serviços de varrição, poda, capina, roçagem e raspagem na área total do município (urbana + rural)</w:t>
      </w:r>
      <w:bookmarkEnd w:id="1313"/>
      <w:bookmarkEnd w:id="1314"/>
      <w:bookmarkEnd w:id="1315"/>
      <w:bookmarkEnd w:id="1316"/>
      <w:bookmarkEnd w:id="1317"/>
      <w:bookmarkEnd w:id="1318"/>
      <w:bookmarkEnd w:id="1319"/>
      <w:bookmarkEnd w:id="1320"/>
      <w:bookmarkEnd w:id="1321"/>
      <w:bookmarkEnd w:id="1322"/>
      <w:bookmarkEnd w:id="1323"/>
    </w:p>
    <w:p w14:paraId="6036C21C" w14:textId="77777777" w:rsidR="005C6916" w:rsidRPr="007356E8" w:rsidRDefault="005C6916" w:rsidP="005C6916">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IVPCR=</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(PopVPCRU+PopVPCRR)</m:t>
              </m:r>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m:t>
              </m:r>
            </m:den>
          </m:f>
        </m:oMath>
      </m:oMathPara>
    </w:p>
    <w:p w14:paraId="2FC1869D" w14:textId="77777777" w:rsidR="005C6916" w:rsidRPr="007356E8" w:rsidRDefault="005C6916" w:rsidP="005C6916">
      <w:pPr>
        <w:jc w:val="center"/>
        <w:rPr>
          <w:rFonts w:ascii="Cambria Math" w:eastAsia="Times New Roman" w:hAnsi="Cambria Math" w:cs="Arial"/>
          <w:i/>
          <w:sz w:val="22"/>
          <w:lang w:eastAsia="pt-BR"/>
        </w:rPr>
      </w:pPr>
    </w:p>
    <w:p w14:paraId="2E55F1BA" w14:textId="77777777" w:rsidR="005C6916" w:rsidRPr="007356E8" w:rsidRDefault="005C6916" w:rsidP="005C6916">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IVPCRU=</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PopVPCRU</m:t>
              </m:r>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Pop_Urb</m:t>
              </m:r>
            </m:den>
          </m:f>
        </m:oMath>
      </m:oMathPara>
    </w:p>
    <w:p w14:paraId="32274B5B" w14:textId="77777777" w:rsidR="005C6916" w:rsidRPr="007356E8" w:rsidRDefault="005C6916" w:rsidP="005C6916">
      <w:pPr>
        <w:jc w:val="center"/>
        <w:rPr>
          <w:rFonts w:ascii="Cambria Math" w:eastAsia="Times New Roman" w:hAnsi="Cambria Math" w:cs="Arial"/>
          <w:i/>
          <w:sz w:val="22"/>
          <w:lang w:eastAsia="pt-BR"/>
        </w:rPr>
      </w:pPr>
    </w:p>
    <w:p w14:paraId="2882B348" w14:textId="77777777" w:rsidR="005C6916" w:rsidRPr="007356E8" w:rsidRDefault="005C6916" w:rsidP="005C6916">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IVPCRR=</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PopVPCRR</m:t>
              </m:r>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 Pop_Urb</m:t>
              </m:r>
            </m:den>
          </m:f>
        </m:oMath>
      </m:oMathPara>
    </w:p>
    <w:p w14:paraId="3924A71A" w14:textId="77777777" w:rsidR="005C6916" w:rsidRPr="007356E8" w:rsidRDefault="005C6916" w:rsidP="005C6916">
      <w:pPr>
        <w:ind w:firstLine="709"/>
        <w:contextualSpacing/>
      </w:pPr>
      <w:r w:rsidRPr="007356E8">
        <w:t>Em que:</w:t>
      </w:r>
    </w:p>
    <w:p w14:paraId="4E2B5108" w14:textId="77777777" w:rsidR="005C6916" w:rsidRPr="007356E8" w:rsidRDefault="005C6916" w:rsidP="005C6916">
      <w:pPr>
        <w:numPr>
          <w:ilvl w:val="0"/>
          <w:numId w:val="6"/>
        </w:numPr>
        <w:ind w:hanging="357"/>
        <w:jc w:val="both"/>
        <w:rPr>
          <w:i/>
          <w:szCs w:val="20"/>
        </w:rPr>
      </w:pPr>
      <w:r w:rsidRPr="007356E8">
        <w:rPr>
          <w:i/>
          <w:szCs w:val="20"/>
        </w:rPr>
        <w:t>IVPCR = Porcentagem de cobertura dos serviços de varrição, poda, capina, roçagem e raspagem na área total do município.</w:t>
      </w:r>
    </w:p>
    <w:p w14:paraId="6ED08FC6" w14:textId="77777777" w:rsidR="005C6916" w:rsidRPr="007356E8" w:rsidRDefault="005C6916" w:rsidP="005C6916">
      <w:pPr>
        <w:numPr>
          <w:ilvl w:val="0"/>
          <w:numId w:val="6"/>
        </w:numPr>
        <w:ind w:hanging="357"/>
        <w:jc w:val="both"/>
        <w:rPr>
          <w:i/>
          <w:szCs w:val="20"/>
        </w:rPr>
      </w:pPr>
      <w:r w:rsidRPr="007356E8">
        <w:rPr>
          <w:i/>
          <w:szCs w:val="20"/>
        </w:rPr>
        <w:t>IVPCRU = Porcentagem de cobertura dos serviços de varrição, poda, capina, roçagem e raspagem na área urbana.</w:t>
      </w:r>
    </w:p>
    <w:p w14:paraId="52288009" w14:textId="77777777" w:rsidR="005C6916" w:rsidRPr="007356E8" w:rsidRDefault="005C6916" w:rsidP="005C6916">
      <w:pPr>
        <w:numPr>
          <w:ilvl w:val="0"/>
          <w:numId w:val="6"/>
        </w:numPr>
        <w:ind w:hanging="357"/>
        <w:jc w:val="both"/>
        <w:rPr>
          <w:i/>
          <w:szCs w:val="20"/>
        </w:rPr>
      </w:pPr>
      <w:r w:rsidRPr="007356E8">
        <w:rPr>
          <w:i/>
          <w:szCs w:val="20"/>
        </w:rPr>
        <w:t>IVPCRR = Porcentagem de cobertura dos serviços de varrição, poda, capina, roçagem e raspagem na área rural.</w:t>
      </w:r>
    </w:p>
    <w:p w14:paraId="76C4C2B1" w14:textId="77777777" w:rsidR="005C6916" w:rsidRPr="007356E8" w:rsidRDefault="005C6916" w:rsidP="005C6916">
      <w:pPr>
        <w:numPr>
          <w:ilvl w:val="0"/>
          <w:numId w:val="6"/>
        </w:numPr>
        <w:ind w:hanging="357"/>
        <w:jc w:val="both"/>
        <w:rPr>
          <w:i/>
          <w:szCs w:val="20"/>
        </w:rPr>
      </w:pPr>
      <w:r w:rsidRPr="007356E8">
        <w:rPr>
          <w:i/>
          <w:szCs w:val="20"/>
        </w:rPr>
        <w:t>PopVPCRR = População rural atendida pelos serviços de varrição, poda, capina, roçagem e raspagem no município (habitante).</w:t>
      </w:r>
    </w:p>
    <w:p w14:paraId="756DEFF1" w14:textId="77777777" w:rsidR="005C6916" w:rsidRPr="007356E8" w:rsidRDefault="005C6916" w:rsidP="005C6916">
      <w:pPr>
        <w:numPr>
          <w:ilvl w:val="0"/>
          <w:numId w:val="6"/>
        </w:numPr>
        <w:ind w:hanging="357"/>
        <w:jc w:val="both"/>
        <w:rPr>
          <w:i/>
          <w:szCs w:val="20"/>
        </w:rPr>
      </w:pPr>
      <w:r w:rsidRPr="007356E8">
        <w:rPr>
          <w:i/>
          <w:szCs w:val="20"/>
        </w:rPr>
        <w:t>PopVPCRU = População urbana atendida pelos serviços de varrição, poda, capina, roçagem e raspagem no município (habitante).</w:t>
      </w:r>
    </w:p>
    <w:p w14:paraId="159AE31E" w14:textId="07ACB10D" w:rsidR="005C6916" w:rsidRPr="007356E8" w:rsidRDefault="005C6916" w:rsidP="005C6916">
      <w:pPr>
        <w:numPr>
          <w:ilvl w:val="0"/>
          <w:numId w:val="6"/>
        </w:numPr>
        <w:ind w:hanging="357"/>
        <w:jc w:val="both"/>
        <w:rPr>
          <w:i/>
          <w:szCs w:val="20"/>
        </w:rPr>
      </w:pPr>
      <w:r w:rsidRPr="007356E8">
        <w:rPr>
          <w:i/>
          <w:szCs w:val="20"/>
        </w:rPr>
        <w:t xml:space="preserve">Pop_Tot </w:t>
      </w:r>
      <w:r w:rsidR="00D474B6" w:rsidRPr="007356E8">
        <w:rPr>
          <w:i/>
          <w:szCs w:val="20"/>
        </w:rPr>
        <w:t>= População</w:t>
      </w:r>
      <w:r w:rsidRPr="007356E8">
        <w:rPr>
          <w:i/>
          <w:szCs w:val="20"/>
        </w:rPr>
        <w:t xml:space="preserve"> total (IBGE) (habitante).</w:t>
      </w:r>
    </w:p>
    <w:p w14:paraId="7DD31AD5" w14:textId="77777777" w:rsidR="000B481D" w:rsidRDefault="000B481D" w:rsidP="005C6916">
      <w:pPr>
        <w:ind w:firstLine="708"/>
      </w:pPr>
    </w:p>
    <w:p w14:paraId="7207C565" w14:textId="77777777" w:rsidR="005C6916" w:rsidRDefault="005C6916" w:rsidP="00E758C8">
      <w:pPr>
        <w:ind w:firstLine="709"/>
        <w:contextualSpacing/>
        <w:jc w:val="both"/>
      </w:pPr>
      <w:r w:rsidRPr="007356E8">
        <w:t>Este indicador permitirá verificar qual a percentagem da população total do município (urbana e rural) atendida pelos dos serviços de varrição, poda, capina, roçagem e raspagem. Pode ser também dividido para as áreas urbana e rural, tendo em vista averiguar qual delas é mais deficitária em relação a estes serviços para melhor direcionar as ações de melhoria.</w:t>
      </w:r>
    </w:p>
    <w:p w14:paraId="55F32DF4" w14:textId="77777777" w:rsidR="00C311F4" w:rsidRDefault="00C311F4" w:rsidP="005C6916">
      <w:pPr>
        <w:ind w:firstLine="708"/>
      </w:pPr>
    </w:p>
    <w:p w14:paraId="19BAF2C1" w14:textId="77777777" w:rsidR="00E758C8" w:rsidRDefault="00E758C8" w:rsidP="005C6916">
      <w:pPr>
        <w:ind w:firstLine="708"/>
      </w:pPr>
    </w:p>
    <w:p w14:paraId="33FF8492" w14:textId="77777777" w:rsidR="00E758C8" w:rsidRDefault="00E758C8" w:rsidP="005C6916">
      <w:pPr>
        <w:ind w:firstLine="708"/>
      </w:pPr>
    </w:p>
    <w:p w14:paraId="6C8DA031" w14:textId="77777777" w:rsidR="00E758C8" w:rsidRPr="007356E8" w:rsidRDefault="00E758C8" w:rsidP="005C6916">
      <w:pPr>
        <w:ind w:firstLine="708"/>
      </w:pPr>
    </w:p>
    <w:p w14:paraId="2F2CA92E" w14:textId="77777777" w:rsidR="005C6916" w:rsidRPr="007356E8" w:rsidRDefault="005C6916" w:rsidP="00C311F4">
      <w:pPr>
        <w:pStyle w:val="Ttulo4"/>
      </w:pPr>
      <w:bookmarkStart w:id="1324" w:name="_Toc453769404"/>
      <w:bookmarkStart w:id="1325" w:name="_Toc453771271"/>
      <w:bookmarkStart w:id="1326" w:name="_Toc453833819"/>
      <w:bookmarkStart w:id="1327" w:name="_Toc499019096"/>
      <w:bookmarkStart w:id="1328" w:name="_Toc499106829"/>
      <w:bookmarkStart w:id="1329" w:name="_Toc499107149"/>
      <w:bookmarkStart w:id="1330" w:name="_Toc499107969"/>
      <w:bookmarkStart w:id="1331" w:name="_Toc499108806"/>
      <w:bookmarkStart w:id="1332" w:name="_Toc499109631"/>
      <w:bookmarkStart w:id="1333" w:name="_Toc499109797"/>
      <w:bookmarkStart w:id="1334" w:name="_Toc499710003"/>
      <w:r w:rsidRPr="007356E8">
        <w:lastRenderedPageBreak/>
        <w:t>Porcentagem de cobertura de coleta de resíduos orgânicos no município (área urbana e rural)</w:t>
      </w:r>
      <w:bookmarkEnd w:id="1324"/>
      <w:bookmarkEnd w:id="1325"/>
      <w:bookmarkEnd w:id="1326"/>
      <w:bookmarkEnd w:id="1327"/>
      <w:bookmarkEnd w:id="1328"/>
      <w:bookmarkEnd w:id="1329"/>
      <w:bookmarkEnd w:id="1330"/>
      <w:bookmarkEnd w:id="1331"/>
      <w:bookmarkEnd w:id="1332"/>
      <w:bookmarkEnd w:id="1333"/>
      <w:bookmarkEnd w:id="1334"/>
    </w:p>
    <w:p w14:paraId="5F631C5B"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RO</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m:t>
              </m:r>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ROU</m:t>
                  </m:r>
                </m:sub>
              </m:sSub>
              <m:r>
                <w:rPr>
                  <w:rFonts w:ascii="Cambria Math" w:eastAsia="Times New Roman" w:hAnsi="Cambria Math" w:cs="Arial"/>
                  <w:sz w:val="22"/>
                  <w:lang w:eastAsia="pt-BR"/>
                </w:rPr>
                <m:t>+</m:t>
              </m:r>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ROR</m:t>
                  </m:r>
                </m:sub>
              </m:sSub>
              <m:r>
                <w:rPr>
                  <w:rFonts w:ascii="Cambria Math" w:eastAsia="Times New Roman" w:hAnsi="Cambria Math" w:cs="Arial"/>
                  <w:sz w:val="22"/>
                  <w:lang w:eastAsia="pt-BR"/>
                </w:rPr>
                <m:t>)</m:t>
              </m:r>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m:t>
              </m:r>
            </m:den>
          </m:f>
        </m:oMath>
      </m:oMathPara>
    </w:p>
    <w:p w14:paraId="7843B64F" w14:textId="77777777" w:rsidR="005C6916" w:rsidRPr="007356E8" w:rsidRDefault="005C6916" w:rsidP="005C6916">
      <w:pPr>
        <w:jc w:val="center"/>
        <w:rPr>
          <w:rFonts w:ascii="Cambria Math" w:eastAsia="Times New Roman" w:hAnsi="Cambria Math" w:cs="Arial"/>
          <w:i/>
          <w:sz w:val="22"/>
          <w:lang w:eastAsia="pt-BR"/>
        </w:rPr>
      </w:pPr>
    </w:p>
    <w:p w14:paraId="58B5DA13"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ROU</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ROU</m:t>
                  </m:r>
                </m:sub>
              </m:sSub>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POP_URB</m:t>
              </m:r>
            </m:den>
          </m:f>
        </m:oMath>
      </m:oMathPara>
    </w:p>
    <w:p w14:paraId="537C01F6" w14:textId="77777777" w:rsidR="005C6916" w:rsidRPr="007356E8" w:rsidRDefault="005C6916" w:rsidP="005C6916">
      <w:pPr>
        <w:pStyle w:val="Legenda"/>
        <w:rPr>
          <w:lang w:eastAsia="pt-BR"/>
        </w:rPr>
      </w:pPr>
    </w:p>
    <w:p w14:paraId="57642C42"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ROR</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ROR</m:t>
                  </m:r>
                </m:sub>
              </m:sSub>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(POP_TOT-POP_URB)</m:t>
              </m:r>
            </m:den>
          </m:f>
        </m:oMath>
      </m:oMathPara>
    </w:p>
    <w:p w14:paraId="104758C3" w14:textId="77777777" w:rsidR="00E758C8" w:rsidRDefault="00E758C8" w:rsidP="005C6916">
      <w:pPr>
        <w:ind w:firstLine="709"/>
        <w:contextualSpacing/>
        <w:rPr>
          <w:rFonts w:eastAsia="Times New Roman" w:cs="Arial"/>
          <w:szCs w:val="20"/>
          <w:lang w:eastAsia="pt-BR"/>
        </w:rPr>
      </w:pPr>
    </w:p>
    <w:p w14:paraId="39295264" w14:textId="77777777" w:rsidR="005C6916" w:rsidRPr="007356E8" w:rsidRDefault="005C6916" w:rsidP="005C6916">
      <w:pPr>
        <w:ind w:firstLine="709"/>
        <w:contextualSpacing/>
        <w:rPr>
          <w:rFonts w:eastAsia="Times New Roman" w:cs="Arial"/>
          <w:szCs w:val="20"/>
          <w:lang w:eastAsia="pt-BR"/>
        </w:rPr>
      </w:pPr>
      <w:r w:rsidRPr="007356E8">
        <w:rPr>
          <w:rFonts w:eastAsia="Times New Roman" w:cs="Arial"/>
          <w:szCs w:val="20"/>
          <w:lang w:eastAsia="pt-BR"/>
        </w:rPr>
        <w:t>Em que:</w:t>
      </w:r>
    </w:p>
    <w:p w14:paraId="014A99BA" w14:textId="77777777" w:rsidR="005C6916" w:rsidRPr="007356E8" w:rsidRDefault="005C6916" w:rsidP="005C6916">
      <w:pPr>
        <w:numPr>
          <w:ilvl w:val="0"/>
          <w:numId w:val="6"/>
        </w:numPr>
        <w:ind w:hanging="357"/>
        <w:jc w:val="both"/>
        <w:rPr>
          <w:rFonts w:cs="Arial"/>
          <w:i/>
          <w:szCs w:val="24"/>
        </w:rPr>
      </w:pPr>
      <w:r w:rsidRPr="007356E8">
        <w:rPr>
          <w:rFonts w:cs="Arial"/>
          <w:i/>
          <w:szCs w:val="24"/>
        </w:rPr>
        <w:t>I</w:t>
      </w:r>
      <w:r w:rsidRPr="007356E8">
        <w:rPr>
          <w:rFonts w:cs="Arial"/>
          <w:i/>
          <w:szCs w:val="24"/>
          <w:vertAlign w:val="subscript"/>
        </w:rPr>
        <w:t>RO</w:t>
      </w:r>
      <w:r w:rsidRPr="007356E8">
        <w:rPr>
          <w:rFonts w:cs="Arial"/>
          <w:i/>
          <w:szCs w:val="24"/>
        </w:rPr>
        <w:t xml:space="preserve"> = Porcentagem de cobertura do serviço de coleta de resíduos orgânicos no município (%).</w:t>
      </w:r>
    </w:p>
    <w:p w14:paraId="25F82E6B" w14:textId="77777777" w:rsidR="005C6916" w:rsidRPr="007356E8" w:rsidRDefault="005C6916" w:rsidP="005C6916">
      <w:pPr>
        <w:numPr>
          <w:ilvl w:val="0"/>
          <w:numId w:val="6"/>
        </w:numPr>
        <w:ind w:hanging="357"/>
        <w:jc w:val="both"/>
        <w:rPr>
          <w:rFonts w:cs="Arial"/>
          <w:i/>
          <w:szCs w:val="24"/>
        </w:rPr>
      </w:pPr>
      <w:r w:rsidRPr="007356E8">
        <w:rPr>
          <w:rFonts w:cs="Arial"/>
          <w:i/>
          <w:szCs w:val="24"/>
        </w:rPr>
        <w:t>I</w:t>
      </w:r>
      <w:r w:rsidRPr="007356E8">
        <w:rPr>
          <w:rFonts w:cs="Arial"/>
          <w:i/>
          <w:szCs w:val="24"/>
          <w:vertAlign w:val="subscript"/>
        </w:rPr>
        <w:t>ROU</w:t>
      </w:r>
      <w:r w:rsidRPr="007356E8">
        <w:rPr>
          <w:rFonts w:cs="Arial"/>
          <w:i/>
          <w:szCs w:val="24"/>
        </w:rPr>
        <w:t xml:space="preserve"> = Porcentagem de cobertura do serviço de coleta de resíduos orgânicos na área urbana (%).</w:t>
      </w:r>
    </w:p>
    <w:p w14:paraId="3D197B0A" w14:textId="77777777" w:rsidR="005C6916" w:rsidRPr="007356E8" w:rsidRDefault="005C6916" w:rsidP="005C6916">
      <w:pPr>
        <w:numPr>
          <w:ilvl w:val="0"/>
          <w:numId w:val="6"/>
        </w:numPr>
        <w:ind w:hanging="357"/>
        <w:jc w:val="both"/>
        <w:rPr>
          <w:rFonts w:cs="Arial"/>
          <w:i/>
          <w:szCs w:val="24"/>
        </w:rPr>
      </w:pPr>
      <w:r w:rsidRPr="007356E8">
        <w:rPr>
          <w:rFonts w:cs="Arial"/>
          <w:i/>
          <w:szCs w:val="24"/>
        </w:rPr>
        <w:t>I</w:t>
      </w:r>
      <w:r w:rsidRPr="007356E8">
        <w:rPr>
          <w:rFonts w:cs="Arial"/>
          <w:i/>
          <w:szCs w:val="24"/>
          <w:vertAlign w:val="subscript"/>
        </w:rPr>
        <w:t>ROR</w:t>
      </w:r>
      <w:r w:rsidRPr="007356E8">
        <w:rPr>
          <w:rFonts w:cs="Arial"/>
          <w:i/>
          <w:szCs w:val="24"/>
        </w:rPr>
        <w:t xml:space="preserve"> = Porcentagem de cobertura do serviço de coleta de resíduos orgânicos na área rural (%).</w:t>
      </w:r>
    </w:p>
    <w:p w14:paraId="15920E82" w14:textId="77777777" w:rsidR="005C6916" w:rsidRPr="007356E8" w:rsidRDefault="005C6916" w:rsidP="005C6916">
      <w:pPr>
        <w:numPr>
          <w:ilvl w:val="0"/>
          <w:numId w:val="6"/>
        </w:numPr>
        <w:ind w:hanging="357"/>
        <w:jc w:val="both"/>
        <w:rPr>
          <w:rFonts w:cs="Arial"/>
          <w:i/>
          <w:szCs w:val="24"/>
        </w:rPr>
      </w:pPr>
      <w:r w:rsidRPr="007356E8">
        <w:rPr>
          <w:rFonts w:cs="Arial"/>
          <w:i/>
          <w:szCs w:val="24"/>
        </w:rPr>
        <w:t>Pop</w:t>
      </w:r>
      <w:r w:rsidRPr="007356E8">
        <w:rPr>
          <w:rFonts w:cs="Arial"/>
          <w:i/>
          <w:szCs w:val="24"/>
          <w:vertAlign w:val="subscript"/>
        </w:rPr>
        <w:t>ROU</w:t>
      </w:r>
      <w:r w:rsidRPr="007356E8">
        <w:rPr>
          <w:rFonts w:cs="Arial"/>
          <w:i/>
          <w:szCs w:val="24"/>
        </w:rPr>
        <w:t xml:space="preserve"> = População urbana atendida (declarada) pela coleta de resíduos orgânicos no município (habitante).</w:t>
      </w:r>
    </w:p>
    <w:p w14:paraId="1F434142" w14:textId="77777777" w:rsidR="005C6916" w:rsidRPr="007356E8" w:rsidRDefault="005C6916" w:rsidP="005C6916">
      <w:pPr>
        <w:numPr>
          <w:ilvl w:val="0"/>
          <w:numId w:val="6"/>
        </w:numPr>
        <w:ind w:hanging="357"/>
        <w:jc w:val="both"/>
        <w:rPr>
          <w:rFonts w:cs="Arial"/>
          <w:i/>
          <w:szCs w:val="24"/>
        </w:rPr>
      </w:pPr>
      <w:r w:rsidRPr="007356E8">
        <w:rPr>
          <w:rFonts w:cs="Arial"/>
          <w:i/>
          <w:szCs w:val="24"/>
        </w:rPr>
        <w:t>Pop</w:t>
      </w:r>
      <w:r w:rsidRPr="007356E8">
        <w:rPr>
          <w:rFonts w:cs="Arial"/>
          <w:i/>
          <w:szCs w:val="24"/>
          <w:vertAlign w:val="subscript"/>
        </w:rPr>
        <w:t>ROR</w:t>
      </w:r>
      <w:r w:rsidRPr="007356E8">
        <w:rPr>
          <w:rFonts w:cs="Arial"/>
          <w:i/>
          <w:szCs w:val="24"/>
        </w:rPr>
        <w:t xml:space="preserve"> = População rural atendida (declarada) pela coleta de resíduos orgânicos no município (habitante).</w:t>
      </w:r>
    </w:p>
    <w:p w14:paraId="722B4502" w14:textId="77777777" w:rsidR="005C6916" w:rsidRPr="007356E8" w:rsidRDefault="005C6916" w:rsidP="005C6916">
      <w:pPr>
        <w:numPr>
          <w:ilvl w:val="0"/>
          <w:numId w:val="6"/>
        </w:numPr>
        <w:ind w:hanging="357"/>
        <w:jc w:val="both"/>
        <w:rPr>
          <w:rFonts w:cs="Arial"/>
          <w:i/>
          <w:szCs w:val="24"/>
        </w:rPr>
      </w:pPr>
      <w:r w:rsidRPr="007356E8">
        <w:rPr>
          <w:rFonts w:cs="Arial"/>
          <w:i/>
          <w:szCs w:val="24"/>
        </w:rPr>
        <w:t>POP_TOT = População total (IBGE) (habitante).</w:t>
      </w:r>
    </w:p>
    <w:p w14:paraId="01035B3C" w14:textId="77777777" w:rsidR="005C6916" w:rsidRPr="007356E8" w:rsidRDefault="005C6916" w:rsidP="005C6916">
      <w:pPr>
        <w:numPr>
          <w:ilvl w:val="0"/>
          <w:numId w:val="6"/>
        </w:numPr>
        <w:ind w:hanging="357"/>
        <w:jc w:val="both"/>
        <w:rPr>
          <w:rFonts w:cs="Arial"/>
          <w:i/>
          <w:szCs w:val="24"/>
        </w:rPr>
      </w:pPr>
      <w:r w:rsidRPr="007356E8">
        <w:rPr>
          <w:rFonts w:cs="Arial"/>
          <w:i/>
          <w:szCs w:val="24"/>
        </w:rPr>
        <w:t>POP_URB = População urbana (SNIS) (habitante).</w:t>
      </w:r>
    </w:p>
    <w:p w14:paraId="78CFC9DC" w14:textId="77777777" w:rsidR="005C6916" w:rsidRPr="007356E8"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Este indicador permitirá verificar qual a percentagem da população total do município (urbana e rural) atendida pela coleta de resíduos orgânicos passíveis de serem tratados e reutilizados. Pode ser também dividido para as áreas urbana e rural, tendo em vista averiguar qual delas é mais deficitária em relação à coleta dos resíduos úmidos (matéria orgânica), a fim de direcionar ações de melhoria.</w:t>
      </w:r>
    </w:p>
    <w:p w14:paraId="0B48A241" w14:textId="77777777" w:rsidR="000B481D" w:rsidRDefault="000B481D" w:rsidP="005C6916">
      <w:pPr>
        <w:ind w:firstLine="709"/>
        <w:contextualSpacing/>
        <w:jc w:val="both"/>
        <w:rPr>
          <w:rFonts w:eastAsia="Times New Roman" w:cs="Arial"/>
          <w:szCs w:val="20"/>
          <w:highlight w:val="yellow"/>
          <w:lang w:eastAsia="pt-BR"/>
        </w:rPr>
      </w:pPr>
    </w:p>
    <w:p w14:paraId="52F03052" w14:textId="77777777" w:rsidR="00C311F4" w:rsidRDefault="00C311F4" w:rsidP="005C6916">
      <w:pPr>
        <w:ind w:firstLine="709"/>
        <w:contextualSpacing/>
        <w:jc w:val="both"/>
        <w:rPr>
          <w:rFonts w:eastAsia="Times New Roman" w:cs="Arial"/>
          <w:szCs w:val="20"/>
          <w:highlight w:val="yellow"/>
          <w:lang w:eastAsia="pt-BR"/>
        </w:rPr>
      </w:pPr>
    </w:p>
    <w:p w14:paraId="7078996B" w14:textId="77777777" w:rsidR="00C311F4" w:rsidRPr="00A14205" w:rsidRDefault="00C311F4" w:rsidP="005C6916">
      <w:pPr>
        <w:ind w:firstLine="709"/>
        <w:contextualSpacing/>
        <w:jc w:val="both"/>
        <w:rPr>
          <w:rFonts w:eastAsia="Times New Roman" w:cs="Arial"/>
          <w:szCs w:val="20"/>
          <w:highlight w:val="yellow"/>
          <w:lang w:eastAsia="pt-BR"/>
        </w:rPr>
      </w:pPr>
    </w:p>
    <w:p w14:paraId="07552F62" w14:textId="77777777" w:rsidR="005C6916" w:rsidRPr="007356E8" w:rsidRDefault="005C6916" w:rsidP="00F2014A">
      <w:pPr>
        <w:pStyle w:val="Ttulo3"/>
        <w:numPr>
          <w:ilvl w:val="2"/>
          <w:numId w:val="24"/>
        </w:numPr>
      </w:pPr>
      <w:bookmarkStart w:id="1335" w:name="_Toc453769405"/>
      <w:bookmarkStart w:id="1336" w:name="_Toc453771272"/>
      <w:bookmarkStart w:id="1337" w:name="_Toc453833820"/>
      <w:bookmarkStart w:id="1338" w:name="_Toc499019097"/>
      <w:bookmarkStart w:id="1339" w:name="_Toc499106830"/>
      <w:bookmarkStart w:id="1340" w:name="_Toc499107150"/>
      <w:bookmarkStart w:id="1341" w:name="_Toc499107970"/>
      <w:bookmarkStart w:id="1342" w:name="_Toc499108807"/>
      <w:bookmarkStart w:id="1343" w:name="_Toc499109632"/>
      <w:bookmarkStart w:id="1344" w:name="_Toc499109798"/>
      <w:bookmarkStart w:id="1345" w:name="_Toc499710004"/>
      <w:r w:rsidRPr="007356E8">
        <w:lastRenderedPageBreak/>
        <w:t>Indicadores para o objetivo 2</w:t>
      </w:r>
      <w:bookmarkEnd w:id="1335"/>
      <w:bookmarkEnd w:id="1336"/>
      <w:bookmarkEnd w:id="1337"/>
      <w:bookmarkEnd w:id="1338"/>
      <w:bookmarkEnd w:id="1339"/>
      <w:bookmarkEnd w:id="1340"/>
      <w:bookmarkEnd w:id="1341"/>
      <w:bookmarkEnd w:id="1342"/>
      <w:bookmarkEnd w:id="1343"/>
      <w:bookmarkEnd w:id="1344"/>
      <w:bookmarkEnd w:id="1345"/>
    </w:p>
    <w:p w14:paraId="6A077301" w14:textId="77777777" w:rsidR="005C6916" w:rsidRPr="007356E8" w:rsidRDefault="005C6916" w:rsidP="00C311F4">
      <w:pPr>
        <w:pStyle w:val="Ttulo4"/>
      </w:pPr>
      <w:bookmarkStart w:id="1346" w:name="_Toc453769406"/>
      <w:bookmarkStart w:id="1347" w:name="_Toc453771273"/>
      <w:bookmarkStart w:id="1348" w:name="_Toc453833821"/>
      <w:bookmarkStart w:id="1349" w:name="_Toc499019098"/>
      <w:bookmarkStart w:id="1350" w:name="_Toc499106831"/>
      <w:bookmarkStart w:id="1351" w:name="_Toc499107151"/>
      <w:bookmarkStart w:id="1352" w:name="_Toc499107971"/>
      <w:bookmarkStart w:id="1353" w:name="_Toc499108808"/>
      <w:bookmarkStart w:id="1354" w:name="_Toc499109633"/>
      <w:bookmarkStart w:id="1355" w:name="_Toc499109799"/>
      <w:bookmarkStart w:id="1356" w:name="_Toc499710005"/>
      <w:r w:rsidRPr="007356E8">
        <w:t>Extensão varrida anualmente por extensão total de vias</w:t>
      </w:r>
      <w:bookmarkEnd w:id="1346"/>
      <w:bookmarkEnd w:id="1347"/>
      <w:bookmarkEnd w:id="1348"/>
      <w:bookmarkEnd w:id="1349"/>
      <w:bookmarkEnd w:id="1350"/>
      <w:bookmarkEnd w:id="1351"/>
      <w:bookmarkEnd w:id="1352"/>
      <w:bookmarkEnd w:id="1353"/>
      <w:bookmarkEnd w:id="1354"/>
      <w:bookmarkEnd w:id="1355"/>
      <w:bookmarkEnd w:id="1356"/>
    </w:p>
    <w:p w14:paraId="3AD3D43E" w14:textId="77777777" w:rsidR="005C6916" w:rsidRPr="007356E8" w:rsidRDefault="007D4E1E" w:rsidP="005C6916">
      <w:pPr>
        <w:pStyle w:val="PargrafodaLista"/>
        <w:rPr>
          <w:sz w:val="22"/>
          <w:szCs w:val="22"/>
        </w:rPr>
      </w:pPr>
      <m:oMathPara>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VAB</m:t>
              </m:r>
            </m:sub>
          </m:sSub>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(Va039)</m:t>
              </m:r>
            </m:num>
            <m:den>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vias</m:t>
                  </m:r>
                </m:sub>
              </m:sSub>
            </m:den>
          </m:f>
          <m:r>
            <w:rPr>
              <w:rFonts w:ascii="Cambria Math" w:hAnsi="Cambria Math"/>
              <w:sz w:val="22"/>
              <w:szCs w:val="22"/>
            </w:rPr>
            <m:t xml:space="preserve"> x 100</m:t>
          </m:r>
        </m:oMath>
      </m:oMathPara>
    </w:p>
    <w:p w14:paraId="6B82110F" w14:textId="59C0DE50" w:rsidR="005C6916" w:rsidRPr="007356E8" w:rsidRDefault="005C6916" w:rsidP="00E758C8">
      <w:pPr>
        <w:ind w:firstLine="709"/>
        <w:contextualSpacing/>
        <w:jc w:val="both"/>
        <w:rPr>
          <w:rFonts w:cs="Arial"/>
          <w:szCs w:val="24"/>
        </w:rPr>
      </w:pPr>
      <w:r w:rsidRPr="007356E8">
        <w:rPr>
          <w:rFonts w:cs="Arial"/>
          <w:szCs w:val="24"/>
        </w:rPr>
        <w:t>Em que:</w:t>
      </w:r>
    </w:p>
    <w:p w14:paraId="77D551AD" w14:textId="77777777" w:rsidR="005C6916" w:rsidRPr="007356E8" w:rsidRDefault="005C6916" w:rsidP="005C6916">
      <w:pPr>
        <w:numPr>
          <w:ilvl w:val="0"/>
          <w:numId w:val="6"/>
        </w:numPr>
        <w:ind w:hanging="357"/>
        <w:jc w:val="both"/>
        <w:rPr>
          <w:rFonts w:cs="Arial"/>
          <w:i/>
          <w:szCs w:val="24"/>
        </w:rPr>
      </w:pPr>
      <w:r w:rsidRPr="007356E8">
        <w:rPr>
          <w:rFonts w:cs="Arial"/>
          <w:i/>
          <w:szCs w:val="24"/>
        </w:rPr>
        <w:t>I</w:t>
      </w:r>
      <w:r w:rsidRPr="007356E8">
        <w:rPr>
          <w:rFonts w:cs="Arial"/>
          <w:i/>
          <w:szCs w:val="24"/>
          <w:vertAlign w:val="subscript"/>
        </w:rPr>
        <w:t>VAB</w:t>
      </w:r>
      <w:r w:rsidRPr="007356E8">
        <w:rPr>
          <w:rFonts w:cs="Arial"/>
          <w:i/>
          <w:szCs w:val="24"/>
        </w:rPr>
        <w:t xml:space="preserve"> = Indicador de extensão total anual varrida na área urbana (%).</w:t>
      </w:r>
    </w:p>
    <w:p w14:paraId="4DAB42F9" w14:textId="77777777" w:rsidR="005C6916" w:rsidRPr="007356E8" w:rsidRDefault="005C6916" w:rsidP="005C6916">
      <w:pPr>
        <w:numPr>
          <w:ilvl w:val="0"/>
          <w:numId w:val="6"/>
        </w:numPr>
        <w:jc w:val="both"/>
        <w:rPr>
          <w:rFonts w:cs="Arial"/>
          <w:i/>
          <w:szCs w:val="24"/>
        </w:rPr>
      </w:pPr>
      <w:r w:rsidRPr="007356E8">
        <w:rPr>
          <w:rFonts w:cs="Arial"/>
          <w:i/>
          <w:szCs w:val="24"/>
        </w:rPr>
        <w:t>Va039 = Extensão total de sarjetas varridas pelos executores (km)</w:t>
      </w:r>
    </w:p>
    <w:p w14:paraId="3E351E4D" w14:textId="77777777" w:rsidR="005C6916" w:rsidRPr="007356E8" w:rsidRDefault="005C6916" w:rsidP="005C6916">
      <w:pPr>
        <w:numPr>
          <w:ilvl w:val="0"/>
          <w:numId w:val="6"/>
        </w:numPr>
        <w:ind w:hanging="357"/>
        <w:jc w:val="both"/>
        <w:rPr>
          <w:rFonts w:cs="Arial"/>
          <w:i/>
          <w:szCs w:val="24"/>
        </w:rPr>
      </w:pPr>
      <w:r w:rsidRPr="007356E8">
        <w:rPr>
          <w:rFonts w:cs="Arial"/>
          <w:i/>
          <w:szCs w:val="24"/>
        </w:rPr>
        <w:t>L</w:t>
      </w:r>
      <w:r w:rsidRPr="007356E8">
        <w:rPr>
          <w:rFonts w:cs="Arial"/>
          <w:i/>
          <w:szCs w:val="24"/>
          <w:vertAlign w:val="subscript"/>
        </w:rPr>
        <w:t>vias</w:t>
      </w:r>
      <w:r w:rsidRPr="007356E8">
        <w:rPr>
          <w:rFonts w:cs="Arial"/>
          <w:i/>
          <w:szCs w:val="24"/>
        </w:rPr>
        <w:t xml:space="preserve"> = Extensão das vias pavimentadas (km).</w:t>
      </w:r>
    </w:p>
    <w:p w14:paraId="16D853A1" w14:textId="77777777" w:rsidR="005C6916" w:rsidRDefault="005C6916" w:rsidP="00E758C8">
      <w:pPr>
        <w:ind w:firstLine="709"/>
        <w:contextualSpacing/>
        <w:jc w:val="both"/>
        <w:rPr>
          <w:rFonts w:cs="Arial"/>
          <w:szCs w:val="24"/>
        </w:rPr>
      </w:pPr>
      <w:r w:rsidRPr="007356E8">
        <w:rPr>
          <w:rFonts w:cs="Arial"/>
          <w:szCs w:val="24"/>
        </w:rPr>
        <w:t>O indicador foi adaptado do SNIS (2010) e avalia a abrangência do serviço de varrição em relação à extensão total das vias pavimentadas do município.</w:t>
      </w:r>
    </w:p>
    <w:p w14:paraId="4D429C66" w14:textId="77777777" w:rsidR="00566D1D" w:rsidRPr="007356E8" w:rsidRDefault="00566D1D" w:rsidP="005C6916">
      <w:pPr>
        <w:ind w:firstLine="851"/>
        <w:jc w:val="both"/>
        <w:rPr>
          <w:rFonts w:cs="Arial"/>
          <w:szCs w:val="24"/>
        </w:rPr>
      </w:pPr>
    </w:p>
    <w:p w14:paraId="040D114C" w14:textId="77777777" w:rsidR="005C6916" w:rsidRPr="007356E8" w:rsidRDefault="005C6916" w:rsidP="00C311F4">
      <w:pPr>
        <w:pStyle w:val="Ttulo4"/>
      </w:pPr>
      <w:bookmarkStart w:id="1357" w:name="_Toc453769407"/>
      <w:bookmarkStart w:id="1358" w:name="_Toc453771274"/>
      <w:bookmarkStart w:id="1359" w:name="_Toc453833822"/>
      <w:bookmarkStart w:id="1360" w:name="_Toc499019099"/>
      <w:bookmarkStart w:id="1361" w:name="_Toc499106832"/>
      <w:bookmarkStart w:id="1362" w:name="_Toc499107152"/>
      <w:bookmarkStart w:id="1363" w:name="_Toc499107972"/>
      <w:bookmarkStart w:id="1364" w:name="_Toc499108809"/>
      <w:bookmarkStart w:id="1365" w:name="_Toc499109634"/>
      <w:bookmarkStart w:id="1366" w:name="_Toc499109800"/>
      <w:bookmarkStart w:id="1367" w:name="_Toc499710006"/>
      <w:r w:rsidRPr="007356E8">
        <w:t>Índice da área atendida com serviços de capina e roçagem</w:t>
      </w:r>
      <w:bookmarkEnd w:id="1357"/>
      <w:bookmarkEnd w:id="1358"/>
      <w:bookmarkEnd w:id="1359"/>
      <w:bookmarkEnd w:id="1360"/>
      <w:bookmarkEnd w:id="1361"/>
      <w:bookmarkEnd w:id="1362"/>
      <w:bookmarkEnd w:id="1363"/>
      <w:bookmarkEnd w:id="1364"/>
      <w:bookmarkEnd w:id="1365"/>
      <w:bookmarkEnd w:id="1366"/>
      <w:bookmarkEnd w:id="1367"/>
    </w:p>
    <w:p w14:paraId="045D40DE"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Cap</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Cap</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Tcap</m:t>
                  </m:r>
                </m:sub>
              </m:sSub>
            </m:den>
          </m:f>
          <m:r>
            <w:rPr>
              <w:rFonts w:ascii="Cambria Math" w:eastAsia="Times New Roman" w:hAnsi="Cambria Math" w:cs="Arial"/>
              <w:sz w:val="22"/>
              <w:lang w:eastAsia="pt-BR"/>
            </w:rPr>
            <m:t xml:space="preserve"> x 100</m:t>
          </m:r>
        </m:oMath>
      </m:oMathPara>
    </w:p>
    <w:p w14:paraId="088E373B" w14:textId="22CF876D" w:rsidR="005C6916" w:rsidRPr="007356E8" w:rsidRDefault="005C6916" w:rsidP="00E758C8">
      <w:pPr>
        <w:ind w:firstLine="709"/>
        <w:contextualSpacing/>
        <w:jc w:val="both"/>
        <w:rPr>
          <w:rFonts w:cs="Arial"/>
          <w:szCs w:val="24"/>
        </w:rPr>
      </w:pPr>
      <w:r w:rsidRPr="007356E8">
        <w:rPr>
          <w:rFonts w:cs="Arial"/>
          <w:szCs w:val="24"/>
        </w:rPr>
        <w:t>Em que:</w:t>
      </w:r>
    </w:p>
    <w:p w14:paraId="52E976D9" w14:textId="77777777" w:rsidR="005C6916" w:rsidRPr="007356E8" w:rsidRDefault="005C6916" w:rsidP="005C6916">
      <w:pPr>
        <w:numPr>
          <w:ilvl w:val="0"/>
          <w:numId w:val="6"/>
        </w:numPr>
        <w:jc w:val="both"/>
        <w:rPr>
          <w:rFonts w:cs="Arial"/>
          <w:i/>
          <w:szCs w:val="24"/>
        </w:rPr>
      </w:pPr>
      <w:r w:rsidRPr="007356E8">
        <w:rPr>
          <w:rFonts w:cs="Arial"/>
          <w:i/>
          <w:szCs w:val="24"/>
        </w:rPr>
        <w:t>I</w:t>
      </w:r>
      <w:r w:rsidRPr="007356E8">
        <w:rPr>
          <w:rFonts w:cs="Arial"/>
          <w:i/>
          <w:szCs w:val="24"/>
          <w:vertAlign w:val="subscript"/>
        </w:rPr>
        <w:t>Cap</w:t>
      </w:r>
      <w:r w:rsidRPr="007356E8">
        <w:rPr>
          <w:rFonts w:cs="Arial"/>
          <w:i/>
          <w:szCs w:val="24"/>
        </w:rPr>
        <w:t xml:space="preserve"> = Índice da área atendida com serviços de capina e roçagem (%)</w:t>
      </w:r>
    </w:p>
    <w:p w14:paraId="6181474F" w14:textId="77777777" w:rsidR="005C6916" w:rsidRPr="007356E8" w:rsidRDefault="005C6916" w:rsidP="005C6916">
      <w:pPr>
        <w:numPr>
          <w:ilvl w:val="0"/>
          <w:numId w:val="6"/>
        </w:numPr>
        <w:jc w:val="both"/>
        <w:rPr>
          <w:rFonts w:cs="Arial"/>
          <w:i/>
          <w:szCs w:val="24"/>
        </w:rPr>
      </w:pPr>
      <w:r w:rsidRPr="007356E8">
        <w:rPr>
          <w:rFonts w:cs="Arial"/>
          <w:i/>
          <w:szCs w:val="24"/>
        </w:rPr>
        <w:t>A</w:t>
      </w:r>
      <w:r w:rsidRPr="007356E8">
        <w:rPr>
          <w:rFonts w:cs="Arial"/>
          <w:i/>
          <w:szCs w:val="24"/>
          <w:vertAlign w:val="subscript"/>
        </w:rPr>
        <w:t>Cap</w:t>
      </w:r>
      <w:r w:rsidRPr="007356E8">
        <w:rPr>
          <w:rFonts w:cs="Arial"/>
          <w:i/>
          <w:szCs w:val="24"/>
        </w:rPr>
        <w:t xml:space="preserve"> = Área atendida com o serviço de capina e roçagem (m²).</w:t>
      </w:r>
    </w:p>
    <w:p w14:paraId="379991CB" w14:textId="77777777" w:rsidR="005C6916" w:rsidRPr="007356E8" w:rsidRDefault="005C6916" w:rsidP="005C6916">
      <w:pPr>
        <w:numPr>
          <w:ilvl w:val="0"/>
          <w:numId w:val="6"/>
        </w:numPr>
        <w:jc w:val="both"/>
        <w:rPr>
          <w:rFonts w:cs="Arial"/>
          <w:i/>
          <w:szCs w:val="24"/>
        </w:rPr>
      </w:pPr>
      <w:r w:rsidRPr="007356E8">
        <w:rPr>
          <w:rFonts w:cs="Arial"/>
          <w:i/>
          <w:szCs w:val="24"/>
        </w:rPr>
        <w:t>A</w:t>
      </w:r>
      <w:r w:rsidRPr="007356E8">
        <w:rPr>
          <w:rFonts w:cs="Arial"/>
          <w:i/>
          <w:szCs w:val="24"/>
          <w:vertAlign w:val="subscript"/>
        </w:rPr>
        <w:t>Tcap</w:t>
      </w:r>
      <w:r w:rsidRPr="007356E8">
        <w:rPr>
          <w:rFonts w:cs="Arial"/>
          <w:i/>
          <w:szCs w:val="24"/>
        </w:rPr>
        <w:t xml:space="preserve"> = Área total passível de ser atendida pelo serviço de capina e roçagem (m²).</w:t>
      </w:r>
    </w:p>
    <w:p w14:paraId="197AE866" w14:textId="3620E1D5" w:rsidR="005C6916" w:rsidRDefault="005C6916" w:rsidP="00E758C8">
      <w:pPr>
        <w:ind w:firstLine="709"/>
        <w:contextualSpacing/>
        <w:jc w:val="both"/>
        <w:rPr>
          <w:rFonts w:cs="Arial"/>
          <w:szCs w:val="24"/>
        </w:rPr>
      </w:pPr>
      <w:r w:rsidRPr="007356E8">
        <w:rPr>
          <w:rFonts w:cs="Arial"/>
          <w:szCs w:val="24"/>
        </w:rPr>
        <w:t xml:space="preserve">Por meio deste indicador é possível aferir o percentual de áreas atendidas com o serviço em relação ao total de áreas passíveis de serem atendidas. </w:t>
      </w:r>
      <w:r w:rsidR="00371D7F">
        <w:rPr>
          <w:rFonts w:cs="Arial"/>
          <w:szCs w:val="24"/>
        </w:rPr>
        <w:t>Quanto maior o índice de cobertura desses serviços, melhor.</w:t>
      </w:r>
    </w:p>
    <w:p w14:paraId="7702B931" w14:textId="77777777" w:rsidR="00566D1D" w:rsidRPr="007356E8" w:rsidRDefault="00566D1D" w:rsidP="005C6916">
      <w:pPr>
        <w:ind w:firstLine="851"/>
        <w:jc w:val="both"/>
        <w:rPr>
          <w:rFonts w:cs="Arial"/>
          <w:szCs w:val="24"/>
        </w:rPr>
      </w:pPr>
    </w:p>
    <w:p w14:paraId="1B3247C1" w14:textId="77777777" w:rsidR="005C6916" w:rsidRPr="007356E8" w:rsidRDefault="005C6916" w:rsidP="00C311F4">
      <w:pPr>
        <w:pStyle w:val="Ttulo4"/>
      </w:pPr>
      <w:bookmarkStart w:id="1368" w:name="_Toc453769408"/>
      <w:bookmarkStart w:id="1369" w:name="_Toc453771275"/>
      <w:bookmarkStart w:id="1370" w:name="_Toc453833823"/>
      <w:bookmarkStart w:id="1371" w:name="_Toc499019100"/>
      <w:bookmarkStart w:id="1372" w:name="_Toc499106833"/>
      <w:bookmarkStart w:id="1373" w:name="_Toc499107153"/>
      <w:bookmarkStart w:id="1374" w:name="_Toc499107973"/>
      <w:bookmarkStart w:id="1375" w:name="_Toc499108810"/>
      <w:bookmarkStart w:id="1376" w:name="_Toc499109635"/>
      <w:bookmarkStart w:id="1377" w:name="_Toc499109801"/>
      <w:bookmarkStart w:id="1378" w:name="_Toc499710007"/>
      <w:r w:rsidRPr="007356E8">
        <w:t>Índice de prestação de serviços de poda e corte da arborização</w:t>
      </w:r>
      <w:bookmarkEnd w:id="1368"/>
      <w:bookmarkEnd w:id="1369"/>
      <w:bookmarkEnd w:id="1370"/>
      <w:bookmarkEnd w:id="1371"/>
      <w:bookmarkEnd w:id="1372"/>
      <w:bookmarkEnd w:id="1373"/>
      <w:bookmarkEnd w:id="1374"/>
      <w:bookmarkEnd w:id="1375"/>
      <w:bookmarkEnd w:id="1376"/>
      <w:bookmarkEnd w:id="1377"/>
      <w:bookmarkEnd w:id="1378"/>
    </w:p>
    <w:p w14:paraId="72F78184"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poda</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poda</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pedido</m:t>
                  </m:r>
                </m:sub>
              </m:sSub>
            </m:den>
          </m:f>
          <m:r>
            <w:rPr>
              <w:rFonts w:ascii="Cambria Math" w:eastAsia="Times New Roman" w:hAnsi="Cambria Math" w:cs="Arial"/>
              <w:sz w:val="22"/>
              <w:lang w:eastAsia="pt-BR"/>
            </w:rPr>
            <m:t xml:space="preserve"> x 100</m:t>
          </m:r>
        </m:oMath>
      </m:oMathPara>
    </w:p>
    <w:p w14:paraId="1C308CF5" w14:textId="0471520F" w:rsidR="005C6916" w:rsidRPr="007356E8" w:rsidRDefault="005C6916" w:rsidP="00E758C8">
      <w:pPr>
        <w:ind w:firstLine="709"/>
        <w:contextualSpacing/>
        <w:jc w:val="both"/>
        <w:rPr>
          <w:rFonts w:cs="Arial"/>
          <w:szCs w:val="24"/>
        </w:rPr>
      </w:pPr>
      <w:r w:rsidRPr="007356E8">
        <w:rPr>
          <w:rFonts w:cs="Arial"/>
          <w:szCs w:val="24"/>
        </w:rPr>
        <w:t>Em que:</w:t>
      </w:r>
    </w:p>
    <w:p w14:paraId="0D9C4AFB" w14:textId="77777777" w:rsidR="005C6916" w:rsidRPr="007356E8" w:rsidRDefault="005C6916" w:rsidP="005C6916">
      <w:pPr>
        <w:numPr>
          <w:ilvl w:val="0"/>
          <w:numId w:val="6"/>
        </w:numPr>
        <w:jc w:val="both"/>
        <w:rPr>
          <w:rFonts w:cs="Arial"/>
          <w:i/>
          <w:szCs w:val="24"/>
        </w:rPr>
      </w:pPr>
      <w:r w:rsidRPr="007356E8">
        <w:rPr>
          <w:rFonts w:cs="Arial"/>
          <w:i/>
          <w:szCs w:val="24"/>
        </w:rPr>
        <w:t>I</w:t>
      </w:r>
      <w:r w:rsidRPr="007356E8">
        <w:rPr>
          <w:rFonts w:cs="Arial"/>
          <w:i/>
          <w:szCs w:val="24"/>
          <w:vertAlign w:val="subscript"/>
        </w:rPr>
        <w:t>poda</w:t>
      </w:r>
      <w:r w:rsidRPr="007356E8">
        <w:rPr>
          <w:rFonts w:cs="Arial"/>
          <w:i/>
          <w:szCs w:val="24"/>
        </w:rPr>
        <w:t xml:space="preserve"> = Índice de prestação de serviços de poda e corte da arborização (%).</w:t>
      </w:r>
    </w:p>
    <w:p w14:paraId="3FF52699" w14:textId="77777777" w:rsidR="005C6916" w:rsidRPr="007356E8" w:rsidRDefault="005C6916" w:rsidP="005C6916">
      <w:pPr>
        <w:numPr>
          <w:ilvl w:val="0"/>
          <w:numId w:val="6"/>
        </w:numPr>
        <w:jc w:val="both"/>
        <w:rPr>
          <w:rFonts w:cs="Arial"/>
          <w:i/>
          <w:szCs w:val="24"/>
        </w:rPr>
      </w:pPr>
      <w:r w:rsidRPr="007356E8">
        <w:rPr>
          <w:rFonts w:cs="Arial"/>
          <w:i/>
          <w:szCs w:val="24"/>
        </w:rPr>
        <w:lastRenderedPageBreak/>
        <w:t>N</w:t>
      </w:r>
      <w:r w:rsidRPr="007356E8">
        <w:rPr>
          <w:rFonts w:cs="Arial"/>
          <w:i/>
          <w:szCs w:val="24"/>
          <w:vertAlign w:val="subscript"/>
        </w:rPr>
        <w:t>poda</w:t>
      </w:r>
      <w:r w:rsidRPr="007356E8">
        <w:rPr>
          <w:rFonts w:cs="Arial"/>
          <w:i/>
          <w:szCs w:val="24"/>
        </w:rPr>
        <w:t xml:space="preserve"> = Número de serviços de poda e corte da arborização (número de poda e corte).</w:t>
      </w:r>
    </w:p>
    <w:p w14:paraId="3AD683E3" w14:textId="77777777" w:rsidR="005C6916" w:rsidRPr="007356E8" w:rsidRDefault="005C6916" w:rsidP="005C6916">
      <w:pPr>
        <w:numPr>
          <w:ilvl w:val="0"/>
          <w:numId w:val="6"/>
        </w:numPr>
        <w:jc w:val="both"/>
        <w:rPr>
          <w:rFonts w:cs="Arial"/>
          <w:i/>
          <w:szCs w:val="24"/>
        </w:rPr>
      </w:pPr>
      <w:r w:rsidRPr="007356E8">
        <w:rPr>
          <w:rFonts w:cs="Arial"/>
          <w:i/>
          <w:szCs w:val="24"/>
        </w:rPr>
        <w:t>N</w:t>
      </w:r>
      <w:r w:rsidRPr="007356E8">
        <w:rPr>
          <w:rFonts w:cs="Arial"/>
          <w:i/>
          <w:szCs w:val="24"/>
          <w:vertAlign w:val="subscript"/>
        </w:rPr>
        <w:t>pedido</w:t>
      </w:r>
      <w:r w:rsidRPr="007356E8">
        <w:rPr>
          <w:rFonts w:cs="Arial"/>
          <w:i/>
          <w:szCs w:val="24"/>
        </w:rPr>
        <w:t xml:space="preserve"> = Número de pedidos de serviços de poda e corte da arborização (número de poda e corte).</w:t>
      </w:r>
    </w:p>
    <w:p w14:paraId="528E802B" w14:textId="77777777" w:rsidR="005C6916" w:rsidRDefault="005C6916" w:rsidP="00E758C8">
      <w:pPr>
        <w:ind w:firstLine="709"/>
        <w:contextualSpacing/>
        <w:jc w:val="both"/>
        <w:rPr>
          <w:rFonts w:cs="Arial"/>
          <w:szCs w:val="24"/>
        </w:rPr>
      </w:pPr>
      <w:r w:rsidRPr="007356E8">
        <w:rPr>
          <w:rFonts w:cs="Arial"/>
          <w:szCs w:val="24"/>
        </w:rPr>
        <w:t>É possível verificar, por meio deste indicador, o percentual de serviços prestados de poda e corte de árvores em relação ao total de pedidos liberados para prestação.</w:t>
      </w:r>
    </w:p>
    <w:p w14:paraId="3E877361" w14:textId="77777777" w:rsidR="00566D1D" w:rsidRPr="007356E8" w:rsidRDefault="00566D1D" w:rsidP="005C6916">
      <w:pPr>
        <w:ind w:firstLine="851"/>
        <w:jc w:val="both"/>
        <w:rPr>
          <w:rFonts w:cs="Arial"/>
          <w:szCs w:val="24"/>
        </w:rPr>
      </w:pPr>
    </w:p>
    <w:p w14:paraId="3FD7D042" w14:textId="77777777" w:rsidR="005C6916" w:rsidRPr="007356E8" w:rsidRDefault="005C6916" w:rsidP="00C311F4">
      <w:pPr>
        <w:pStyle w:val="Ttulo4"/>
      </w:pPr>
      <w:bookmarkStart w:id="1379" w:name="_Toc453769409"/>
      <w:bookmarkStart w:id="1380" w:name="_Toc453771276"/>
      <w:bookmarkStart w:id="1381" w:name="_Toc453833824"/>
      <w:bookmarkStart w:id="1382" w:name="_Toc499019101"/>
      <w:bookmarkStart w:id="1383" w:name="_Toc499106834"/>
      <w:bookmarkStart w:id="1384" w:name="_Toc499107154"/>
      <w:bookmarkStart w:id="1385" w:name="_Toc499107974"/>
      <w:bookmarkStart w:id="1386" w:name="_Toc499108811"/>
      <w:bookmarkStart w:id="1387" w:name="_Toc499109636"/>
      <w:bookmarkStart w:id="1388" w:name="_Toc499109802"/>
      <w:bookmarkStart w:id="1389" w:name="_Toc499710008"/>
      <w:r w:rsidRPr="007356E8">
        <w:t>Porcentagem do total de resíduos de poda e capina, roçagem e raspagem que é enviada para a compostagem</w:t>
      </w:r>
      <w:bookmarkEnd w:id="1379"/>
      <w:bookmarkEnd w:id="1380"/>
      <w:bookmarkEnd w:id="1381"/>
      <w:bookmarkEnd w:id="1382"/>
      <w:bookmarkEnd w:id="1383"/>
      <w:bookmarkEnd w:id="1384"/>
      <w:bookmarkEnd w:id="1385"/>
      <w:bookmarkEnd w:id="1386"/>
      <w:bookmarkEnd w:id="1387"/>
      <w:bookmarkEnd w:id="1388"/>
      <w:bookmarkEnd w:id="1389"/>
    </w:p>
    <w:p w14:paraId="555D3743"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PCRR</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PCRR</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PCRR</m:t>
                  </m:r>
                </m:sub>
              </m:sSub>
              <m:r>
                <w:rPr>
                  <w:rFonts w:ascii="Cambria Math" w:eastAsia="Times New Roman" w:hAnsi="Cambria Math" w:cs="Arial"/>
                  <w:sz w:val="22"/>
                  <w:lang w:eastAsia="pt-BR"/>
                </w:rPr>
                <m:t>+Cs009</m:t>
              </m:r>
            </m:den>
          </m:f>
          <m:r>
            <w:rPr>
              <w:rFonts w:ascii="Cambria Math" w:eastAsia="Times New Roman" w:hAnsi="Cambria Math" w:cs="Arial"/>
              <w:sz w:val="22"/>
              <w:lang w:eastAsia="pt-BR"/>
            </w:rPr>
            <m:t xml:space="preserve"> x 100</m:t>
          </m:r>
        </m:oMath>
      </m:oMathPara>
    </w:p>
    <w:p w14:paraId="39AE71E2" w14:textId="0F9DA635" w:rsidR="005C6916" w:rsidRPr="007356E8" w:rsidRDefault="005C6916" w:rsidP="00E758C8">
      <w:pPr>
        <w:ind w:firstLine="709"/>
        <w:contextualSpacing/>
        <w:jc w:val="both"/>
        <w:rPr>
          <w:rFonts w:cs="Arial"/>
          <w:szCs w:val="24"/>
        </w:rPr>
      </w:pPr>
      <w:r w:rsidRPr="007356E8">
        <w:rPr>
          <w:rFonts w:cs="Arial"/>
          <w:szCs w:val="24"/>
        </w:rPr>
        <w:t>Em que:</w:t>
      </w:r>
    </w:p>
    <w:p w14:paraId="7453BBA6"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IPCRR = Porcentagem do total de resíduos de poda e capina, roçagem e raspagem que é enviada para compostagem (%).</w:t>
      </w:r>
    </w:p>
    <w:p w14:paraId="4B52B342"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MPCRR = Quantidade de resíduos de poda e capina, roçagem e raspagem que é enviada para compostagem (t/ano).</w:t>
      </w:r>
    </w:p>
    <w:p w14:paraId="3EB3D0A8"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Cs009 = Quantidade total de materiais</w:t>
      </w:r>
      <w:r>
        <w:rPr>
          <w:rFonts w:eastAsia="Times New Roman" w:cs="Arial"/>
          <w:i/>
          <w:szCs w:val="20"/>
          <w:lang w:eastAsia="pt-BR"/>
        </w:rPr>
        <w:t xml:space="preserve"> recicláveis recuperados</w:t>
      </w:r>
      <w:r w:rsidRPr="007356E8">
        <w:rPr>
          <w:rFonts w:eastAsia="Times New Roman" w:cs="Arial"/>
          <w:i/>
          <w:szCs w:val="20"/>
          <w:lang w:eastAsia="pt-BR"/>
        </w:rPr>
        <w:t xml:space="preserve"> (t/ano).</w:t>
      </w:r>
    </w:p>
    <w:p w14:paraId="1358832B" w14:textId="77777777" w:rsidR="005C6916" w:rsidRDefault="005C6916" w:rsidP="00E758C8">
      <w:pPr>
        <w:ind w:firstLine="709"/>
        <w:contextualSpacing/>
        <w:jc w:val="both"/>
        <w:rPr>
          <w:rFonts w:cs="Arial"/>
          <w:szCs w:val="24"/>
        </w:rPr>
      </w:pPr>
      <w:r w:rsidRPr="007356E8">
        <w:t xml:space="preserve">Trata-se de um indicador importante partindo do pressuposto de que esses materiais são compostáveis e não devem ser enviados ao aterro, já que ainda não chegaram ao final da sua vida útil. </w:t>
      </w:r>
      <w:r w:rsidRPr="007356E8">
        <w:rPr>
          <w:rFonts w:cs="Arial"/>
          <w:szCs w:val="24"/>
        </w:rPr>
        <w:t xml:space="preserve">Dessa maneira, pode-se verificar, do total gerado, qual a porcentagem de materiais de </w:t>
      </w:r>
      <w:r w:rsidRPr="007356E8">
        <w:t xml:space="preserve">poda e capina, roçagem e raspagem </w:t>
      </w:r>
      <w:r w:rsidRPr="007356E8">
        <w:rPr>
          <w:rFonts w:cs="Arial"/>
          <w:szCs w:val="24"/>
        </w:rPr>
        <w:t>que são enviados à compostagem.</w:t>
      </w:r>
    </w:p>
    <w:p w14:paraId="6D621D56" w14:textId="77777777" w:rsidR="00566D1D" w:rsidRPr="007356E8" w:rsidRDefault="00566D1D" w:rsidP="005C6916">
      <w:pPr>
        <w:ind w:firstLine="851"/>
        <w:jc w:val="both"/>
        <w:rPr>
          <w:rFonts w:cs="Arial"/>
          <w:szCs w:val="24"/>
        </w:rPr>
      </w:pPr>
    </w:p>
    <w:p w14:paraId="45ACBCB2" w14:textId="77777777" w:rsidR="005C6916" w:rsidRPr="007356E8" w:rsidRDefault="005C6916" w:rsidP="00C311F4">
      <w:pPr>
        <w:pStyle w:val="Ttulo4"/>
      </w:pPr>
      <w:bookmarkStart w:id="1390" w:name="_Toc453769410"/>
      <w:bookmarkStart w:id="1391" w:name="_Toc453771277"/>
      <w:bookmarkStart w:id="1392" w:name="_Toc453833825"/>
      <w:bookmarkStart w:id="1393" w:name="_Toc499019102"/>
      <w:bookmarkStart w:id="1394" w:name="_Toc499106835"/>
      <w:bookmarkStart w:id="1395" w:name="_Toc499107155"/>
      <w:bookmarkStart w:id="1396" w:name="_Toc499107975"/>
      <w:bookmarkStart w:id="1397" w:name="_Toc499108812"/>
      <w:bookmarkStart w:id="1398" w:name="_Toc499109637"/>
      <w:bookmarkStart w:id="1399" w:name="_Toc499109803"/>
      <w:bookmarkStart w:id="1400" w:name="_Toc499710009"/>
      <w:r w:rsidRPr="007356E8">
        <w:t>Volume de resíduos dispostos no aterro (em metros cúbicos)</w:t>
      </w:r>
      <w:bookmarkEnd w:id="1390"/>
      <w:bookmarkEnd w:id="1391"/>
      <w:bookmarkEnd w:id="1392"/>
      <w:bookmarkEnd w:id="1393"/>
      <w:bookmarkEnd w:id="1394"/>
      <w:bookmarkEnd w:id="1395"/>
      <w:bookmarkEnd w:id="1396"/>
      <w:bookmarkEnd w:id="1397"/>
      <w:bookmarkEnd w:id="1398"/>
      <w:bookmarkEnd w:id="1399"/>
      <w:bookmarkEnd w:id="1400"/>
    </w:p>
    <w:p w14:paraId="0ECFDBB9" w14:textId="77777777" w:rsidR="005C6916" w:rsidRDefault="005C6916" w:rsidP="00E758C8">
      <w:pPr>
        <w:ind w:firstLine="709"/>
        <w:contextualSpacing/>
        <w:jc w:val="both"/>
        <w:rPr>
          <w:lang w:eastAsia="pt-BR"/>
        </w:rPr>
      </w:pPr>
      <w:r w:rsidRPr="007356E8">
        <w:rPr>
          <w:lang w:eastAsia="pt-BR"/>
        </w:rPr>
        <w:t xml:space="preserve">Para indicar um processo, este parâmetro deve ser acompanhado ao longo do tempo e comparado a ele mesmo em diferentes momentos. A variação deste parâmetro pode indicar se houve ou não redução na geração de resíduos. Caso haja redução do afluxo de resíduos para o aterro, isso pode ser um indicador de que os resíduos que são passíveis de reutilização e/ou reciclagem ou de logística reversa estejam tomando outras rotas que não a do aterro sanitário.  </w:t>
      </w:r>
    </w:p>
    <w:p w14:paraId="747DF1B5" w14:textId="77777777" w:rsidR="005C6916" w:rsidRPr="007356E8" w:rsidRDefault="005C6916" w:rsidP="00F2014A">
      <w:pPr>
        <w:pStyle w:val="Ttulo3"/>
        <w:numPr>
          <w:ilvl w:val="2"/>
          <w:numId w:val="24"/>
        </w:numPr>
      </w:pPr>
      <w:bookmarkStart w:id="1401" w:name="_Toc453769411"/>
      <w:bookmarkStart w:id="1402" w:name="_Toc453771278"/>
      <w:bookmarkStart w:id="1403" w:name="_Toc453833826"/>
      <w:bookmarkStart w:id="1404" w:name="_Toc499019103"/>
      <w:bookmarkStart w:id="1405" w:name="_Toc499106836"/>
      <w:bookmarkStart w:id="1406" w:name="_Toc499107156"/>
      <w:bookmarkStart w:id="1407" w:name="_Toc499107976"/>
      <w:bookmarkStart w:id="1408" w:name="_Toc499108813"/>
      <w:bookmarkStart w:id="1409" w:name="_Toc499109638"/>
      <w:bookmarkStart w:id="1410" w:name="_Toc499109804"/>
      <w:bookmarkStart w:id="1411" w:name="_Toc499710010"/>
      <w:r w:rsidRPr="007356E8">
        <w:lastRenderedPageBreak/>
        <w:t>Indicadores para o objetivo 3</w:t>
      </w:r>
      <w:bookmarkEnd w:id="1401"/>
      <w:bookmarkEnd w:id="1402"/>
      <w:bookmarkEnd w:id="1403"/>
      <w:bookmarkEnd w:id="1404"/>
      <w:bookmarkEnd w:id="1405"/>
      <w:bookmarkEnd w:id="1406"/>
      <w:bookmarkEnd w:id="1407"/>
      <w:bookmarkEnd w:id="1408"/>
      <w:bookmarkEnd w:id="1409"/>
      <w:bookmarkEnd w:id="1410"/>
      <w:bookmarkEnd w:id="1411"/>
    </w:p>
    <w:p w14:paraId="1EAEA910" w14:textId="77777777" w:rsidR="005C6916" w:rsidRPr="007356E8" w:rsidRDefault="005C6916" w:rsidP="00C311F4">
      <w:pPr>
        <w:pStyle w:val="Ttulo4"/>
      </w:pPr>
      <w:bookmarkStart w:id="1412" w:name="_Toc453769412"/>
      <w:bookmarkStart w:id="1413" w:name="_Toc453771279"/>
      <w:bookmarkStart w:id="1414" w:name="_Toc453833827"/>
      <w:bookmarkStart w:id="1415" w:name="_Toc499019104"/>
      <w:bookmarkStart w:id="1416" w:name="_Toc499106837"/>
      <w:bookmarkStart w:id="1417" w:name="_Toc499107157"/>
      <w:bookmarkStart w:id="1418" w:name="_Toc499107977"/>
      <w:bookmarkStart w:id="1419" w:name="_Toc499108814"/>
      <w:bookmarkStart w:id="1420" w:name="_Toc499109639"/>
      <w:bookmarkStart w:id="1421" w:name="_Toc499109805"/>
      <w:bookmarkStart w:id="1422" w:name="_Toc499710011"/>
      <w:r w:rsidRPr="007356E8">
        <w:t>Porcentagem do total de resíduos recicláveis que é disposta em aterro sanitário</w:t>
      </w:r>
      <w:bookmarkEnd w:id="1412"/>
      <w:bookmarkEnd w:id="1413"/>
      <w:bookmarkEnd w:id="1414"/>
      <w:bookmarkEnd w:id="1415"/>
      <w:bookmarkEnd w:id="1416"/>
      <w:bookmarkEnd w:id="1417"/>
      <w:bookmarkEnd w:id="1418"/>
      <w:bookmarkEnd w:id="1419"/>
      <w:bookmarkEnd w:id="1420"/>
      <w:bookmarkEnd w:id="1421"/>
      <w:bookmarkEnd w:id="1422"/>
    </w:p>
    <w:p w14:paraId="2D988B7A"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RA</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RA</m:t>
                  </m:r>
                </m:sub>
              </m:sSub>
              <m:r>
                <w:rPr>
                  <w:rFonts w:ascii="Cambria Math" w:eastAsia="Times New Roman" w:hAnsi="Cambria Math" w:cs="Arial"/>
                  <w:sz w:val="22"/>
                  <w:lang w:eastAsia="pt-BR"/>
                </w:rPr>
                <m:t xml:space="preserve"> x 100</m:t>
              </m:r>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RA</m:t>
                  </m:r>
                </m:sub>
              </m:sSub>
              <m:r>
                <w:rPr>
                  <w:rFonts w:ascii="Cambria Math" w:eastAsia="Times New Roman" w:hAnsi="Cambria Math" w:cs="Arial"/>
                  <w:sz w:val="22"/>
                  <w:lang w:eastAsia="pt-BR"/>
                </w:rPr>
                <m:t>+Cs009</m:t>
              </m:r>
            </m:den>
          </m:f>
        </m:oMath>
      </m:oMathPara>
    </w:p>
    <w:p w14:paraId="502B97CB" w14:textId="77777777" w:rsidR="005C6916" w:rsidRPr="007356E8" w:rsidRDefault="005C6916" w:rsidP="00E758C8">
      <w:pPr>
        <w:ind w:firstLine="709"/>
        <w:contextualSpacing/>
        <w:jc w:val="both"/>
        <w:rPr>
          <w:rFonts w:eastAsia="Times New Roman" w:cs="Arial"/>
          <w:szCs w:val="20"/>
          <w:lang w:eastAsia="pt-BR"/>
        </w:rPr>
      </w:pPr>
      <w:r w:rsidRPr="007356E8">
        <w:rPr>
          <w:rFonts w:eastAsia="Times New Roman" w:cs="Arial"/>
          <w:szCs w:val="20"/>
          <w:lang w:eastAsia="pt-BR"/>
        </w:rPr>
        <w:t>Em que:</w:t>
      </w:r>
    </w:p>
    <w:p w14:paraId="336B23BC" w14:textId="77777777" w:rsidR="005C6916" w:rsidRPr="007356E8" w:rsidRDefault="005C6916" w:rsidP="005C6916">
      <w:pPr>
        <w:numPr>
          <w:ilvl w:val="0"/>
          <w:numId w:val="6"/>
        </w:numPr>
        <w:ind w:hanging="357"/>
        <w:jc w:val="both"/>
        <w:rPr>
          <w:rFonts w:cs="Arial"/>
          <w:i/>
          <w:szCs w:val="24"/>
        </w:rPr>
      </w:pPr>
      <w:r w:rsidRPr="007356E8">
        <w:rPr>
          <w:rFonts w:cs="Arial"/>
          <w:i/>
          <w:szCs w:val="24"/>
        </w:rPr>
        <w:t>I</w:t>
      </w:r>
      <w:r w:rsidRPr="007356E8">
        <w:rPr>
          <w:rFonts w:cs="Arial"/>
          <w:i/>
          <w:szCs w:val="24"/>
          <w:vertAlign w:val="subscript"/>
        </w:rPr>
        <w:t xml:space="preserve">RA </w:t>
      </w:r>
      <w:r w:rsidRPr="007356E8">
        <w:rPr>
          <w:rFonts w:cs="Arial"/>
          <w:i/>
          <w:szCs w:val="24"/>
        </w:rPr>
        <w:t xml:space="preserve">= </w:t>
      </w:r>
      <w:r w:rsidRPr="007356E8">
        <w:rPr>
          <w:rFonts w:cs="Arial"/>
          <w:i/>
          <w:szCs w:val="24"/>
        </w:rPr>
        <w:tab/>
        <w:t>Porcentagem do total de resíduos recicláveis que é disposta em aterro sanitário (%).</w:t>
      </w:r>
    </w:p>
    <w:p w14:paraId="3046A6BC" w14:textId="77777777" w:rsidR="005C6916" w:rsidRPr="007356E8" w:rsidRDefault="005C6916" w:rsidP="005C6916">
      <w:pPr>
        <w:numPr>
          <w:ilvl w:val="0"/>
          <w:numId w:val="6"/>
        </w:numPr>
        <w:ind w:hanging="357"/>
        <w:jc w:val="both"/>
        <w:rPr>
          <w:rFonts w:cs="Arial"/>
          <w:i/>
          <w:szCs w:val="24"/>
        </w:rPr>
      </w:pPr>
      <w:r w:rsidRPr="007356E8">
        <w:rPr>
          <w:rFonts w:cs="Arial"/>
          <w:i/>
          <w:szCs w:val="24"/>
        </w:rPr>
        <w:t>M</w:t>
      </w:r>
      <w:r w:rsidRPr="007356E8">
        <w:rPr>
          <w:rFonts w:cs="Arial"/>
          <w:i/>
          <w:szCs w:val="24"/>
          <w:vertAlign w:val="subscript"/>
        </w:rPr>
        <w:t>RA</w:t>
      </w:r>
      <w:r w:rsidRPr="007356E8">
        <w:rPr>
          <w:rFonts w:cs="Arial"/>
          <w:i/>
          <w:szCs w:val="24"/>
        </w:rPr>
        <w:t xml:space="preserve"> = Quantidade de materiais recicláveis dispostas em aterro (t/ano).</w:t>
      </w:r>
    </w:p>
    <w:p w14:paraId="2177400F" w14:textId="77777777" w:rsidR="005C6916" w:rsidRPr="007356E8" w:rsidRDefault="005C6916" w:rsidP="005C6916">
      <w:pPr>
        <w:numPr>
          <w:ilvl w:val="0"/>
          <w:numId w:val="6"/>
        </w:numPr>
        <w:ind w:hanging="357"/>
        <w:jc w:val="both"/>
        <w:rPr>
          <w:rFonts w:cs="Arial"/>
          <w:i/>
          <w:szCs w:val="24"/>
        </w:rPr>
      </w:pPr>
      <w:r w:rsidRPr="007356E8">
        <w:rPr>
          <w:rFonts w:cs="Arial"/>
          <w:i/>
          <w:szCs w:val="24"/>
        </w:rPr>
        <w:t>Cs009 = Quantidade total de materiais recicláveis recuperados, exceto matéria orgânica e rejeito (t/ano).</w:t>
      </w:r>
    </w:p>
    <w:p w14:paraId="76E1370B" w14:textId="77777777" w:rsidR="005C6916" w:rsidRPr="007356E8"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O indicador permite verificar as quantidades de resíduos recicláveis que não são reaproveitados, sendo dispostos em aterro sanitário.</w:t>
      </w:r>
    </w:p>
    <w:p w14:paraId="390998A8" w14:textId="77777777" w:rsidR="005C6916"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Para a realização do acompanhamento da situação em relação a esse indicador é necessário, inicialmente, realizar a análise gravimétrica dos resíduos que são enviados ao aterro, a fim de se estimar as quantidades de cada tipo de resíduo a ser disposto, incluindo os recicláveis. Esse indicador deve ser levantado a cada quatro anos, no máximo.</w:t>
      </w:r>
    </w:p>
    <w:p w14:paraId="680C68EC" w14:textId="77777777" w:rsidR="00566D1D" w:rsidRPr="007356E8" w:rsidRDefault="00566D1D" w:rsidP="005C6916">
      <w:pPr>
        <w:ind w:firstLine="709"/>
        <w:contextualSpacing/>
        <w:jc w:val="both"/>
        <w:rPr>
          <w:rFonts w:eastAsia="Times New Roman" w:cs="Arial"/>
          <w:szCs w:val="20"/>
          <w:lang w:eastAsia="pt-BR"/>
        </w:rPr>
      </w:pPr>
    </w:p>
    <w:p w14:paraId="40324204" w14:textId="77777777" w:rsidR="005C6916" w:rsidRPr="007356E8" w:rsidRDefault="005C6916" w:rsidP="00C311F4">
      <w:pPr>
        <w:pStyle w:val="Ttulo4"/>
      </w:pPr>
      <w:bookmarkStart w:id="1423" w:name="_Toc453769413"/>
      <w:bookmarkStart w:id="1424" w:name="_Toc453771280"/>
      <w:bookmarkStart w:id="1425" w:name="_Toc453833828"/>
      <w:bookmarkStart w:id="1426" w:name="_Toc499019105"/>
      <w:bookmarkStart w:id="1427" w:name="_Toc499106838"/>
      <w:bookmarkStart w:id="1428" w:name="_Toc499107158"/>
      <w:bookmarkStart w:id="1429" w:name="_Toc499107978"/>
      <w:bookmarkStart w:id="1430" w:name="_Toc499108815"/>
      <w:bookmarkStart w:id="1431" w:name="_Toc499109640"/>
      <w:bookmarkStart w:id="1432" w:name="_Toc499109806"/>
      <w:bookmarkStart w:id="1433" w:name="_Toc499710012"/>
      <w:r w:rsidRPr="007356E8">
        <w:t>Porcentagem de resíduos compostáveis presentes entre os resíduos sólidos dispostos em aterro sanitário</w:t>
      </w:r>
      <w:bookmarkEnd w:id="1423"/>
      <w:bookmarkEnd w:id="1424"/>
      <w:bookmarkEnd w:id="1425"/>
      <w:bookmarkEnd w:id="1426"/>
      <w:bookmarkEnd w:id="1427"/>
      <w:bookmarkEnd w:id="1428"/>
      <w:bookmarkEnd w:id="1429"/>
      <w:bookmarkEnd w:id="1430"/>
      <w:bookmarkEnd w:id="1431"/>
      <w:bookmarkEnd w:id="1432"/>
      <w:bookmarkEnd w:id="1433"/>
    </w:p>
    <w:p w14:paraId="631B7D40"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CA</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CA</m:t>
                  </m:r>
                </m:sub>
              </m:sSub>
              <m:r>
                <w:rPr>
                  <w:rFonts w:ascii="Cambria Math" w:eastAsia="Times New Roman" w:hAnsi="Cambria Math" w:cs="Arial"/>
                  <w:sz w:val="22"/>
                  <w:lang w:eastAsia="pt-BR"/>
                </w:rPr>
                <m:t xml:space="preserve"> x 100</m:t>
              </m:r>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CA</m:t>
                  </m:r>
                </m:sub>
              </m:sSub>
              <m:r>
                <w:rPr>
                  <w:rFonts w:ascii="Cambria Math" w:eastAsia="Times New Roman" w:hAnsi="Cambria Math" w:cs="Arial"/>
                  <w:sz w:val="22"/>
                  <w:lang w:eastAsia="pt-BR"/>
                </w:rPr>
                <m:t>+Cs009</m:t>
              </m:r>
            </m:den>
          </m:f>
        </m:oMath>
      </m:oMathPara>
    </w:p>
    <w:p w14:paraId="30A0EC5F" w14:textId="77777777" w:rsidR="005C6916" w:rsidRPr="007356E8" w:rsidRDefault="005C6916" w:rsidP="005C6916">
      <w:pPr>
        <w:ind w:firstLine="709"/>
        <w:contextualSpacing/>
        <w:rPr>
          <w:rFonts w:eastAsia="Times New Roman" w:cs="Arial"/>
          <w:szCs w:val="20"/>
          <w:lang w:eastAsia="pt-BR"/>
        </w:rPr>
      </w:pPr>
      <w:r w:rsidRPr="007356E8">
        <w:rPr>
          <w:rFonts w:eastAsia="Times New Roman" w:cs="Arial"/>
          <w:szCs w:val="20"/>
          <w:lang w:eastAsia="pt-BR"/>
        </w:rPr>
        <w:t>Em que:</w:t>
      </w:r>
    </w:p>
    <w:p w14:paraId="2898D679" w14:textId="77777777" w:rsidR="005C6916" w:rsidRPr="007356E8" w:rsidRDefault="005C6916" w:rsidP="005C6916">
      <w:pPr>
        <w:numPr>
          <w:ilvl w:val="0"/>
          <w:numId w:val="6"/>
        </w:numPr>
        <w:ind w:hanging="357"/>
        <w:jc w:val="both"/>
        <w:rPr>
          <w:rFonts w:cs="Arial"/>
          <w:i/>
          <w:szCs w:val="24"/>
        </w:rPr>
      </w:pPr>
      <w:r w:rsidRPr="007356E8">
        <w:rPr>
          <w:rFonts w:cs="Arial"/>
          <w:i/>
          <w:szCs w:val="24"/>
        </w:rPr>
        <w:t>I</w:t>
      </w:r>
      <w:r w:rsidRPr="007356E8">
        <w:rPr>
          <w:rFonts w:cs="Arial"/>
          <w:i/>
          <w:szCs w:val="24"/>
          <w:vertAlign w:val="subscript"/>
        </w:rPr>
        <w:t>CA</w:t>
      </w:r>
      <w:r w:rsidRPr="007356E8">
        <w:rPr>
          <w:rFonts w:cs="Arial"/>
          <w:i/>
          <w:szCs w:val="24"/>
        </w:rPr>
        <w:t xml:space="preserve"> =</w:t>
      </w:r>
      <w:r w:rsidRPr="007356E8">
        <w:rPr>
          <w:rFonts w:cs="Arial"/>
          <w:i/>
          <w:szCs w:val="24"/>
        </w:rPr>
        <w:tab/>
        <w:t xml:space="preserve"> Porcentagem do total de resíduos orgânicos que é disposta em aterro sanitário (%).</w:t>
      </w:r>
    </w:p>
    <w:p w14:paraId="0A68B142" w14:textId="77777777" w:rsidR="005C6916" w:rsidRPr="007356E8" w:rsidRDefault="005C6916" w:rsidP="005C6916">
      <w:pPr>
        <w:numPr>
          <w:ilvl w:val="0"/>
          <w:numId w:val="6"/>
        </w:numPr>
        <w:ind w:hanging="357"/>
        <w:jc w:val="both"/>
        <w:rPr>
          <w:rFonts w:cs="Arial"/>
          <w:i/>
          <w:szCs w:val="24"/>
        </w:rPr>
      </w:pPr>
      <w:r w:rsidRPr="007356E8">
        <w:rPr>
          <w:rFonts w:cs="Arial"/>
          <w:i/>
          <w:szCs w:val="24"/>
        </w:rPr>
        <w:t>M</w:t>
      </w:r>
      <w:r w:rsidRPr="007356E8">
        <w:rPr>
          <w:rFonts w:cs="Arial"/>
          <w:i/>
          <w:szCs w:val="24"/>
          <w:vertAlign w:val="subscript"/>
        </w:rPr>
        <w:t>CA</w:t>
      </w:r>
      <w:r w:rsidRPr="007356E8">
        <w:rPr>
          <w:rFonts w:cs="Arial"/>
          <w:i/>
          <w:szCs w:val="24"/>
        </w:rPr>
        <w:t xml:space="preserve"> = Quantidade de materiais orgânicos dispostas em aterro (t/ano).</w:t>
      </w:r>
    </w:p>
    <w:p w14:paraId="6D64E786" w14:textId="77777777" w:rsidR="005C6916" w:rsidRPr="007356E8" w:rsidRDefault="005C6916" w:rsidP="005C6916">
      <w:pPr>
        <w:numPr>
          <w:ilvl w:val="0"/>
          <w:numId w:val="6"/>
        </w:numPr>
        <w:ind w:hanging="357"/>
        <w:jc w:val="both"/>
        <w:rPr>
          <w:rFonts w:cs="Arial"/>
          <w:i/>
          <w:szCs w:val="24"/>
        </w:rPr>
      </w:pPr>
      <w:r w:rsidRPr="007356E8">
        <w:rPr>
          <w:rFonts w:cs="Arial"/>
          <w:i/>
          <w:szCs w:val="24"/>
        </w:rPr>
        <w:t xml:space="preserve">Cs009 = Quantidade total de materiais </w:t>
      </w:r>
      <w:r>
        <w:rPr>
          <w:rFonts w:cs="Arial"/>
          <w:i/>
          <w:szCs w:val="24"/>
        </w:rPr>
        <w:t xml:space="preserve">recicláveis </w:t>
      </w:r>
      <w:r w:rsidRPr="007356E8">
        <w:rPr>
          <w:rFonts w:cs="Arial"/>
          <w:i/>
          <w:szCs w:val="24"/>
        </w:rPr>
        <w:t>recuperados, exceto matéria orgânica e rejeito (t/ano).</w:t>
      </w:r>
    </w:p>
    <w:p w14:paraId="5312E282" w14:textId="77777777" w:rsidR="005C6916" w:rsidRPr="007356E8"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lastRenderedPageBreak/>
        <w:t>Da mesma forma que realizada para o indicador anteriormente apresentado, é proposto um indicador que permita verificar as quantidades de resíduos orgânicos que não são reaproveitados, sendo dispostos em aterro sanitário como se fossem rejeitos.</w:t>
      </w:r>
    </w:p>
    <w:p w14:paraId="1688858C" w14:textId="77777777" w:rsidR="005C6916"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É necessário realizar o estudo da composição gravimétrica dos resíduos que são enviados ao aterro, a fim de saber as quantidades de cada tipo de resíduo a ser disposto, incluindo os orgânicos.</w:t>
      </w:r>
    </w:p>
    <w:p w14:paraId="3F22092A" w14:textId="77777777" w:rsidR="00566D1D" w:rsidRPr="007356E8" w:rsidRDefault="00566D1D" w:rsidP="005C6916">
      <w:pPr>
        <w:ind w:firstLine="709"/>
        <w:contextualSpacing/>
        <w:jc w:val="both"/>
        <w:rPr>
          <w:rFonts w:eastAsia="Times New Roman" w:cs="Arial"/>
          <w:szCs w:val="20"/>
          <w:lang w:eastAsia="pt-BR"/>
        </w:rPr>
      </w:pPr>
    </w:p>
    <w:p w14:paraId="0E780A0E" w14:textId="77777777" w:rsidR="005C6916" w:rsidRPr="007356E8" w:rsidRDefault="005C6916" w:rsidP="00C311F4">
      <w:pPr>
        <w:pStyle w:val="Ttulo4"/>
      </w:pPr>
      <w:bookmarkStart w:id="1434" w:name="_Toc453769414"/>
      <w:bookmarkStart w:id="1435" w:name="_Toc453771281"/>
      <w:bookmarkStart w:id="1436" w:name="_Toc453833829"/>
      <w:bookmarkStart w:id="1437" w:name="_Toc499019106"/>
      <w:bookmarkStart w:id="1438" w:name="_Toc499106839"/>
      <w:bookmarkStart w:id="1439" w:name="_Toc499107159"/>
      <w:bookmarkStart w:id="1440" w:name="_Toc499107979"/>
      <w:bookmarkStart w:id="1441" w:name="_Toc499108816"/>
      <w:bookmarkStart w:id="1442" w:name="_Toc499109641"/>
      <w:bookmarkStart w:id="1443" w:name="_Toc499109807"/>
      <w:bookmarkStart w:id="1444" w:name="_Toc499710013"/>
      <w:r w:rsidRPr="007356E8">
        <w:t>Índice de comercialização de materiais recicláveis</w:t>
      </w:r>
      <w:bookmarkEnd w:id="1434"/>
      <w:bookmarkEnd w:id="1435"/>
      <w:bookmarkEnd w:id="1436"/>
      <w:bookmarkEnd w:id="1437"/>
      <w:bookmarkEnd w:id="1438"/>
      <w:bookmarkEnd w:id="1439"/>
      <w:bookmarkEnd w:id="1440"/>
      <w:bookmarkEnd w:id="1441"/>
      <w:bookmarkEnd w:id="1442"/>
      <w:bookmarkEnd w:id="1443"/>
      <w:bookmarkEnd w:id="1444"/>
    </w:p>
    <w:p w14:paraId="2E26656C" w14:textId="77777777" w:rsidR="005C6916" w:rsidRPr="007356E8" w:rsidRDefault="007D4E1E" w:rsidP="005C6916">
      <w:pPr>
        <w:jc w:val="center"/>
        <w:rPr>
          <w:rFonts w:ascii="Cambria Math" w:eastAsia="Times New Roman" w:hAnsi="Cambria Math" w:cs="Arial"/>
          <w:i/>
          <w:sz w:val="22"/>
          <w:lang w:val="en-US"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CMR</m:t>
              </m:r>
            </m:sub>
          </m:sSub>
          <m:r>
            <w:rPr>
              <w:rFonts w:ascii="Cambria Math" w:eastAsia="Times New Roman" w:hAnsi="Cambria Math" w:cs="Arial"/>
              <w:sz w:val="22"/>
              <w:lang w:val="en-US"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RC</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RR</m:t>
                  </m:r>
                </m:sub>
              </m:sSub>
            </m:den>
          </m:f>
          <m:r>
            <w:rPr>
              <w:rFonts w:ascii="Cambria Math" w:eastAsia="Times New Roman" w:hAnsi="Cambria Math" w:cs="Arial"/>
              <w:sz w:val="22"/>
              <w:lang w:val="en-US" w:eastAsia="pt-BR"/>
            </w:rPr>
            <m:t xml:space="preserve"> </m:t>
          </m:r>
          <m:r>
            <w:rPr>
              <w:rFonts w:ascii="Cambria Math" w:eastAsia="Times New Roman" w:hAnsi="Cambria Math" w:cs="Arial"/>
              <w:sz w:val="22"/>
              <w:lang w:eastAsia="pt-BR"/>
            </w:rPr>
            <m:t>x</m:t>
          </m:r>
          <m:r>
            <w:rPr>
              <w:rFonts w:ascii="Cambria Math" w:eastAsia="Times New Roman" w:hAnsi="Cambria Math" w:cs="Arial"/>
              <w:sz w:val="22"/>
              <w:lang w:val="en-US" w:eastAsia="pt-BR"/>
            </w:rPr>
            <m:t xml:space="preserve"> 100</m:t>
          </m:r>
        </m:oMath>
      </m:oMathPara>
    </w:p>
    <w:p w14:paraId="120DABC4" w14:textId="77777777" w:rsidR="005C6916" w:rsidRPr="007356E8" w:rsidRDefault="005C6916" w:rsidP="005C6916">
      <w:pPr>
        <w:ind w:firstLine="708"/>
        <w:contextualSpacing/>
        <w:rPr>
          <w:rFonts w:eastAsia="Times New Roman" w:cs="Arial"/>
          <w:szCs w:val="20"/>
          <w:lang w:eastAsia="pt-BR"/>
        </w:rPr>
      </w:pPr>
      <w:r w:rsidRPr="007356E8">
        <w:rPr>
          <w:rFonts w:eastAsia="Times New Roman" w:cs="Arial"/>
          <w:szCs w:val="20"/>
          <w:lang w:eastAsia="pt-BR"/>
        </w:rPr>
        <w:t>Em que:</w:t>
      </w:r>
    </w:p>
    <w:p w14:paraId="31833547" w14:textId="77777777" w:rsidR="005C6916" w:rsidRPr="007356E8" w:rsidRDefault="005C6916" w:rsidP="005C6916">
      <w:pPr>
        <w:numPr>
          <w:ilvl w:val="0"/>
          <w:numId w:val="6"/>
        </w:numPr>
        <w:ind w:hanging="357"/>
        <w:jc w:val="both"/>
        <w:rPr>
          <w:rFonts w:cs="Arial"/>
          <w:i/>
          <w:szCs w:val="24"/>
        </w:rPr>
      </w:pPr>
      <w:r w:rsidRPr="007356E8">
        <w:rPr>
          <w:rFonts w:cs="Arial"/>
          <w:i/>
          <w:szCs w:val="24"/>
        </w:rPr>
        <w:t>I</w:t>
      </w:r>
      <w:r w:rsidRPr="007356E8">
        <w:rPr>
          <w:rFonts w:cs="Arial"/>
          <w:i/>
          <w:szCs w:val="24"/>
          <w:vertAlign w:val="subscript"/>
        </w:rPr>
        <w:t>CMR</w:t>
      </w:r>
      <w:r w:rsidRPr="007356E8">
        <w:rPr>
          <w:rFonts w:cs="Arial"/>
          <w:i/>
          <w:szCs w:val="24"/>
        </w:rPr>
        <w:t xml:space="preserve"> = Índice de comercialização de materiais recicláveis (%). </w:t>
      </w:r>
    </w:p>
    <w:p w14:paraId="119FABAE" w14:textId="77777777" w:rsidR="005C6916" w:rsidRPr="007356E8" w:rsidRDefault="005C6916" w:rsidP="005C6916">
      <w:pPr>
        <w:numPr>
          <w:ilvl w:val="0"/>
          <w:numId w:val="6"/>
        </w:numPr>
        <w:ind w:hanging="357"/>
        <w:jc w:val="both"/>
        <w:rPr>
          <w:rFonts w:cs="Arial"/>
          <w:i/>
          <w:szCs w:val="24"/>
        </w:rPr>
      </w:pPr>
      <w:r w:rsidRPr="007356E8">
        <w:rPr>
          <w:rFonts w:cs="Arial"/>
          <w:i/>
          <w:szCs w:val="24"/>
        </w:rPr>
        <w:t>M</w:t>
      </w:r>
      <w:r w:rsidRPr="007356E8">
        <w:rPr>
          <w:rFonts w:cs="Arial"/>
          <w:i/>
          <w:szCs w:val="24"/>
          <w:vertAlign w:val="subscript"/>
        </w:rPr>
        <w:t>RC</w:t>
      </w:r>
      <w:r w:rsidRPr="007356E8">
        <w:rPr>
          <w:rFonts w:cs="Arial"/>
          <w:i/>
          <w:szCs w:val="24"/>
        </w:rPr>
        <w:t xml:space="preserve"> = quantidade de material reciclável comercializado (kg).</w:t>
      </w:r>
    </w:p>
    <w:p w14:paraId="3589DF3E" w14:textId="77777777" w:rsidR="005C6916" w:rsidRPr="007356E8" w:rsidRDefault="005C6916" w:rsidP="005C6916">
      <w:pPr>
        <w:numPr>
          <w:ilvl w:val="0"/>
          <w:numId w:val="6"/>
        </w:numPr>
        <w:ind w:hanging="357"/>
        <w:jc w:val="both"/>
        <w:rPr>
          <w:rFonts w:cs="Arial"/>
          <w:i/>
          <w:szCs w:val="24"/>
        </w:rPr>
      </w:pPr>
      <w:r w:rsidRPr="007356E8">
        <w:rPr>
          <w:rFonts w:cs="Arial"/>
          <w:i/>
          <w:szCs w:val="24"/>
        </w:rPr>
        <w:t>M</w:t>
      </w:r>
      <w:r w:rsidRPr="007356E8">
        <w:rPr>
          <w:rFonts w:cs="Arial"/>
          <w:i/>
          <w:szCs w:val="24"/>
          <w:vertAlign w:val="subscript"/>
        </w:rPr>
        <w:t>RR</w:t>
      </w:r>
      <w:r w:rsidRPr="007356E8">
        <w:rPr>
          <w:rFonts w:cs="Arial"/>
          <w:i/>
          <w:szCs w:val="24"/>
        </w:rPr>
        <w:t xml:space="preserve"> = quantidade total de resíduos recicláveis recuperados (kg).</w:t>
      </w:r>
    </w:p>
    <w:p w14:paraId="05462DBC" w14:textId="77777777" w:rsidR="005C6916" w:rsidRPr="007356E8"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Sugere-se um indicador para obter a quantidade de material reciclável que é comercializado e, portanto, reinserido na cadeia produtiva, em relação ao total de resíduos coletados.</w:t>
      </w:r>
    </w:p>
    <w:p w14:paraId="70554176" w14:textId="77777777" w:rsidR="005C6916"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Quanto menor o índice, menos materiais recicláveis gerados no município são efetivamente comercializados e, portanto, maior o potencial ainda inexplorado de reinserção dos resíduos e de geração de renda. Essa, por sua vez, pode ser revertida em novos projetos de coleta seletiva e reciclagem, além de incentivar programas sociais existentes, que trabalham ativamente com associação de catadores. Assim, configura-se um círculo virtuoso, em que a melhoria no índice de comercialização dos materiais recicláveis gera mais investimentos nos projetos relacionados à reciclagem e à coleta seletiva.</w:t>
      </w:r>
    </w:p>
    <w:p w14:paraId="3E02456A" w14:textId="77777777" w:rsidR="00C311F4" w:rsidRPr="007356E8" w:rsidRDefault="00C311F4" w:rsidP="005C6916">
      <w:pPr>
        <w:ind w:firstLine="709"/>
        <w:contextualSpacing/>
        <w:jc w:val="both"/>
        <w:rPr>
          <w:rFonts w:eastAsia="Times New Roman" w:cs="Arial"/>
          <w:szCs w:val="20"/>
          <w:lang w:eastAsia="pt-BR"/>
        </w:rPr>
      </w:pPr>
    </w:p>
    <w:p w14:paraId="11BD469A" w14:textId="77777777" w:rsidR="005C6916" w:rsidRPr="007356E8" w:rsidRDefault="005C6916" w:rsidP="00F2014A">
      <w:pPr>
        <w:pStyle w:val="Ttulo3"/>
        <w:numPr>
          <w:ilvl w:val="2"/>
          <w:numId w:val="24"/>
        </w:numPr>
      </w:pPr>
      <w:bookmarkStart w:id="1445" w:name="_Toc453769415"/>
      <w:bookmarkStart w:id="1446" w:name="_Toc453771282"/>
      <w:bookmarkStart w:id="1447" w:name="_Toc453833830"/>
      <w:bookmarkStart w:id="1448" w:name="_Toc499019107"/>
      <w:bookmarkStart w:id="1449" w:name="_Toc499106840"/>
      <w:bookmarkStart w:id="1450" w:name="_Toc499107160"/>
      <w:bookmarkStart w:id="1451" w:name="_Toc499107980"/>
      <w:bookmarkStart w:id="1452" w:name="_Toc499108817"/>
      <w:bookmarkStart w:id="1453" w:name="_Toc499109642"/>
      <w:bookmarkStart w:id="1454" w:name="_Toc499109808"/>
      <w:bookmarkStart w:id="1455" w:name="_Toc499710014"/>
      <w:r w:rsidRPr="007356E8">
        <w:t>Indicadores para o objetivo 4</w:t>
      </w:r>
      <w:bookmarkEnd w:id="1445"/>
      <w:bookmarkEnd w:id="1446"/>
      <w:bookmarkEnd w:id="1447"/>
      <w:bookmarkEnd w:id="1448"/>
      <w:bookmarkEnd w:id="1449"/>
      <w:bookmarkEnd w:id="1450"/>
      <w:bookmarkEnd w:id="1451"/>
      <w:bookmarkEnd w:id="1452"/>
      <w:bookmarkEnd w:id="1453"/>
      <w:bookmarkEnd w:id="1454"/>
      <w:bookmarkEnd w:id="1455"/>
    </w:p>
    <w:p w14:paraId="254A49A7" w14:textId="77777777" w:rsidR="005C6916" w:rsidRPr="007356E8" w:rsidRDefault="005C6916" w:rsidP="00C311F4">
      <w:pPr>
        <w:pStyle w:val="Ttulo4"/>
      </w:pPr>
      <w:bookmarkStart w:id="1456" w:name="_Toc453769416"/>
      <w:bookmarkStart w:id="1457" w:name="_Toc453771283"/>
      <w:bookmarkStart w:id="1458" w:name="_Toc453833831"/>
      <w:bookmarkStart w:id="1459" w:name="_Toc499019108"/>
      <w:bookmarkStart w:id="1460" w:name="_Toc499106841"/>
      <w:bookmarkStart w:id="1461" w:name="_Toc499107161"/>
      <w:bookmarkStart w:id="1462" w:name="_Toc499107981"/>
      <w:bookmarkStart w:id="1463" w:name="_Toc499108818"/>
      <w:bookmarkStart w:id="1464" w:name="_Toc499109643"/>
      <w:bookmarkStart w:id="1465" w:name="_Toc499109809"/>
      <w:bookmarkStart w:id="1466" w:name="_Toc499710015"/>
      <w:r w:rsidRPr="007356E8">
        <w:t>Autossuficiência financeira da prefeitura com o manejo de resíduos sólidos urbanos</w:t>
      </w:r>
      <w:bookmarkEnd w:id="1456"/>
      <w:bookmarkEnd w:id="1457"/>
      <w:bookmarkEnd w:id="1458"/>
      <w:bookmarkEnd w:id="1459"/>
      <w:bookmarkEnd w:id="1460"/>
      <w:bookmarkEnd w:id="1461"/>
      <w:bookmarkEnd w:id="1462"/>
      <w:bookmarkEnd w:id="1463"/>
      <w:bookmarkEnd w:id="1464"/>
      <w:bookmarkEnd w:id="1465"/>
      <w:bookmarkEnd w:id="1466"/>
    </w:p>
    <w:p w14:paraId="2DF85EFD" w14:textId="77777777" w:rsidR="005C6916" w:rsidRPr="00A14205" w:rsidRDefault="005C6916" w:rsidP="005C6916">
      <w:pPr>
        <w:jc w:val="center"/>
        <w:rPr>
          <w:rFonts w:ascii="Cambria Math" w:eastAsia="Times New Roman" w:hAnsi="Cambria Math" w:cs="Arial"/>
          <w:i/>
          <w:sz w:val="22"/>
          <w:highlight w:val="yellow"/>
          <w:lang w:eastAsia="pt-BR"/>
        </w:rPr>
      </w:pPr>
      <m:oMathPara>
        <m:oMath>
          <m:r>
            <w:rPr>
              <w:rFonts w:ascii="Cambria Math" w:eastAsia="Times New Roman" w:hAnsi="Cambria Math" w:cs="Arial"/>
              <w:sz w:val="22"/>
              <w:lang w:eastAsia="pt-BR"/>
            </w:rPr>
            <m:t>IN005=</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FN222</m:t>
              </m:r>
            </m:num>
            <m:den>
              <m:r>
                <w:rPr>
                  <w:rFonts w:ascii="Cambria Math" w:eastAsia="Times New Roman" w:hAnsi="Cambria Math" w:cs="Arial"/>
                  <w:sz w:val="22"/>
                  <w:lang w:eastAsia="pt-BR"/>
                </w:rPr>
                <m:t>(FN218+FN219)</m:t>
              </m:r>
            </m:den>
          </m:f>
          <m:r>
            <w:rPr>
              <w:rFonts w:ascii="Cambria Math" w:eastAsia="Times New Roman" w:hAnsi="Cambria Math" w:cs="Arial"/>
              <w:sz w:val="22"/>
              <w:lang w:eastAsia="pt-BR"/>
            </w:rPr>
            <m:t xml:space="preserve"> x 100</m:t>
          </m:r>
        </m:oMath>
      </m:oMathPara>
    </w:p>
    <w:p w14:paraId="1CDD3D75" w14:textId="77777777" w:rsidR="005C6916" w:rsidRPr="007356E8" w:rsidRDefault="005C6916" w:rsidP="005C6916">
      <w:pPr>
        <w:ind w:firstLine="709"/>
        <w:contextualSpacing/>
        <w:rPr>
          <w:rFonts w:eastAsia="Times New Roman" w:cs="Arial"/>
          <w:szCs w:val="20"/>
          <w:lang w:eastAsia="pt-BR"/>
        </w:rPr>
      </w:pPr>
      <w:r w:rsidRPr="007356E8">
        <w:rPr>
          <w:rFonts w:eastAsia="Times New Roman" w:cs="Arial"/>
          <w:szCs w:val="20"/>
          <w:lang w:eastAsia="pt-BR"/>
        </w:rPr>
        <w:lastRenderedPageBreak/>
        <w:t>Em que:</w:t>
      </w:r>
    </w:p>
    <w:p w14:paraId="6E8B857F" w14:textId="77777777" w:rsidR="005C6916" w:rsidRPr="007356E8" w:rsidRDefault="005C6916" w:rsidP="005C6916">
      <w:pPr>
        <w:numPr>
          <w:ilvl w:val="0"/>
          <w:numId w:val="6"/>
        </w:numPr>
        <w:ind w:hanging="357"/>
        <w:jc w:val="both"/>
        <w:rPr>
          <w:rFonts w:cs="Arial"/>
          <w:i/>
          <w:szCs w:val="24"/>
        </w:rPr>
      </w:pPr>
      <w:r w:rsidRPr="007356E8">
        <w:rPr>
          <w:rFonts w:cs="Arial"/>
          <w:i/>
          <w:szCs w:val="24"/>
        </w:rPr>
        <w:t>I005 = Autossuficiência financeira da prefeitura com o manejo de resíduos sólidos urbanos (%).</w:t>
      </w:r>
    </w:p>
    <w:p w14:paraId="798D4ABA" w14:textId="77777777" w:rsidR="005C6916" w:rsidRPr="007356E8" w:rsidRDefault="005C6916" w:rsidP="005C6916">
      <w:pPr>
        <w:numPr>
          <w:ilvl w:val="0"/>
          <w:numId w:val="6"/>
        </w:numPr>
        <w:ind w:hanging="357"/>
        <w:jc w:val="both"/>
        <w:rPr>
          <w:rFonts w:cs="Arial"/>
          <w:i/>
          <w:szCs w:val="24"/>
        </w:rPr>
      </w:pPr>
      <w:r w:rsidRPr="007356E8">
        <w:rPr>
          <w:rFonts w:cs="Arial"/>
          <w:i/>
          <w:szCs w:val="24"/>
        </w:rPr>
        <w:t>FN222 = Receita arrecadada com serviços de limpeza urbana (R$/ano).</w:t>
      </w:r>
    </w:p>
    <w:p w14:paraId="3C78A97F" w14:textId="77777777" w:rsidR="005C6916" w:rsidRPr="007356E8" w:rsidRDefault="005C6916" w:rsidP="005C6916">
      <w:pPr>
        <w:numPr>
          <w:ilvl w:val="0"/>
          <w:numId w:val="6"/>
        </w:numPr>
        <w:ind w:hanging="357"/>
        <w:jc w:val="both"/>
        <w:rPr>
          <w:rFonts w:cs="Arial"/>
          <w:i/>
          <w:szCs w:val="24"/>
        </w:rPr>
      </w:pPr>
      <w:r w:rsidRPr="007356E8">
        <w:rPr>
          <w:rFonts w:cs="Arial"/>
          <w:i/>
          <w:szCs w:val="24"/>
        </w:rPr>
        <w:t>FN218 = Despesas com serviços de limpeza urbana, segundo o agente executor público (R$/ano).</w:t>
      </w:r>
    </w:p>
    <w:p w14:paraId="7C0B4493" w14:textId="77777777" w:rsidR="005C6916" w:rsidRPr="007356E8" w:rsidRDefault="005C6916" w:rsidP="005C6916">
      <w:pPr>
        <w:numPr>
          <w:ilvl w:val="0"/>
          <w:numId w:val="6"/>
        </w:numPr>
        <w:ind w:hanging="357"/>
        <w:jc w:val="both"/>
        <w:rPr>
          <w:rFonts w:cs="Arial"/>
          <w:i/>
          <w:szCs w:val="24"/>
        </w:rPr>
      </w:pPr>
      <w:r w:rsidRPr="007356E8">
        <w:rPr>
          <w:rFonts w:cs="Arial"/>
          <w:i/>
          <w:szCs w:val="24"/>
        </w:rPr>
        <w:t>FN219 = Despesas com serviços de limpeza urbana, segundo o agente executor privado (R$/ano).</w:t>
      </w:r>
    </w:p>
    <w:p w14:paraId="5752BAA1" w14:textId="2D35C9F1" w:rsidR="005C6916"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Sugere-se, para o monitoramento, um índice proposto pelo SNIS (2010) que relaciona as receitas obtidas com os serviços de manejo de resíduos sólidos com as despesas da prefeitura para a execução desses serviços (exceto investimentos). Ressalta-se que, no caso de um município apresentar receita superior às despesas, o valor do índice será superior a 100</w:t>
      </w:r>
      <w:r w:rsidR="00566D1D">
        <w:rPr>
          <w:rFonts w:eastAsia="Times New Roman" w:cs="Arial"/>
          <w:szCs w:val="20"/>
          <w:lang w:eastAsia="pt-BR"/>
        </w:rPr>
        <w:t> </w:t>
      </w:r>
      <w:r w:rsidRPr="007356E8">
        <w:rPr>
          <w:rFonts w:eastAsia="Times New Roman" w:cs="Arial"/>
          <w:szCs w:val="20"/>
          <w:lang w:eastAsia="pt-BR"/>
        </w:rPr>
        <w:t>% (ideal). Por outro lado, caso as despesas extrapolem as receitas, obter-se-á um valor inferior a 100</w:t>
      </w:r>
      <w:r w:rsidR="00566D1D">
        <w:rPr>
          <w:rFonts w:eastAsia="Times New Roman" w:cs="Arial"/>
          <w:szCs w:val="20"/>
          <w:lang w:eastAsia="pt-BR"/>
        </w:rPr>
        <w:t> </w:t>
      </w:r>
      <w:r w:rsidRPr="007356E8">
        <w:rPr>
          <w:rFonts w:eastAsia="Times New Roman" w:cs="Arial"/>
          <w:szCs w:val="20"/>
          <w:lang w:eastAsia="pt-BR"/>
        </w:rPr>
        <w:t>%.</w:t>
      </w:r>
    </w:p>
    <w:p w14:paraId="3217B04C" w14:textId="77777777" w:rsidR="00566D1D" w:rsidRPr="007356E8" w:rsidRDefault="00566D1D" w:rsidP="005C6916">
      <w:pPr>
        <w:ind w:firstLine="709"/>
        <w:contextualSpacing/>
        <w:jc w:val="both"/>
        <w:rPr>
          <w:rFonts w:eastAsia="Times New Roman" w:cs="Arial"/>
          <w:szCs w:val="20"/>
          <w:lang w:eastAsia="pt-BR"/>
        </w:rPr>
      </w:pPr>
    </w:p>
    <w:p w14:paraId="1BCE9CAA" w14:textId="77777777" w:rsidR="005C6916" w:rsidRPr="007356E8" w:rsidRDefault="005C6916" w:rsidP="00C311F4">
      <w:pPr>
        <w:pStyle w:val="Ttulo4"/>
      </w:pPr>
      <w:bookmarkStart w:id="1467" w:name="_Toc453769417"/>
      <w:bookmarkStart w:id="1468" w:name="_Toc453771284"/>
      <w:bookmarkStart w:id="1469" w:name="_Toc453833832"/>
      <w:bookmarkStart w:id="1470" w:name="_Toc499019109"/>
      <w:bookmarkStart w:id="1471" w:name="_Toc499106842"/>
      <w:bookmarkStart w:id="1472" w:name="_Toc499107162"/>
      <w:bookmarkStart w:id="1473" w:name="_Toc499107982"/>
      <w:bookmarkStart w:id="1474" w:name="_Toc499108819"/>
      <w:bookmarkStart w:id="1475" w:name="_Toc499109644"/>
      <w:bookmarkStart w:id="1476" w:name="_Toc499109810"/>
      <w:bookmarkStart w:id="1477" w:name="_Toc499710016"/>
      <w:r w:rsidRPr="007356E8">
        <w:t>Custo unitário médio do serviço de manejo de resíduos sólidos urbanos</w:t>
      </w:r>
      <w:bookmarkEnd w:id="1467"/>
      <w:bookmarkEnd w:id="1468"/>
      <w:bookmarkEnd w:id="1469"/>
      <w:bookmarkEnd w:id="1470"/>
      <w:bookmarkEnd w:id="1471"/>
      <w:bookmarkEnd w:id="1472"/>
      <w:bookmarkEnd w:id="1473"/>
      <w:bookmarkEnd w:id="1474"/>
      <w:bookmarkEnd w:id="1475"/>
      <w:bookmarkEnd w:id="1476"/>
      <w:bookmarkEnd w:id="1477"/>
    </w:p>
    <w:p w14:paraId="605CE7FE"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CUM</m:t>
              </m:r>
            </m:e>
            <m:sub>
              <m:r>
                <w:rPr>
                  <w:rFonts w:ascii="Cambria Math" w:eastAsia="Times New Roman" w:hAnsi="Cambria Math" w:cs="Arial"/>
                  <w:sz w:val="22"/>
                  <w:lang w:eastAsia="pt-BR"/>
                </w:rPr>
                <m:t>MRSU</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D</m:t>
              </m:r>
            </m:num>
            <m:den>
              <m:r>
                <w:rPr>
                  <w:rFonts w:ascii="Cambria Math" w:eastAsia="Times New Roman" w:hAnsi="Cambria Math" w:cs="Arial"/>
                  <w:sz w:val="22"/>
                  <w:lang w:eastAsia="pt-BR"/>
                </w:rPr>
                <m:t>QRC</m:t>
              </m:r>
            </m:den>
          </m:f>
        </m:oMath>
      </m:oMathPara>
    </w:p>
    <w:p w14:paraId="270FE572" w14:textId="77777777" w:rsidR="005C6916" w:rsidRPr="007356E8" w:rsidRDefault="005C6916" w:rsidP="005C6916">
      <w:pPr>
        <w:rPr>
          <w:rFonts w:cs="Arial"/>
          <w:szCs w:val="24"/>
        </w:rPr>
      </w:pPr>
      <w:r w:rsidRPr="007356E8">
        <w:rPr>
          <w:rFonts w:cs="Arial"/>
          <w:szCs w:val="24"/>
        </w:rPr>
        <w:tab/>
        <w:t>Em que:</w:t>
      </w:r>
    </w:p>
    <w:p w14:paraId="27E211B8" w14:textId="77777777" w:rsidR="005C6916" w:rsidRPr="007356E8" w:rsidRDefault="005C6916" w:rsidP="005C6916">
      <w:pPr>
        <w:numPr>
          <w:ilvl w:val="0"/>
          <w:numId w:val="6"/>
        </w:numPr>
        <w:jc w:val="both"/>
        <w:rPr>
          <w:rFonts w:cs="Arial"/>
          <w:i/>
          <w:szCs w:val="24"/>
        </w:rPr>
      </w:pPr>
      <w:r w:rsidRPr="007356E8">
        <w:rPr>
          <w:rFonts w:cs="Arial"/>
          <w:i/>
          <w:szCs w:val="24"/>
        </w:rPr>
        <w:t>CUM</w:t>
      </w:r>
      <w:r w:rsidRPr="007356E8">
        <w:rPr>
          <w:rFonts w:cs="Arial"/>
          <w:i/>
          <w:szCs w:val="24"/>
          <w:vertAlign w:val="subscript"/>
        </w:rPr>
        <w:t>MRSU</w:t>
      </w:r>
      <w:r w:rsidRPr="007356E8">
        <w:rPr>
          <w:rFonts w:cs="Arial"/>
          <w:i/>
          <w:szCs w:val="24"/>
        </w:rPr>
        <w:t xml:space="preserve"> = Custo unitário médio do serviço de manejo de RSU (R$</w:t>
      </w:r>
      <w:r>
        <w:rPr>
          <w:rFonts w:cs="Arial"/>
          <w:i/>
          <w:szCs w:val="24"/>
        </w:rPr>
        <w:t>/t</w:t>
      </w:r>
      <w:r w:rsidRPr="007356E8">
        <w:rPr>
          <w:rFonts w:cs="Arial"/>
          <w:i/>
          <w:szCs w:val="24"/>
        </w:rPr>
        <w:t>).</w:t>
      </w:r>
    </w:p>
    <w:p w14:paraId="26CE8860" w14:textId="77777777" w:rsidR="005C6916" w:rsidRPr="007356E8" w:rsidRDefault="005C6916" w:rsidP="005C6916">
      <w:pPr>
        <w:numPr>
          <w:ilvl w:val="0"/>
          <w:numId w:val="6"/>
        </w:numPr>
        <w:jc w:val="both"/>
        <w:rPr>
          <w:rFonts w:cs="Arial"/>
          <w:i/>
          <w:szCs w:val="24"/>
        </w:rPr>
      </w:pPr>
      <w:r w:rsidRPr="007356E8">
        <w:rPr>
          <w:rFonts w:cs="Arial"/>
          <w:i/>
          <w:szCs w:val="24"/>
        </w:rPr>
        <w:t>D = Despesas (R$/ano).</w:t>
      </w:r>
    </w:p>
    <w:p w14:paraId="5C529E1E" w14:textId="77777777" w:rsidR="005C6916" w:rsidRPr="007356E8" w:rsidRDefault="005C6916" w:rsidP="005C6916">
      <w:pPr>
        <w:numPr>
          <w:ilvl w:val="0"/>
          <w:numId w:val="6"/>
        </w:numPr>
        <w:jc w:val="both"/>
        <w:rPr>
          <w:rFonts w:cs="Arial"/>
          <w:i/>
          <w:szCs w:val="24"/>
        </w:rPr>
      </w:pPr>
      <w:r w:rsidRPr="007356E8">
        <w:rPr>
          <w:rFonts w:cs="Arial"/>
          <w:i/>
          <w:szCs w:val="24"/>
        </w:rPr>
        <w:t>QRC = Quantidade de resíduos coletados no município (t/ano).</w:t>
      </w:r>
    </w:p>
    <w:p w14:paraId="6888DD88" w14:textId="77777777" w:rsidR="005C6916" w:rsidRPr="007356E8" w:rsidRDefault="005C6916" w:rsidP="005C6916">
      <w:pPr>
        <w:ind w:firstLine="851"/>
        <w:jc w:val="both"/>
        <w:rPr>
          <w:rFonts w:cs="Arial"/>
          <w:szCs w:val="24"/>
        </w:rPr>
      </w:pPr>
      <w:r w:rsidRPr="007356E8">
        <w:rPr>
          <w:rFonts w:cs="Arial"/>
          <w:szCs w:val="24"/>
        </w:rPr>
        <w:t>O indicador, adaptado do SNIS, é utilizado para avaliação do Sistema de Manejo de Resíduos Sólidos Urbanos como um todo, englobando os gastos com os setores administrativo e operacional, sendo esse último representado por todas as suas etapas desde a coleta até a disposição final. O indicador é calculado pela razão entre as despesas relacionadas ao setor e a quantidade de resíduos coletados no município.</w:t>
      </w:r>
    </w:p>
    <w:p w14:paraId="65A7952D" w14:textId="77777777" w:rsidR="005C6916" w:rsidRPr="007356E8" w:rsidRDefault="005C6916" w:rsidP="005C6916">
      <w:pPr>
        <w:ind w:firstLine="851"/>
        <w:jc w:val="both"/>
        <w:rPr>
          <w:rFonts w:cs="Arial"/>
          <w:szCs w:val="24"/>
        </w:rPr>
      </w:pPr>
      <w:r w:rsidRPr="007356E8">
        <w:rPr>
          <w:rFonts w:cs="Arial"/>
          <w:szCs w:val="24"/>
        </w:rPr>
        <w:t>Pode-se optar por lançar mão desse indicador para verificar a evolução do custo de manejo de resíduos sólidos urbanos ao longo do tempo. Caso seja observado um aumento fora do esperado em seu valor, devem-se averiguar as possíveis causas disso.</w:t>
      </w:r>
    </w:p>
    <w:p w14:paraId="132860A2" w14:textId="77777777" w:rsidR="005C6916" w:rsidRPr="007356E8" w:rsidRDefault="005C6916" w:rsidP="00C311F4">
      <w:pPr>
        <w:pStyle w:val="Ttulo4"/>
      </w:pPr>
      <w:bookmarkStart w:id="1478" w:name="_Toc453769418"/>
      <w:bookmarkStart w:id="1479" w:name="_Toc453771285"/>
      <w:bookmarkStart w:id="1480" w:name="_Toc453833833"/>
      <w:bookmarkStart w:id="1481" w:name="_Toc499019110"/>
      <w:bookmarkStart w:id="1482" w:name="_Toc499106843"/>
      <w:bookmarkStart w:id="1483" w:name="_Toc499107163"/>
      <w:bookmarkStart w:id="1484" w:name="_Toc499107983"/>
      <w:bookmarkStart w:id="1485" w:name="_Toc499108820"/>
      <w:bookmarkStart w:id="1486" w:name="_Toc499109645"/>
      <w:bookmarkStart w:id="1487" w:name="_Toc499109811"/>
      <w:bookmarkStart w:id="1488" w:name="_Toc499710017"/>
      <w:r w:rsidRPr="007356E8">
        <w:lastRenderedPageBreak/>
        <w:t>Porcentagem de grandes geradores que utilizam o serviço de coleta convencional de resíduos</w:t>
      </w:r>
      <w:bookmarkEnd w:id="1478"/>
      <w:bookmarkEnd w:id="1479"/>
      <w:bookmarkEnd w:id="1480"/>
      <w:bookmarkEnd w:id="1481"/>
      <w:bookmarkEnd w:id="1482"/>
      <w:bookmarkEnd w:id="1483"/>
      <w:bookmarkEnd w:id="1484"/>
      <w:bookmarkEnd w:id="1485"/>
      <w:bookmarkEnd w:id="1486"/>
      <w:bookmarkEnd w:id="1487"/>
      <w:bookmarkEnd w:id="1488"/>
    </w:p>
    <w:p w14:paraId="0F0FD6A9"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GG</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GG</m:t>
                  </m:r>
                </m:e>
                <m:sub>
                  <m:r>
                    <w:rPr>
                      <w:rFonts w:ascii="Cambria Math" w:eastAsia="Times New Roman" w:hAnsi="Cambria Math" w:cs="Arial"/>
                      <w:sz w:val="22"/>
                      <w:lang w:eastAsia="pt-BR"/>
                    </w:rPr>
                    <m:t>CR</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GG</m:t>
                  </m:r>
                </m:e>
                <m:sub>
                  <m:r>
                    <w:rPr>
                      <w:rFonts w:ascii="Cambria Math" w:eastAsia="Times New Roman" w:hAnsi="Cambria Math" w:cs="Arial"/>
                      <w:sz w:val="22"/>
                      <w:lang w:eastAsia="pt-BR"/>
                    </w:rPr>
                    <m:t>T</m:t>
                  </m:r>
                </m:sub>
              </m:sSub>
            </m:den>
          </m:f>
          <m:r>
            <w:rPr>
              <w:rFonts w:ascii="Cambria Math" w:eastAsia="Times New Roman" w:hAnsi="Cambria Math" w:cs="Arial"/>
              <w:sz w:val="22"/>
              <w:lang w:eastAsia="pt-BR"/>
            </w:rPr>
            <m:t xml:space="preserve"> X 100</m:t>
          </m:r>
        </m:oMath>
      </m:oMathPara>
    </w:p>
    <w:p w14:paraId="6DAAC086" w14:textId="3EF212CA" w:rsidR="005C6916" w:rsidRPr="007356E8" w:rsidRDefault="005C6916" w:rsidP="00886780">
      <w:r w:rsidRPr="007356E8">
        <w:tab/>
        <w:t>Em que:</w:t>
      </w:r>
    </w:p>
    <w:p w14:paraId="4AA8B82F" w14:textId="77777777" w:rsidR="005C6916" w:rsidRPr="007356E8" w:rsidRDefault="005C6916" w:rsidP="005C6916">
      <w:pPr>
        <w:numPr>
          <w:ilvl w:val="0"/>
          <w:numId w:val="6"/>
        </w:numPr>
        <w:jc w:val="both"/>
        <w:rPr>
          <w:rFonts w:cs="Arial"/>
          <w:i/>
          <w:szCs w:val="24"/>
        </w:rPr>
      </w:pPr>
      <w:r w:rsidRPr="007356E8">
        <w:rPr>
          <w:rFonts w:cs="Arial"/>
          <w:i/>
          <w:szCs w:val="24"/>
        </w:rPr>
        <w:t>I</w:t>
      </w:r>
      <w:r w:rsidRPr="007356E8">
        <w:rPr>
          <w:rFonts w:cs="Arial"/>
          <w:i/>
          <w:szCs w:val="24"/>
          <w:vertAlign w:val="subscript"/>
        </w:rPr>
        <w:t>GG</w:t>
      </w:r>
      <w:r w:rsidRPr="007356E8">
        <w:rPr>
          <w:rFonts w:cs="Arial"/>
          <w:i/>
          <w:szCs w:val="24"/>
        </w:rPr>
        <w:t xml:space="preserve"> = Porcentagem de grandes geradores que utilizam o serviço de coleta convencional de resíduos (%).</w:t>
      </w:r>
    </w:p>
    <w:p w14:paraId="45AEC54E" w14:textId="77777777" w:rsidR="005C6916" w:rsidRPr="007356E8" w:rsidRDefault="005C6916" w:rsidP="005C6916">
      <w:pPr>
        <w:numPr>
          <w:ilvl w:val="0"/>
          <w:numId w:val="6"/>
        </w:numPr>
        <w:jc w:val="both"/>
        <w:rPr>
          <w:rFonts w:cs="Arial"/>
          <w:i/>
          <w:szCs w:val="24"/>
        </w:rPr>
      </w:pPr>
      <w:r w:rsidRPr="007356E8">
        <w:rPr>
          <w:rFonts w:cs="Arial"/>
          <w:i/>
          <w:szCs w:val="24"/>
        </w:rPr>
        <w:t>GG</w:t>
      </w:r>
      <w:r w:rsidRPr="007356E8">
        <w:rPr>
          <w:rFonts w:cs="Arial"/>
          <w:i/>
          <w:szCs w:val="24"/>
          <w:vertAlign w:val="subscript"/>
        </w:rPr>
        <w:t>CR</w:t>
      </w:r>
      <w:r w:rsidRPr="007356E8">
        <w:rPr>
          <w:rFonts w:cs="Arial"/>
          <w:i/>
          <w:szCs w:val="24"/>
        </w:rPr>
        <w:t xml:space="preserve"> = Número de grandes geradores que utilizam o serviço de coleta convencional de resíduos.</w:t>
      </w:r>
    </w:p>
    <w:p w14:paraId="5CD42032" w14:textId="77777777" w:rsidR="005C6916" w:rsidRPr="007356E8" w:rsidRDefault="005C6916" w:rsidP="005C6916">
      <w:pPr>
        <w:numPr>
          <w:ilvl w:val="0"/>
          <w:numId w:val="6"/>
        </w:numPr>
        <w:jc w:val="both"/>
        <w:rPr>
          <w:rFonts w:cs="Arial"/>
          <w:i/>
          <w:szCs w:val="24"/>
        </w:rPr>
      </w:pPr>
      <w:r w:rsidRPr="007356E8">
        <w:rPr>
          <w:rFonts w:cs="Arial"/>
          <w:i/>
          <w:szCs w:val="24"/>
        </w:rPr>
        <w:t>GG</w:t>
      </w:r>
      <w:r w:rsidRPr="007356E8">
        <w:rPr>
          <w:rFonts w:cs="Arial"/>
          <w:i/>
          <w:szCs w:val="24"/>
          <w:vertAlign w:val="subscript"/>
        </w:rPr>
        <w:t>T</w:t>
      </w:r>
      <w:r w:rsidRPr="007356E8">
        <w:rPr>
          <w:rFonts w:cs="Arial"/>
          <w:i/>
          <w:szCs w:val="24"/>
        </w:rPr>
        <w:t xml:space="preserve"> = Número total de grandes geradores de resíduos no município.</w:t>
      </w:r>
    </w:p>
    <w:p w14:paraId="50E3F65B" w14:textId="77777777" w:rsidR="005C6916" w:rsidRPr="007356E8" w:rsidRDefault="005C6916" w:rsidP="005C6916">
      <w:pPr>
        <w:ind w:firstLine="851"/>
        <w:jc w:val="both"/>
        <w:rPr>
          <w:rFonts w:cs="Arial"/>
          <w:szCs w:val="24"/>
        </w:rPr>
      </w:pPr>
      <w:r w:rsidRPr="007356E8">
        <w:rPr>
          <w:rFonts w:cs="Arial"/>
          <w:szCs w:val="24"/>
        </w:rPr>
        <w:t>Pode-se considerar pequeno gerador o estabelecimento que gera até 100 L (cem litros) ou 50 kg (cinquenta quilogramas) de resíduos sólidos por dia, e grande gerador aquele que gera quantidades superiores a esses limites.</w:t>
      </w:r>
    </w:p>
    <w:p w14:paraId="546ED2E1" w14:textId="00DD7866" w:rsidR="005C6916" w:rsidRDefault="005C6916" w:rsidP="005C6916">
      <w:pPr>
        <w:ind w:firstLine="851"/>
        <w:jc w:val="both"/>
        <w:rPr>
          <w:rFonts w:cs="Arial"/>
          <w:szCs w:val="24"/>
        </w:rPr>
      </w:pPr>
      <w:r w:rsidRPr="007356E8">
        <w:rPr>
          <w:rFonts w:cs="Arial"/>
          <w:szCs w:val="24"/>
        </w:rPr>
        <w:t>De forma geral, na maioria dos municípios brasileiros, os resíduos comerciais e de prestadores de serviço com volumes de até 100L ou 50kg são coletados juntamente com os resíduos domiciliares. Com relação aos resíduos com volumes superiores a 100</w:t>
      </w:r>
      <w:r w:rsidR="0059625F">
        <w:rPr>
          <w:rFonts w:cs="Arial"/>
          <w:szCs w:val="24"/>
        </w:rPr>
        <w:t> </w:t>
      </w:r>
      <w:r w:rsidRPr="007356E8">
        <w:rPr>
          <w:rFonts w:cs="Arial"/>
          <w:szCs w:val="24"/>
        </w:rPr>
        <w:t>L ou 50</w:t>
      </w:r>
      <w:r w:rsidR="0059625F">
        <w:rPr>
          <w:rFonts w:cs="Arial"/>
          <w:szCs w:val="24"/>
        </w:rPr>
        <w:t> </w:t>
      </w:r>
      <w:r w:rsidRPr="007356E8">
        <w:rPr>
          <w:rFonts w:cs="Arial"/>
          <w:szCs w:val="24"/>
        </w:rPr>
        <w:t xml:space="preserve">kg, esses deveriam ser transportados pelos próprios geradores até o aterro sanitário, devendo os mesmos pagar pela destinação final. Sendo assim, é importante verificar se, em </w:t>
      </w:r>
      <w:r w:rsidR="00A40D16">
        <w:rPr>
          <w:rFonts w:cs="Arial"/>
          <w:szCs w:val="24"/>
        </w:rPr>
        <w:t>Córrego Novo</w:t>
      </w:r>
      <w:r w:rsidRPr="007356E8">
        <w:rPr>
          <w:rFonts w:cs="Arial"/>
          <w:szCs w:val="24"/>
        </w:rPr>
        <w:t>, os grandes geradores estão providenciando a destinação de seus resíduos ou se a coleta regular os recolhe e dispõe no local adequado, sendo esse acompanhamento possível por meio do indicador proposto.</w:t>
      </w:r>
    </w:p>
    <w:p w14:paraId="068612F1" w14:textId="77777777" w:rsidR="00C311F4" w:rsidRPr="007356E8" w:rsidRDefault="00C311F4" w:rsidP="005C6916">
      <w:pPr>
        <w:ind w:firstLine="851"/>
        <w:jc w:val="both"/>
        <w:rPr>
          <w:rFonts w:cs="Arial"/>
          <w:szCs w:val="24"/>
        </w:rPr>
      </w:pPr>
    </w:p>
    <w:p w14:paraId="3A9CE911" w14:textId="77777777" w:rsidR="005C6916" w:rsidRPr="007356E8" w:rsidRDefault="005C6916" w:rsidP="00C311F4">
      <w:pPr>
        <w:pStyle w:val="Ttulo4"/>
      </w:pPr>
      <w:bookmarkStart w:id="1489" w:name="_Toc453769419"/>
      <w:bookmarkStart w:id="1490" w:name="_Toc453771286"/>
      <w:bookmarkStart w:id="1491" w:name="_Toc453833834"/>
      <w:bookmarkStart w:id="1492" w:name="_Toc499019111"/>
      <w:bookmarkStart w:id="1493" w:name="_Toc499106844"/>
      <w:bookmarkStart w:id="1494" w:name="_Toc499107164"/>
      <w:bookmarkStart w:id="1495" w:name="_Toc499107984"/>
      <w:bookmarkStart w:id="1496" w:name="_Toc499108821"/>
      <w:bookmarkStart w:id="1497" w:name="_Toc499109646"/>
      <w:bookmarkStart w:id="1498" w:name="_Toc499109812"/>
      <w:bookmarkStart w:id="1499" w:name="_Toc499710018"/>
      <w:r w:rsidRPr="007356E8">
        <w:t>Existência de mapa atualizado da rota de movimentação de resíduos sólidos urbanos</w:t>
      </w:r>
      <w:bookmarkEnd w:id="1489"/>
      <w:bookmarkEnd w:id="1490"/>
      <w:bookmarkEnd w:id="1491"/>
      <w:bookmarkEnd w:id="1492"/>
      <w:bookmarkEnd w:id="1493"/>
      <w:bookmarkEnd w:id="1494"/>
      <w:bookmarkEnd w:id="1495"/>
      <w:bookmarkEnd w:id="1496"/>
      <w:bookmarkEnd w:id="1497"/>
      <w:bookmarkEnd w:id="1498"/>
      <w:bookmarkEnd w:id="1499"/>
    </w:p>
    <w:p w14:paraId="30A5F729" w14:textId="03092A41" w:rsidR="005C6916" w:rsidRPr="0017713F" w:rsidRDefault="005C6916" w:rsidP="005C6916">
      <w:pPr>
        <w:ind w:firstLine="851"/>
        <w:jc w:val="both"/>
        <w:rPr>
          <w:rFonts w:cs="Arial"/>
          <w:szCs w:val="24"/>
        </w:rPr>
      </w:pPr>
      <w:r w:rsidRPr="007356E8">
        <w:rPr>
          <w:rFonts w:cs="Arial"/>
          <w:szCs w:val="24"/>
        </w:rPr>
        <w:t xml:space="preserve">O indicador possui caráter qualitativo, sendo desnecessária a apresentação de fórmula para sua obtenção. Assim, a forma de obtenção das informações necessárias à sua avaliação e </w:t>
      </w:r>
      <w:r w:rsidRPr="0017713F">
        <w:rPr>
          <w:rFonts w:cs="Arial"/>
          <w:szCs w:val="24"/>
        </w:rPr>
        <w:t>acompanhamento, encontra-se no</w:t>
      </w:r>
      <w:r w:rsidR="0017713F">
        <w:t xml:space="preserve"> </w:t>
      </w:r>
      <w:r w:rsidR="0017713F">
        <w:fldChar w:fldCharType="begin"/>
      </w:r>
      <w:r w:rsidR="0017713F">
        <w:instrText xml:space="preserve"> REF _Ref447266364 \h </w:instrText>
      </w:r>
      <w:r w:rsidR="0017713F">
        <w:fldChar w:fldCharType="separate"/>
      </w:r>
      <w:r w:rsidR="007D4E1E">
        <w:t xml:space="preserve">Anexo </w:t>
      </w:r>
      <w:r w:rsidR="007D4E1E">
        <w:rPr>
          <w:noProof/>
        </w:rPr>
        <w:t>4</w:t>
      </w:r>
      <w:r w:rsidR="0017713F">
        <w:fldChar w:fldCharType="end"/>
      </w:r>
      <w:r w:rsidRPr="0017713F">
        <w:rPr>
          <w:rFonts w:cs="Arial"/>
          <w:szCs w:val="24"/>
        </w:rPr>
        <w:t>.</w:t>
      </w:r>
    </w:p>
    <w:p w14:paraId="31A1E035" w14:textId="77777777" w:rsidR="00886780" w:rsidRDefault="00886780" w:rsidP="005C6916">
      <w:pPr>
        <w:ind w:firstLine="851"/>
        <w:jc w:val="both"/>
        <w:rPr>
          <w:rFonts w:cs="Arial"/>
          <w:szCs w:val="24"/>
        </w:rPr>
      </w:pPr>
    </w:p>
    <w:p w14:paraId="6C4BEA05" w14:textId="77777777" w:rsidR="00E758C8" w:rsidRDefault="00E758C8" w:rsidP="005C6916">
      <w:pPr>
        <w:ind w:firstLine="851"/>
        <w:jc w:val="both"/>
        <w:rPr>
          <w:rFonts w:cs="Arial"/>
          <w:szCs w:val="24"/>
        </w:rPr>
      </w:pPr>
    </w:p>
    <w:p w14:paraId="375DAB52" w14:textId="77777777" w:rsidR="00E758C8" w:rsidRDefault="00E758C8" w:rsidP="005C6916">
      <w:pPr>
        <w:ind w:firstLine="851"/>
        <w:jc w:val="both"/>
        <w:rPr>
          <w:rFonts w:cs="Arial"/>
          <w:szCs w:val="24"/>
        </w:rPr>
      </w:pPr>
    </w:p>
    <w:p w14:paraId="1F82299B" w14:textId="77777777" w:rsidR="00E758C8" w:rsidRPr="0017713F" w:rsidRDefault="00E758C8" w:rsidP="005C6916">
      <w:pPr>
        <w:ind w:firstLine="851"/>
        <w:jc w:val="both"/>
        <w:rPr>
          <w:rFonts w:cs="Arial"/>
          <w:szCs w:val="24"/>
        </w:rPr>
      </w:pPr>
    </w:p>
    <w:p w14:paraId="6A07AC65" w14:textId="77777777" w:rsidR="005C6916" w:rsidRPr="0017713F" w:rsidRDefault="005C6916" w:rsidP="00C311F4">
      <w:pPr>
        <w:pStyle w:val="Ttulo4"/>
      </w:pPr>
      <w:bookmarkStart w:id="1500" w:name="_Toc453769420"/>
      <w:bookmarkStart w:id="1501" w:name="_Toc453771287"/>
      <w:bookmarkStart w:id="1502" w:name="_Toc453833835"/>
      <w:bookmarkStart w:id="1503" w:name="_Toc499019112"/>
      <w:bookmarkStart w:id="1504" w:name="_Toc499106845"/>
      <w:bookmarkStart w:id="1505" w:name="_Toc499107165"/>
      <w:bookmarkStart w:id="1506" w:name="_Toc499107985"/>
      <w:bookmarkStart w:id="1507" w:name="_Toc499108822"/>
      <w:bookmarkStart w:id="1508" w:name="_Toc499109647"/>
      <w:bookmarkStart w:id="1509" w:name="_Toc499109813"/>
      <w:bookmarkStart w:id="1510" w:name="_Toc499710019"/>
      <w:r w:rsidRPr="0017713F">
        <w:lastRenderedPageBreak/>
        <w:t>Existência de mecanismos econômicos para remuneração e cobrança dos serviços prestados e incentivo econômico à reciclagem</w:t>
      </w:r>
      <w:bookmarkEnd w:id="1500"/>
      <w:bookmarkEnd w:id="1501"/>
      <w:bookmarkEnd w:id="1502"/>
      <w:bookmarkEnd w:id="1503"/>
      <w:bookmarkEnd w:id="1504"/>
      <w:bookmarkEnd w:id="1505"/>
      <w:bookmarkEnd w:id="1506"/>
      <w:bookmarkEnd w:id="1507"/>
      <w:bookmarkEnd w:id="1508"/>
      <w:bookmarkEnd w:id="1509"/>
      <w:bookmarkEnd w:id="1510"/>
    </w:p>
    <w:p w14:paraId="436D89FD" w14:textId="4BD8DED6" w:rsidR="005C6916" w:rsidRPr="0017713F" w:rsidRDefault="005C6916" w:rsidP="005C6916">
      <w:pPr>
        <w:ind w:firstLine="851"/>
        <w:jc w:val="both"/>
        <w:rPr>
          <w:rFonts w:cs="Arial"/>
          <w:szCs w:val="24"/>
        </w:rPr>
      </w:pPr>
      <w:r w:rsidRPr="0017713F">
        <w:rPr>
          <w:rFonts w:cs="Arial"/>
          <w:szCs w:val="24"/>
        </w:rPr>
        <w:t>O indicador possui caráter qualitativo, sendo desnecessária a apresentação de fórmula para sua obtenção. Assim, a forma de obtenção das informações necessárias à sua avaliação e acompanhamento, encontra-se no</w:t>
      </w:r>
      <w:r w:rsidR="0017713F">
        <w:t xml:space="preserve"> </w:t>
      </w:r>
      <w:r w:rsidR="0017713F">
        <w:fldChar w:fldCharType="begin"/>
      </w:r>
      <w:r w:rsidR="0017713F">
        <w:instrText xml:space="preserve"> REF _Ref447266364 \h </w:instrText>
      </w:r>
      <w:r w:rsidR="0017713F">
        <w:fldChar w:fldCharType="separate"/>
      </w:r>
      <w:r w:rsidR="007D4E1E">
        <w:t xml:space="preserve">Anexo </w:t>
      </w:r>
      <w:r w:rsidR="007D4E1E">
        <w:rPr>
          <w:noProof/>
        </w:rPr>
        <w:t>4</w:t>
      </w:r>
      <w:r w:rsidR="0017713F">
        <w:fldChar w:fldCharType="end"/>
      </w:r>
      <w:r w:rsidRPr="0017713F">
        <w:rPr>
          <w:rFonts w:cs="Arial"/>
          <w:szCs w:val="24"/>
        </w:rPr>
        <w:t>.</w:t>
      </w:r>
    </w:p>
    <w:p w14:paraId="61EEF79F" w14:textId="77777777" w:rsidR="00566D1D" w:rsidRPr="0017713F" w:rsidRDefault="00566D1D" w:rsidP="005C6916">
      <w:pPr>
        <w:ind w:firstLine="851"/>
        <w:jc w:val="both"/>
        <w:rPr>
          <w:rFonts w:cs="Arial"/>
          <w:szCs w:val="24"/>
        </w:rPr>
      </w:pPr>
    </w:p>
    <w:p w14:paraId="5C538CF2" w14:textId="77777777" w:rsidR="005C6916" w:rsidRPr="0017713F" w:rsidRDefault="005C6916" w:rsidP="00C311F4">
      <w:pPr>
        <w:pStyle w:val="Ttulo4"/>
      </w:pPr>
      <w:bookmarkStart w:id="1511" w:name="_Toc453769421"/>
      <w:bookmarkStart w:id="1512" w:name="_Toc453771288"/>
      <w:bookmarkStart w:id="1513" w:name="_Toc453833836"/>
      <w:bookmarkStart w:id="1514" w:name="_Toc499019113"/>
      <w:bookmarkStart w:id="1515" w:name="_Toc499106846"/>
      <w:bookmarkStart w:id="1516" w:name="_Toc499107166"/>
      <w:bookmarkStart w:id="1517" w:name="_Toc499107986"/>
      <w:bookmarkStart w:id="1518" w:name="_Toc499108823"/>
      <w:bookmarkStart w:id="1519" w:name="_Toc499109648"/>
      <w:bookmarkStart w:id="1520" w:name="_Toc499109814"/>
      <w:bookmarkStart w:id="1521" w:name="_Toc499710020"/>
      <w:r w:rsidRPr="0017713F">
        <w:t>Existência de Plano de Resíduos de Construção Civil e periodicidade de revisão</w:t>
      </w:r>
      <w:bookmarkEnd w:id="1511"/>
      <w:bookmarkEnd w:id="1512"/>
      <w:bookmarkEnd w:id="1513"/>
      <w:bookmarkEnd w:id="1514"/>
      <w:bookmarkEnd w:id="1515"/>
      <w:bookmarkEnd w:id="1516"/>
      <w:bookmarkEnd w:id="1517"/>
      <w:bookmarkEnd w:id="1518"/>
      <w:bookmarkEnd w:id="1519"/>
      <w:bookmarkEnd w:id="1520"/>
      <w:bookmarkEnd w:id="1521"/>
    </w:p>
    <w:p w14:paraId="0C52F82F" w14:textId="442B7E58" w:rsidR="005C6916" w:rsidRPr="0017713F" w:rsidRDefault="005C6916" w:rsidP="005C6916">
      <w:pPr>
        <w:ind w:firstLine="851"/>
        <w:jc w:val="both"/>
        <w:rPr>
          <w:rFonts w:cs="Arial"/>
          <w:szCs w:val="24"/>
        </w:rPr>
      </w:pPr>
      <w:r w:rsidRPr="0017713F">
        <w:rPr>
          <w:rFonts w:cs="Arial"/>
          <w:szCs w:val="24"/>
        </w:rPr>
        <w:t>O indicador possui caráter qualitativo, sendo desnecessária a apresentação de fórmula para sua obtenção. Assim, a forma de obtenção das informações necessárias à sua avaliação e acompanhamento, encontra-se no</w:t>
      </w:r>
      <w:r w:rsidR="0017713F">
        <w:t xml:space="preserve"> </w:t>
      </w:r>
      <w:r w:rsidR="0017713F">
        <w:fldChar w:fldCharType="begin"/>
      </w:r>
      <w:r w:rsidR="0017713F">
        <w:instrText xml:space="preserve"> REF _Ref447266364 \h </w:instrText>
      </w:r>
      <w:r w:rsidR="0017713F">
        <w:fldChar w:fldCharType="separate"/>
      </w:r>
      <w:r w:rsidR="007D4E1E">
        <w:t xml:space="preserve">Anexo </w:t>
      </w:r>
      <w:r w:rsidR="007D4E1E">
        <w:rPr>
          <w:noProof/>
        </w:rPr>
        <w:t>4</w:t>
      </w:r>
      <w:r w:rsidR="0017713F">
        <w:fldChar w:fldCharType="end"/>
      </w:r>
      <w:r w:rsidRPr="0017713F">
        <w:rPr>
          <w:rFonts w:cs="Arial"/>
          <w:szCs w:val="24"/>
        </w:rPr>
        <w:t>.</w:t>
      </w:r>
    </w:p>
    <w:p w14:paraId="279E6DFF" w14:textId="77777777" w:rsidR="00566D1D" w:rsidRPr="0017713F" w:rsidRDefault="00566D1D" w:rsidP="005C6916">
      <w:pPr>
        <w:ind w:firstLine="851"/>
        <w:jc w:val="both"/>
        <w:rPr>
          <w:rFonts w:cs="Arial"/>
          <w:szCs w:val="24"/>
        </w:rPr>
      </w:pPr>
    </w:p>
    <w:p w14:paraId="6607D580" w14:textId="77777777" w:rsidR="005C6916" w:rsidRPr="0017713F" w:rsidRDefault="005C6916" w:rsidP="00C311F4">
      <w:pPr>
        <w:pStyle w:val="Ttulo4"/>
      </w:pPr>
      <w:bookmarkStart w:id="1522" w:name="_Toc453769422"/>
      <w:bookmarkStart w:id="1523" w:name="_Toc453771289"/>
      <w:bookmarkStart w:id="1524" w:name="_Toc453833837"/>
      <w:bookmarkStart w:id="1525" w:name="_Toc499019114"/>
      <w:bookmarkStart w:id="1526" w:name="_Toc499106847"/>
      <w:bookmarkStart w:id="1527" w:name="_Toc499107167"/>
      <w:bookmarkStart w:id="1528" w:name="_Toc499107987"/>
      <w:bookmarkStart w:id="1529" w:name="_Toc499108824"/>
      <w:bookmarkStart w:id="1530" w:name="_Toc499109649"/>
      <w:bookmarkStart w:id="1531" w:name="_Toc499109815"/>
      <w:bookmarkStart w:id="1532" w:name="_Toc499710021"/>
      <w:r w:rsidRPr="0017713F">
        <w:t>Existência e funcionamento adequado da logística reversa para os resíduos especiais</w:t>
      </w:r>
      <w:bookmarkEnd w:id="1522"/>
      <w:bookmarkEnd w:id="1523"/>
      <w:bookmarkEnd w:id="1524"/>
      <w:bookmarkEnd w:id="1525"/>
      <w:bookmarkEnd w:id="1526"/>
      <w:bookmarkEnd w:id="1527"/>
      <w:bookmarkEnd w:id="1528"/>
      <w:bookmarkEnd w:id="1529"/>
      <w:bookmarkEnd w:id="1530"/>
      <w:bookmarkEnd w:id="1531"/>
      <w:bookmarkEnd w:id="1532"/>
    </w:p>
    <w:p w14:paraId="559672B4" w14:textId="3D47BE0A" w:rsidR="005C6916" w:rsidRPr="0017713F" w:rsidRDefault="005C6916" w:rsidP="005C6916">
      <w:pPr>
        <w:ind w:firstLine="851"/>
        <w:jc w:val="both"/>
        <w:rPr>
          <w:rFonts w:cs="Arial"/>
          <w:szCs w:val="24"/>
        </w:rPr>
      </w:pPr>
      <w:r w:rsidRPr="0017713F">
        <w:rPr>
          <w:rFonts w:cs="Arial"/>
          <w:szCs w:val="24"/>
        </w:rPr>
        <w:t>O indicador possui caráter qualitativo, sendo desnecessária a apresentação de fórmula para sua obtenção. Assim, a forma de obtenção das informações necessárias à sua avaliação e acompanhamento, encontra-se no</w:t>
      </w:r>
      <w:r w:rsidR="0017713F">
        <w:t xml:space="preserve"> </w:t>
      </w:r>
      <w:r w:rsidR="0017713F">
        <w:fldChar w:fldCharType="begin"/>
      </w:r>
      <w:r w:rsidR="0017713F">
        <w:instrText xml:space="preserve"> REF _Ref447266364 \h </w:instrText>
      </w:r>
      <w:r w:rsidR="0017713F">
        <w:fldChar w:fldCharType="separate"/>
      </w:r>
      <w:r w:rsidR="007D4E1E">
        <w:t xml:space="preserve">Anexo </w:t>
      </w:r>
      <w:r w:rsidR="007D4E1E">
        <w:rPr>
          <w:noProof/>
        </w:rPr>
        <w:t>4</w:t>
      </w:r>
      <w:r w:rsidR="0017713F">
        <w:fldChar w:fldCharType="end"/>
      </w:r>
      <w:r w:rsidRPr="0017713F">
        <w:rPr>
          <w:rFonts w:cs="Arial"/>
          <w:szCs w:val="24"/>
        </w:rPr>
        <w:t>.</w:t>
      </w:r>
    </w:p>
    <w:p w14:paraId="03EEA44F" w14:textId="77777777" w:rsidR="00566D1D" w:rsidRPr="0017713F" w:rsidRDefault="00566D1D" w:rsidP="005C6916">
      <w:pPr>
        <w:ind w:firstLine="851"/>
        <w:jc w:val="both"/>
        <w:rPr>
          <w:rFonts w:cs="Arial"/>
          <w:szCs w:val="24"/>
        </w:rPr>
      </w:pPr>
    </w:p>
    <w:p w14:paraId="07BB501E" w14:textId="77777777" w:rsidR="005C6916" w:rsidRPr="0017713F" w:rsidRDefault="005C6916" w:rsidP="00C311F4">
      <w:pPr>
        <w:pStyle w:val="Ttulo4"/>
      </w:pPr>
      <w:bookmarkStart w:id="1533" w:name="_Toc453769423"/>
      <w:bookmarkStart w:id="1534" w:name="_Toc453771290"/>
      <w:bookmarkStart w:id="1535" w:name="_Toc453833838"/>
      <w:bookmarkStart w:id="1536" w:name="_Toc499019115"/>
      <w:bookmarkStart w:id="1537" w:name="_Toc499106848"/>
      <w:bookmarkStart w:id="1538" w:name="_Toc499107168"/>
      <w:bookmarkStart w:id="1539" w:name="_Toc499107988"/>
      <w:bookmarkStart w:id="1540" w:name="_Toc499108825"/>
      <w:bookmarkStart w:id="1541" w:name="_Toc499109650"/>
      <w:bookmarkStart w:id="1542" w:name="_Toc499109816"/>
      <w:bookmarkStart w:id="1543" w:name="_Toc499710022"/>
      <w:r w:rsidRPr="0017713F">
        <w:t>Pontos de disposição irregular de Resíduos de Construção Civil</w:t>
      </w:r>
      <w:bookmarkEnd w:id="1533"/>
      <w:bookmarkEnd w:id="1534"/>
      <w:bookmarkEnd w:id="1535"/>
      <w:bookmarkEnd w:id="1536"/>
      <w:bookmarkEnd w:id="1537"/>
      <w:bookmarkEnd w:id="1538"/>
      <w:bookmarkEnd w:id="1539"/>
      <w:bookmarkEnd w:id="1540"/>
      <w:bookmarkEnd w:id="1541"/>
      <w:bookmarkEnd w:id="1542"/>
      <w:bookmarkEnd w:id="1543"/>
    </w:p>
    <w:p w14:paraId="37FD3184" w14:textId="77777777" w:rsidR="005C6916" w:rsidRDefault="005C6916" w:rsidP="005C6916">
      <w:pPr>
        <w:jc w:val="both"/>
        <w:rPr>
          <w:rFonts w:cs="Arial"/>
          <w:szCs w:val="24"/>
        </w:rPr>
      </w:pPr>
      <w:r w:rsidRPr="007356E8">
        <w:rPr>
          <w:lang w:eastAsia="pt-BR"/>
        </w:rPr>
        <w:tab/>
      </w:r>
      <w:r w:rsidRPr="007356E8">
        <w:rPr>
          <w:szCs w:val="24"/>
          <w:lang w:eastAsia="pt-BR"/>
        </w:rPr>
        <w:t>Para obtenção deste indicador deve-se v</w:t>
      </w:r>
      <w:r w:rsidRPr="007356E8">
        <w:rPr>
          <w:rFonts w:cs="Arial"/>
          <w:szCs w:val="24"/>
        </w:rPr>
        <w:t>erificar junto à secretaria responsável o número total de pontos irregulares de disposição de Resíduos de Construção Civil.</w:t>
      </w:r>
    </w:p>
    <w:p w14:paraId="17AE1DE4" w14:textId="77777777" w:rsidR="007F796A" w:rsidRPr="007356E8" w:rsidRDefault="007F796A" w:rsidP="005C6916">
      <w:pPr>
        <w:jc w:val="both"/>
        <w:rPr>
          <w:rFonts w:cs="Arial"/>
          <w:szCs w:val="24"/>
        </w:rPr>
      </w:pPr>
    </w:p>
    <w:p w14:paraId="07616BA6" w14:textId="40E44908" w:rsidR="005C6916" w:rsidRPr="007356E8" w:rsidRDefault="005C6916" w:rsidP="00C311F4">
      <w:pPr>
        <w:pStyle w:val="Ttulo4"/>
      </w:pPr>
      <w:bookmarkStart w:id="1544" w:name="_Toc453769424"/>
      <w:bookmarkStart w:id="1545" w:name="_Toc453771291"/>
      <w:bookmarkStart w:id="1546" w:name="_Toc453833839"/>
      <w:bookmarkStart w:id="1547" w:name="_Toc499019116"/>
      <w:bookmarkStart w:id="1548" w:name="_Toc499106849"/>
      <w:bookmarkStart w:id="1549" w:name="_Toc499107169"/>
      <w:bookmarkStart w:id="1550" w:name="_Toc499107989"/>
      <w:bookmarkStart w:id="1551" w:name="_Toc499108826"/>
      <w:bookmarkStart w:id="1552" w:name="_Toc499109651"/>
      <w:bookmarkStart w:id="1553" w:name="_Toc499109817"/>
      <w:bookmarkStart w:id="1554" w:name="_Toc499710023"/>
      <w:r w:rsidRPr="007356E8">
        <w:t>Massa de RCC per capita em relação à população urbana (kg/hab</w:t>
      </w:r>
      <w:r w:rsidR="00F966B6">
        <w:t>.</w:t>
      </w:r>
      <w:r w:rsidRPr="007356E8">
        <w:t>/dia)</w:t>
      </w:r>
      <w:bookmarkEnd w:id="1544"/>
      <w:bookmarkEnd w:id="1545"/>
      <w:bookmarkEnd w:id="1546"/>
      <w:bookmarkEnd w:id="1547"/>
      <w:bookmarkEnd w:id="1548"/>
      <w:bookmarkEnd w:id="1549"/>
      <w:bookmarkEnd w:id="1550"/>
      <w:bookmarkEnd w:id="1551"/>
      <w:bookmarkEnd w:id="1552"/>
      <w:bookmarkEnd w:id="1553"/>
      <w:bookmarkEnd w:id="1554"/>
    </w:p>
    <w:p w14:paraId="3F6B78DA" w14:textId="77777777" w:rsidR="005C6916" w:rsidRPr="007356E8" w:rsidRDefault="005C6916" w:rsidP="005C6916">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IN029=</m:t>
          </m:r>
          <m:d>
            <m:dPr>
              <m:ctrlPr>
                <w:rPr>
                  <w:rFonts w:ascii="Cambria Math" w:eastAsia="Times New Roman" w:hAnsi="Cambria Math" w:cs="Arial"/>
                  <w:i/>
                  <w:sz w:val="22"/>
                  <w:lang w:eastAsia="pt-BR"/>
                </w:rPr>
              </m:ctrlPr>
            </m:dPr>
            <m:e>
              <m:f>
                <m:fPr>
                  <m:ctrlPr>
                    <w:rPr>
                      <w:rFonts w:ascii="Cambria Math" w:eastAsia="Times New Roman" w:hAnsi="Cambria Math" w:cs="Arial"/>
                      <w:i/>
                      <w:sz w:val="22"/>
                      <w:lang w:eastAsia="pt-BR"/>
                    </w:rPr>
                  </m:ctrlPr>
                </m:fPr>
                <m:num>
                  <m:d>
                    <m:dPr>
                      <m:ctrlPr>
                        <w:rPr>
                          <w:rFonts w:ascii="Cambria Math" w:eastAsia="Times New Roman" w:hAnsi="Cambria Math" w:cs="Arial"/>
                          <w:i/>
                          <w:sz w:val="22"/>
                          <w:lang w:eastAsia="pt-BR"/>
                        </w:rPr>
                      </m:ctrlPr>
                    </m:dPr>
                    <m:e>
                      <m:r>
                        <w:rPr>
                          <w:rFonts w:ascii="Cambria Math" w:eastAsia="Times New Roman" w:hAnsi="Cambria Math" w:cs="Arial"/>
                          <w:sz w:val="22"/>
                          <w:lang w:eastAsia="pt-BR"/>
                        </w:rPr>
                        <m:t>CC013+CC014+CC015</m:t>
                      </m:r>
                    </m:e>
                  </m:d>
                </m:num>
                <m:den>
                  <m:r>
                    <w:rPr>
                      <w:rFonts w:ascii="Cambria Math" w:eastAsia="Times New Roman" w:hAnsi="Cambria Math" w:cs="Arial"/>
                      <w:sz w:val="22"/>
                      <w:lang w:eastAsia="pt-BR"/>
                    </w:rPr>
                    <m:t>Pop_Urb</m:t>
                  </m:r>
                </m:den>
              </m:f>
            </m:e>
          </m:d>
          <m:r>
            <w:rPr>
              <w:rFonts w:ascii="Cambria Math" w:eastAsia="Times New Roman" w:hAnsi="Cambria Math" w:cs="Arial"/>
              <w:sz w:val="22"/>
              <w:lang w:eastAsia="pt-BR"/>
            </w:rPr>
            <m:t xml:space="preserve"> x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1000</m:t>
              </m:r>
            </m:num>
            <m:den>
              <m:r>
                <w:rPr>
                  <w:rFonts w:ascii="Cambria Math" w:eastAsia="Times New Roman" w:hAnsi="Cambria Math" w:cs="Arial"/>
                  <w:sz w:val="22"/>
                  <w:lang w:eastAsia="pt-BR"/>
                </w:rPr>
                <m:t>365</m:t>
              </m:r>
            </m:den>
          </m:f>
        </m:oMath>
      </m:oMathPara>
    </w:p>
    <w:p w14:paraId="190809DB" w14:textId="77777777" w:rsidR="005C6916" w:rsidRPr="007356E8" w:rsidRDefault="005C6916" w:rsidP="005C6916">
      <w:pPr>
        <w:ind w:firstLine="708"/>
        <w:rPr>
          <w:lang w:eastAsia="pt-BR"/>
        </w:rPr>
      </w:pPr>
      <w:r w:rsidRPr="007356E8">
        <w:rPr>
          <w:lang w:eastAsia="pt-BR"/>
        </w:rPr>
        <w:t>Em que:</w:t>
      </w:r>
    </w:p>
    <w:p w14:paraId="646ED50C" w14:textId="77777777" w:rsidR="005C6916" w:rsidRPr="007356E8" w:rsidRDefault="005C6916" w:rsidP="005C6916">
      <w:pPr>
        <w:numPr>
          <w:ilvl w:val="0"/>
          <w:numId w:val="6"/>
        </w:numPr>
        <w:ind w:hanging="357"/>
        <w:jc w:val="both"/>
        <w:rPr>
          <w:i/>
          <w:lang w:eastAsia="pt-BR"/>
        </w:rPr>
      </w:pPr>
      <w:r>
        <w:rPr>
          <w:i/>
          <w:lang w:eastAsia="pt-BR"/>
        </w:rPr>
        <w:t>IN029</w:t>
      </w:r>
      <w:r w:rsidRPr="007356E8">
        <w:rPr>
          <w:i/>
          <w:lang w:eastAsia="pt-BR"/>
        </w:rPr>
        <w:t xml:space="preserve"> = Massa de RCC per capita em relação à população urbana</w:t>
      </w:r>
      <w:r>
        <w:rPr>
          <w:i/>
          <w:lang w:eastAsia="pt-BR"/>
        </w:rPr>
        <w:t xml:space="preserve"> (kg/hab/dia)</w:t>
      </w:r>
      <w:r w:rsidRPr="007356E8">
        <w:rPr>
          <w:i/>
          <w:lang w:eastAsia="pt-BR"/>
        </w:rPr>
        <w:t>.</w:t>
      </w:r>
    </w:p>
    <w:p w14:paraId="0AF019EF" w14:textId="77777777" w:rsidR="005C6916" w:rsidRPr="007356E8" w:rsidRDefault="005C6916" w:rsidP="005C6916">
      <w:pPr>
        <w:numPr>
          <w:ilvl w:val="0"/>
          <w:numId w:val="6"/>
        </w:numPr>
        <w:ind w:hanging="357"/>
        <w:jc w:val="both"/>
        <w:rPr>
          <w:i/>
          <w:lang w:eastAsia="pt-BR"/>
        </w:rPr>
      </w:pPr>
      <w:r w:rsidRPr="007356E8">
        <w:rPr>
          <w:i/>
          <w:lang w:eastAsia="pt-BR"/>
        </w:rPr>
        <w:lastRenderedPageBreak/>
        <w:t>CC013 = Pela Prefeitura Municipal ou empresa contratada por ela</w:t>
      </w:r>
      <w:r>
        <w:rPr>
          <w:i/>
          <w:lang w:eastAsia="pt-BR"/>
        </w:rPr>
        <w:t xml:space="preserve"> (ton/ano)</w:t>
      </w:r>
      <w:r w:rsidRPr="007356E8">
        <w:rPr>
          <w:i/>
          <w:lang w:eastAsia="pt-BR"/>
        </w:rPr>
        <w:t>.</w:t>
      </w:r>
    </w:p>
    <w:p w14:paraId="381FA0DE" w14:textId="77777777" w:rsidR="005C6916" w:rsidRPr="007356E8" w:rsidRDefault="005C6916" w:rsidP="005C6916">
      <w:pPr>
        <w:numPr>
          <w:ilvl w:val="0"/>
          <w:numId w:val="6"/>
        </w:numPr>
        <w:ind w:hanging="357"/>
        <w:jc w:val="both"/>
        <w:rPr>
          <w:i/>
          <w:lang w:eastAsia="pt-BR"/>
        </w:rPr>
      </w:pPr>
      <w:r w:rsidRPr="007356E8">
        <w:rPr>
          <w:i/>
          <w:lang w:eastAsia="pt-BR"/>
        </w:rPr>
        <w:t>CC014 = Por empresas especializadas ("caçambeiros") ou autônomos contratados pelo gerador</w:t>
      </w:r>
      <w:r>
        <w:rPr>
          <w:i/>
          <w:lang w:eastAsia="pt-BR"/>
        </w:rPr>
        <w:t xml:space="preserve"> (ton/ano)</w:t>
      </w:r>
      <w:r w:rsidRPr="007356E8">
        <w:rPr>
          <w:i/>
          <w:lang w:eastAsia="pt-BR"/>
        </w:rPr>
        <w:t>.</w:t>
      </w:r>
    </w:p>
    <w:p w14:paraId="306B4395" w14:textId="77777777" w:rsidR="005C6916" w:rsidRPr="007356E8" w:rsidRDefault="005C6916" w:rsidP="005C6916">
      <w:pPr>
        <w:numPr>
          <w:ilvl w:val="0"/>
          <w:numId w:val="6"/>
        </w:numPr>
        <w:ind w:hanging="357"/>
        <w:jc w:val="both"/>
        <w:rPr>
          <w:i/>
          <w:lang w:eastAsia="pt-BR"/>
        </w:rPr>
      </w:pPr>
      <w:r w:rsidRPr="007356E8">
        <w:rPr>
          <w:i/>
          <w:lang w:eastAsia="pt-BR"/>
        </w:rPr>
        <w:t>CC015 = Pelo próprio gerador</w:t>
      </w:r>
      <w:r>
        <w:rPr>
          <w:i/>
          <w:lang w:eastAsia="pt-BR"/>
        </w:rPr>
        <w:t xml:space="preserve"> (ton/ano)</w:t>
      </w:r>
      <w:r w:rsidRPr="007356E8">
        <w:rPr>
          <w:i/>
          <w:lang w:eastAsia="pt-BR"/>
        </w:rPr>
        <w:t>.</w:t>
      </w:r>
    </w:p>
    <w:p w14:paraId="1E0C8A4A" w14:textId="77777777" w:rsidR="005C6916" w:rsidRDefault="005C6916" w:rsidP="005C6916">
      <w:pPr>
        <w:numPr>
          <w:ilvl w:val="0"/>
          <w:numId w:val="6"/>
        </w:numPr>
        <w:ind w:hanging="357"/>
        <w:jc w:val="both"/>
        <w:rPr>
          <w:i/>
          <w:lang w:eastAsia="pt-BR"/>
        </w:rPr>
      </w:pPr>
      <w:r w:rsidRPr="007356E8">
        <w:rPr>
          <w:i/>
          <w:lang w:eastAsia="pt-BR"/>
        </w:rPr>
        <w:t>Pop_Urb = População urbana do município.</w:t>
      </w:r>
    </w:p>
    <w:p w14:paraId="62220695" w14:textId="76BB7A40" w:rsidR="005C6916" w:rsidRDefault="005C6916" w:rsidP="005C6916">
      <w:pPr>
        <w:spacing w:before="120" w:after="120"/>
        <w:jc w:val="both"/>
        <w:rPr>
          <w:rFonts w:cs="Arial"/>
          <w:szCs w:val="24"/>
        </w:rPr>
      </w:pPr>
      <w:r w:rsidRPr="00E9779D">
        <w:rPr>
          <w:rFonts w:cs="Arial"/>
          <w:szCs w:val="24"/>
        </w:rPr>
        <w:t>OB: A fórmula para cálculo do indicador IN0</w:t>
      </w:r>
      <w:r>
        <w:rPr>
          <w:rFonts w:cs="Arial"/>
          <w:szCs w:val="24"/>
        </w:rPr>
        <w:t>29</w:t>
      </w:r>
      <w:r w:rsidRPr="00E9779D">
        <w:rPr>
          <w:rFonts w:cs="Arial"/>
          <w:szCs w:val="24"/>
        </w:rPr>
        <w:t xml:space="preserve"> foi apresentada aqui com uma pequena alteração em relação à apresentada no Glossário do SNIS – 2016, para manter a</w:t>
      </w:r>
      <w:r>
        <w:rPr>
          <w:rFonts w:cs="Arial"/>
          <w:szCs w:val="24"/>
        </w:rPr>
        <w:t xml:space="preserve"> </w:t>
      </w:r>
      <w:r w:rsidRPr="00E9779D">
        <w:rPr>
          <w:rFonts w:cs="Arial"/>
          <w:szCs w:val="24"/>
        </w:rPr>
        <w:t xml:space="preserve">unidade em </w:t>
      </w:r>
      <w:r>
        <w:rPr>
          <w:rFonts w:cs="Arial"/>
          <w:szCs w:val="24"/>
        </w:rPr>
        <w:t>kg/hab</w:t>
      </w:r>
      <w:r w:rsidR="00F966B6">
        <w:rPr>
          <w:rFonts w:cs="Arial"/>
          <w:szCs w:val="24"/>
        </w:rPr>
        <w:t>.</w:t>
      </w:r>
      <w:r>
        <w:rPr>
          <w:rFonts w:cs="Arial"/>
          <w:szCs w:val="24"/>
        </w:rPr>
        <w:t>/dia</w:t>
      </w:r>
      <w:r w:rsidRPr="00E9779D">
        <w:rPr>
          <w:rFonts w:cs="Arial"/>
          <w:szCs w:val="24"/>
        </w:rPr>
        <w:t xml:space="preserve">.  (No glossário os parâmetros </w:t>
      </w:r>
      <w:r>
        <w:rPr>
          <w:rFonts w:cs="Arial"/>
          <w:szCs w:val="24"/>
        </w:rPr>
        <w:t xml:space="preserve">não </w:t>
      </w:r>
      <w:r w:rsidRPr="00E9779D">
        <w:rPr>
          <w:rFonts w:cs="Arial"/>
          <w:szCs w:val="24"/>
        </w:rPr>
        <w:t xml:space="preserve">são </w:t>
      </w:r>
      <w:r>
        <w:rPr>
          <w:rFonts w:cs="Arial"/>
          <w:szCs w:val="24"/>
        </w:rPr>
        <w:t>divididos</w:t>
      </w:r>
      <w:r w:rsidRPr="00E9779D">
        <w:rPr>
          <w:rFonts w:cs="Arial"/>
          <w:szCs w:val="24"/>
        </w:rPr>
        <w:t xml:space="preserve"> por </w:t>
      </w:r>
      <w:r>
        <w:rPr>
          <w:rFonts w:cs="Arial"/>
          <w:szCs w:val="24"/>
        </w:rPr>
        <w:t>365 dias</w:t>
      </w:r>
      <w:r w:rsidRPr="00E9779D">
        <w:rPr>
          <w:rFonts w:cs="Arial"/>
          <w:szCs w:val="24"/>
        </w:rPr>
        <w:t>).</w:t>
      </w:r>
    </w:p>
    <w:p w14:paraId="3A622535" w14:textId="77777777" w:rsidR="00566D1D" w:rsidRPr="00E9779D" w:rsidRDefault="00566D1D" w:rsidP="0059625F">
      <w:pPr>
        <w:jc w:val="both"/>
        <w:rPr>
          <w:rFonts w:cs="Arial"/>
          <w:szCs w:val="24"/>
        </w:rPr>
      </w:pPr>
    </w:p>
    <w:p w14:paraId="4E6369D4" w14:textId="77777777" w:rsidR="005C6916" w:rsidRPr="007356E8" w:rsidRDefault="005C6916" w:rsidP="00C311F4">
      <w:pPr>
        <w:pStyle w:val="Ttulo4"/>
      </w:pPr>
      <w:bookmarkStart w:id="1555" w:name="_Toc453769425"/>
      <w:bookmarkStart w:id="1556" w:name="_Toc453771292"/>
      <w:bookmarkStart w:id="1557" w:name="_Toc453833840"/>
      <w:bookmarkStart w:id="1558" w:name="_Toc499019117"/>
      <w:bookmarkStart w:id="1559" w:name="_Toc499106850"/>
      <w:bookmarkStart w:id="1560" w:name="_Toc499107170"/>
      <w:bookmarkStart w:id="1561" w:name="_Toc499107990"/>
      <w:bookmarkStart w:id="1562" w:name="_Toc499108827"/>
      <w:bookmarkStart w:id="1563" w:name="_Toc499109652"/>
      <w:bookmarkStart w:id="1564" w:name="_Toc499109818"/>
      <w:bookmarkStart w:id="1565" w:name="_Toc499710024"/>
      <w:r w:rsidRPr="007356E8">
        <w:t>Percentual de Resíduos da Construção Civil (RCC) coletado de forma regular</w:t>
      </w:r>
      <w:bookmarkEnd w:id="1555"/>
      <w:bookmarkEnd w:id="1556"/>
      <w:bookmarkEnd w:id="1557"/>
      <w:bookmarkEnd w:id="1558"/>
      <w:bookmarkEnd w:id="1559"/>
      <w:bookmarkEnd w:id="1560"/>
      <w:bookmarkEnd w:id="1561"/>
      <w:bookmarkEnd w:id="1562"/>
      <w:bookmarkEnd w:id="1563"/>
      <w:bookmarkEnd w:id="1564"/>
      <w:bookmarkEnd w:id="1565"/>
    </w:p>
    <w:p w14:paraId="56DFD2D7" w14:textId="77777777" w:rsidR="005C6916" w:rsidRPr="007356E8" w:rsidRDefault="007D4E1E" w:rsidP="005C6916">
      <w:pPr>
        <w:jc w:val="center"/>
        <w:rPr>
          <w:rFonts w:ascii="Cambria Math" w:eastAsia="Times New Roman" w:hAnsi="Cambria Math" w:cs="Arial"/>
          <w:i/>
          <w:sz w:val="22"/>
          <w:lang w:eastAsia="pt-BR"/>
        </w:rPr>
      </w:pPr>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RCC</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Vreg</m:t>
            </m:r>
          </m:num>
          <m:den>
            <m:r>
              <w:rPr>
                <w:rFonts w:ascii="Cambria Math" w:eastAsia="Times New Roman" w:hAnsi="Cambria Math" w:cs="Arial"/>
                <w:sz w:val="22"/>
                <w:lang w:eastAsia="pt-BR"/>
              </w:rPr>
              <m:t>Vtprod</m:t>
            </m:r>
          </m:den>
        </m:f>
      </m:oMath>
      <w:r w:rsidR="005C6916" w:rsidRPr="007356E8">
        <w:rPr>
          <w:rFonts w:ascii="Cambria Math" w:eastAsia="Times New Roman" w:hAnsi="Cambria Math" w:cs="Arial"/>
          <w:i/>
          <w:sz w:val="22"/>
          <w:lang w:eastAsia="pt-BR"/>
        </w:rPr>
        <w:t xml:space="preserve"> x 100</w:t>
      </w:r>
    </w:p>
    <w:p w14:paraId="63A8605D" w14:textId="77777777" w:rsidR="005C6916" w:rsidRPr="007356E8" w:rsidRDefault="005C6916" w:rsidP="005C6916">
      <w:pPr>
        <w:ind w:left="2127" w:hanging="1418"/>
        <w:rPr>
          <w:rFonts w:cs="Arial"/>
          <w:szCs w:val="24"/>
        </w:rPr>
      </w:pPr>
      <w:r w:rsidRPr="007356E8">
        <w:rPr>
          <w:rFonts w:cs="Arial"/>
          <w:szCs w:val="24"/>
        </w:rPr>
        <w:t>Em que:</w:t>
      </w:r>
    </w:p>
    <w:p w14:paraId="4D85BCF5" w14:textId="77777777" w:rsidR="005C6916" w:rsidRPr="007356E8" w:rsidRDefault="005C6916" w:rsidP="005C6916">
      <w:pPr>
        <w:numPr>
          <w:ilvl w:val="0"/>
          <w:numId w:val="6"/>
        </w:numPr>
        <w:ind w:hanging="357"/>
        <w:jc w:val="both"/>
        <w:rPr>
          <w:rFonts w:cs="Arial"/>
          <w:szCs w:val="24"/>
        </w:rPr>
      </w:pPr>
      <w:r w:rsidRPr="007356E8">
        <w:rPr>
          <w:rFonts w:cs="Arial"/>
          <w:i/>
          <w:szCs w:val="24"/>
        </w:rPr>
        <w:t>I</w:t>
      </w:r>
      <w:r w:rsidRPr="007356E8">
        <w:rPr>
          <w:rFonts w:cs="Arial"/>
          <w:i/>
          <w:szCs w:val="24"/>
          <w:vertAlign w:val="subscript"/>
        </w:rPr>
        <w:t>RCC</w:t>
      </w:r>
      <w:r w:rsidRPr="007356E8">
        <w:rPr>
          <w:rFonts w:cs="Arial"/>
          <w:i/>
          <w:szCs w:val="24"/>
        </w:rPr>
        <w:t xml:space="preserve"> = </w:t>
      </w:r>
      <w:r w:rsidRPr="007356E8">
        <w:rPr>
          <w:rFonts w:cs="Arial"/>
          <w:szCs w:val="24"/>
        </w:rPr>
        <w:t>Percentual de Resíduos da Construção Civil coletado de forma regular.</w:t>
      </w:r>
    </w:p>
    <w:p w14:paraId="1EAECF6F" w14:textId="77777777" w:rsidR="005C6916" w:rsidRPr="007356E8" w:rsidRDefault="005C6916" w:rsidP="005C6916">
      <w:pPr>
        <w:numPr>
          <w:ilvl w:val="0"/>
          <w:numId w:val="6"/>
        </w:numPr>
        <w:ind w:hanging="357"/>
        <w:jc w:val="both"/>
        <w:rPr>
          <w:rFonts w:cs="Arial"/>
          <w:i/>
          <w:szCs w:val="24"/>
        </w:rPr>
      </w:pPr>
      <w:r w:rsidRPr="007356E8">
        <w:rPr>
          <w:rFonts w:cs="Arial"/>
          <w:i/>
          <w:szCs w:val="24"/>
        </w:rPr>
        <w:t>Vreg = Volume de RCC coletado de forma regular (m</w:t>
      </w:r>
      <w:r w:rsidRPr="007356E8">
        <w:rPr>
          <w:rFonts w:cs="Arial"/>
          <w:i/>
          <w:szCs w:val="24"/>
          <w:vertAlign w:val="superscript"/>
        </w:rPr>
        <w:t>3</w:t>
      </w:r>
      <w:r w:rsidRPr="007356E8">
        <w:rPr>
          <w:rFonts w:cs="Arial"/>
          <w:i/>
          <w:szCs w:val="24"/>
        </w:rPr>
        <w:t>).</w:t>
      </w:r>
    </w:p>
    <w:p w14:paraId="3358934B" w14:textId="77777777" w:rsidR="005C6916" w:rsidRPr="007356E8" w:rsidRDefault="005C6916" w:rsidP="005C6916">
      <w:pPr>
        <w:numPr>
          <w:ilvl w:val="0"/>
          <w:numId w:val="6"/>
        </w:numPr>
        <w:ind w:hanging="357"/>
        <w:jc w:val="both"/>
        <w:rPr>
          <w:rFonts w:cs="Arial"/>
          <w:i/>
          <w:szCs w:val="24"/>
        </w:rPr>
      </w:pPr>
      <w:r w:rsidRPr="007356E8">
        <w:rPr>
          <w:rFonts w:cs="Arial"/>
          <w:i/>
          <w:szCs w:val="24"/>
        </w:rPr>
        <w:t>Vtprod = Volume total de RCC produzido (m</w:t>
      </w:r>
      <w:r w:rsidRPr="007356E8">
        <w:rPr>
          <w:rFonts w:cs="Arial"/>
          <w:i/>
          <w:szCs w:val="24"/>
          <w:vertAlign w:val="superscript"/>
        </w:rPr>
        <w:t>3</w:t>
      </w:r>
      <w:r w:rsidRPr="007356E8">
        <w:rPr>
          <w:rFonts w:cs="Arial"/>
          <w:i/>
          <w:szCs w:val="24"/>
        </w:rPr>
        <w:t>).</w:t>
      </w:r>
    </w:p>
    <w:p w14:paraId="68176009" w14:textId="5315183E" w:rsidR="005C6916" w:rsidRDefault="005C6916" w:rsidP="005C6916">
      <w:pPr>
        <w:ind w:firstLine="851"/>
        <w:jc w:val="both"/>
        <w:rPr>
          <w:rFonts w:cs="Arial"/>
          <w:szCs w:val="24"/>
        </w:rPr>
      </w:pPr>
      <w:r w:rsidRPr="007356E8">
        <w:rPr>
          <w:rFonts w:cs="Arial"/>
          <w:szCs w:val="24"/>
        </w:rPr>
        <w:t xml:space="preserve">Em </w:t>
      </w:r>
      <w:r w:rsidR="00A40D16">
        <w:rPr>
          <w:rFonts w:cs="Arial"/>
          <w:szCs w:val="24"/>
        </w:rPr>
        <w:t>Córrego Novo</w:t>
      </w:r>
      <w:r w:rsidR="00CC60CF">
        <w:rPr>
          <w:rFonts w:cs="Arial"/>
          <w:szCs w:val="24"/>
        </w:rPr>
        <w:t xml:space="preserve"> </w:t>
      </w:r>
      <w:r w:rsidRPr="007356E8">
        <w:rPr>
          <w:rFonts w:cs="Arial"/>
          <w:szCs w:val="24"/>
        </w:rPr>
        <w:t xml:space="preserve">existem vários pontos de disposição irregular de RCC. O indicador proposto relaciona a quantidade coletada de forma regular em relação ao total produzido e, dessa maneira, permite monitorar se esta atividade está sendo realizada corretamente. </w:t>
      </w:r>
    </w:p>
    <w:p w14:paraId="1EC3B344" w14:textId="77777777" w:rsidR="0059625F" w:rsidRDefault="0059625F" w:rsidP="005C6916">
      <w:pPr>
        <w:ind w:firstLine="851"/>
        <w:jc w:val="both"/>
        <w:rPr>
          <w:rFonts w:cs="Arial"/>
          <w:szCs w:val="24"/>
        </w:rPr>
      </w:pPr>
    </w:p>
    <w:p w14:paraId="63CC3786" w14:textId="77777777" w:rsidR="005C6916" w:rsidRPr="007356E8" w:rsidRDefault="005C6916" w:rsidP="00C311F4">
      <w:pPr>
        <w:pStyle w:val="Ttulo4"/>
      </w:pPr>
      <w:bookmarkStart w:id="1566" w:name="_Toc453769426"/>
      <w:bookmarkStart w:id="1567" w:name="_Toc453771293"/>
      <w:bookmarkStart w:id="1568" w:name="_Toc453833841"/>
      <w:bookmarkStart w:id="1569" w:name="_Toc499019118"/>
      <w:bookmarkStart w:id="1570" w:name="_Toc499106851"/>
      <w:bookmarkStart w:id="1571" w:name="_Toc499107171"/>
      <w:bookmarkStart w:id="1572" w:name="_Toc499107991"/>
      <w:bookmarkStart w:id="1573" w:name="_Toc499108828"/>
      <w:bookmarkStart w:id="1574" w:name="_Toc499109653"/>
      <w:bookmarkStart w:id="1575" w:name="_Toc499109819"/>
      <w:bookmarkStart w:id="1576" w:name="_Toc499710025"/>
      <w:r w:rsidRPr="007356E8">
        <w:t>Índice de resposta às informações de resíduos sólidos do SNIS (%)</w:t>
      </w:r>
      <w:bookmarkEnd w:id="1566"/>
      <w:bookmarkEnd w:id="1567"/>
      <w:bookmarkEnd w:id="1568"/>
      <w:bookmarkEnd w:id="1569"/>
      <w:bookmarkEnd w:id="1570"/>
      <w:bookmarkEnd w:id="1571"/>
      <w:bookmarkEnd w:id="1572"/>
      <w:bookmarkEnd w:id="1573"/>
      <w:bookmarkEnd w:id="1574"/>
      <w:bookmarkEnd w:id="1575"/>
      <w:bookmarkEnd w:id="1576"/>
    </w:p>
    <w:p w14:paraId="2C7AEBFE" w14:textId="77777777" w:rsidR="005C6916" w:rsidRPr="007356E8" w:rsidRDefault="005C6916" w:rsidP="005C6916">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ISNIS=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Iresp</m:t>
              </m:r>
            </m:num>
            <m:den>
              <m:r>
                <w:rPr>
                  <w:rFonts w:ascii="Cambria Math" w:eastAsia="Times New Roman" w:hAnsi="Cambria Math" w:cs="Arial"/>
                  <w:sz w:val="22"/>
                  <w:lang w:eastAsia="pt-BR"/>
                </w:rPr>
                <m:t>Itot</m:t>
              </m:r>
            </m:den>
          </m:f>
          <m:r>
            <w:rPr>
              <w:rFonts w:ascii="Cambria Math" w:eastAsia="Times New Roman" w:hAnsi="Cambria Math" w:cs="Arial"/>
              <w:sz w:val="22"/>
              <w:lang w:eastAsia="pt-BR"/>
            </w:rPr>
            <m:t xml:space="preserve"> x 100</m:t>
          </m:r>
        </m:oMath>
      </m:oMathPara>
    </w:p>
    <w:p w14:paraId="0B0BBDB2" w14:textId="77777777" w:rsidR="005C6916" w:rsidRPr="007356E8" w:rsidRDefault="005C6916" w:rsidP="005C6916">
      <w:pPr>
        <w:ind w:firstLine="708"/>
        <w:rPr>
          <w:lang w:eastAsia="pt-BR"/>
        </w:rPr>
      </w:pPr>
      <w:r w:rsidRPr="007356E8">
        <w:rPr>
          <w:lang w:eastAsia="pt-BR"/>
        </w:rPr>
        <w:t>Em que:</w:t>
      </w:r>
    </w:p>
    <w:p w14:paraId="5C7909E4" w14:textId="77777777" w:rsidR="005C6916" w:rsidRPr="007356E8" w:rsidRDefault="005C6916" w:rsidP="005C6916">
      <w:pPr>
        <w:numPr>
          <w:ilvl w:val="0"/>
          <w:numId w:val="6"/>
        </w:numPr>
        <w:ind w:hanging="357"/>
        <w:jc w:val="both"/>
        <w:rPr>
          <w:i/>
          <w:lang w:eastAsia="pt-BR"/>
        </w:rPr>
      </w:pPr>
      <w:r w:rsidRPr="007356E8">
        <w:rPr>
          <w:i/>
          <w:lang w:eastAsia="pt-BR"/>
        </w:rPr>
        <w:t>ISNIS = Índice de resposta às informações de resíduos sólidos do SNIS (%).</w:t>
      </w:r>
    </w:p>
    <w:p w14:paraId="2A7D5174" w14:textId="77777777" w:rsidR="005C6916" w:rsidRPr="007356E8" w:rsidRDefault="005C6916" w:rsidP="005C6916">
      <w:pPr>
        <w:numPr>
          <w:ilvl w:val="0"/>
          <w:numId w:val="6"/>
        </w:numPr>
        <w:ind w:hanging="357"/>
        <w:jc w:val="both"/>
        <w:rPr>
          <w:i/>
          <w:lang w:eastAsia="pt-BR"/>
        </w:rPr>
      </w:pPr>
      <w:r w:rsidRPr="007356E8">
        <w:rPr>
          <w:i/>
          <w:lang w:eastAsia="pt-BR"/>
        </w:rPr>
        <w:lastRenderedPageBreak/>
        <w:t>Iresp = Número de informações do SNIS sobre resíduos sólidos respondidos pelo Poder Público Municipal.</w:t>
      </w:r>
    </w:p>
    <w:p w14:paraId="24AA8D55" w14:textId="77777777" w:rsidR="005C6916" w:rsidRPr="007356E8" w:rsidRDefault="005C6916" w:rsidP="005C6916">
      <w:pPr>
        <w:numPr>
          <w:ilvl w:val="0"/>
          <w:numId w:val="6"/>
        </w:numPr>
        <w:ind w:hanging="357"/>
        <w:jc w:val="both"/>
        <w:rPr>
          <w:i/>
          <w:lang w:eastAsia="pt-BR"/>
        </w:rPr>
      </w:pPr>
      <w:r w:rsidRPr="007356E8">
        <w:rPr>
          <w:i/>
          <w:lang w:eastAsia="pt-BR"/>
        </w:rPr>
        <w:t>Itot = Número total de informações do SNIS sobre resíduos sólidos.</w:t>
      </w:r>
    </w:p>
    <w:p w14:paraId="3DFCC694" w14:textId="77777777" w:rsidR="005C6916" w:rsidRDefault="005C6916" w:rsidP="005C6916">
      <w:pPr>
        <w:ind w:firstLine="708"/>
        <w:jc w:val="both"/>
        <w:rPr>
          <w:lang w:eastAsia="pt-BR"/>
        </w:rPr>
      </w:pPr>
      <w:r w:rsidRPr="007356E8">
        <w:rPr>
          <w:lang w:eastAsia="pt-BR"/>
        </w:rPr>
        <w:t xml:space="preserve">Este indicador tem como objetivo avaliar o constante monitoramento do setor de resíduos sólidos por meio da avaliação das respostas anuais das informações do SNIS. Pode auxiliar o gestor público a compreender quais áreas da gestão de resíduos que estão sendo monitoradas e quais não estão. </w:t>
      </w:r>
    </w:p>
    <w:p w14:paraId="255AE74C" w14:textId="77777777" w:rsidR="005C6916" w:rsidRPr="007356E8" w:rsidRDefault="005C6916" w:rsidP="005C6916">
      <w:pPr>
        <w:ind w:firstLine="708"/>
        <w:jc w:val="both"/>
        <w:rPr>
          <w:lang w:eastAsia="pt-BR"/>
        </w:rPr>
      </w:pPr>
    </w:p>
    <w:p w14:paraId="2B6805AF" w14:textId="77777777" w:rsidR="005C6916" w:rsidRPr="007356E8" w:rsidRDefault="005C6916" w:rsidP="00F2014A">
      <w:pPr>
        <w:pStyle w:val="Ttulo3"/>
        <w:numPr>
          <w:ilvl w:val="2"/>
          <w:numId w:val="24"/>
        </w:numPr>
      </w:pPr>
      <w:bookmarkStart w:id="1577" w:name="_Toc453769427"/>
      <w:bookmarkStart w:id="1578" w:name="_Toc453771294"/>
      <w:bookmarkStart w:id="1579" w:name="_Toc453833842"/>
      <w:bookmarkStart w:id="1580" w:name="_Toc499019119"/>
      <w:bookmarkStart w:id="1581" w:name="_Toc499106852"/>
      <w:bookmarkStart w:id="1582" w:name="_Toc499107172"/>
      <w:bookmarkStart w:id="1583" w:name="_Toc499107992"/>
      <w:bookmarkStart w:id="1584" w:name="_Toc499108829"/>
      <w:bookmarkStart w:id="1585" w:name="_Toc499109654"/>
      <w:bookmarkStart w:id="1586" w:name="_Toc499109820"/>
      <w:bookmarkStart w:id="1587" w:name="_Toc499710026"/>
      <w:r w:rsidRPr="007356E8">
        <w:t>Indicador para o objetivo 5</w:t>
      </w:r>
      <w:bookmarkEnd w:id="1577"/>
      <w:bookmarkEnd w:id="1578"/>
      <w:bookmarkEnd w:id="1579"/>
      <w:bookmarkEnd w:id="1580"/>
      <w:bookmarkEnd w:id="1581"/>
      <w:bookmarkEnd w:id="1582"/>
      <w:bookmarkEnd w:id="1583"/>
      <w:bookmarkEnd w:id="1584"/>
      <w:bookmarkEnd w:id="1585"/>
      <w:bookmarkEnd w:id="1586"/>
      <w:bookmarkEnd w:id="1587"/>
    </w:p>
    <w:p w14:paraId="50AED175" w14:textId="77777777" w:rsidR="005C6916" w:rsidRPr="007356E8" w:rsidRDefault="005C6916" w:rsidP="00C311F4">
      <w:pPr>
        <w:pStyle w:val="Ttulo4"/>
      </w:pPr>
      <w:bookmarkStart w:id="1588" w:name="_Toc453769428"/>
      <w:bookmarkStart w:id="1589" w:name="_Toc453771295"/>
      <w:bookmarkStart w:id="1590" w:name="_Toc453833843"/>
      <w:bookmarkStart w:id="1591" w:name="_Toc499019120"/>
      <w:bookmarkStart w:id="1592" w:name="_Toc499106853"/>
      <w:bookmarkStart w:id="1593" w:name="_Toc499107173"/>
      <w:bookmarkStart w:id="1594" w:name="_Toc499107993"/>
      <w:bookmarkStart w:id="1595" w:name="_Toc499108830"/>
      <w:bookmarkStart w:id="1596" w:name="_Toc499109655"/>
      <w:bookmarkStart w:id="1597" w:name="_Toc499109821"/>
      <w:bookmarkStart w:id="1598" w:name="_Toc499710027"/>
      <w:r w:rsidRPr="007356E8">
        <w:t>Número de instrumentos legais relacionados ao sistema de limpeza urbana e manejo de resíduos sólidos publicadas no município.</w:t>
      </w:r>
      <w:bookmarkEnd w:id="1588"/>
      <w:bookmarkEnd w:id="1589"/>
      <w:bookmarkEnd w:id="1590"/>
      <w:bookmarkEnd w:id="1591"/>
      <w:bookmarkEnd w:id="1592"/>
      <w:bookmarkEnd w:id="1593"/>
      <w:bookmarkEnd w:id="1594"/>
      <w:bookmarkEnd w:id="1595"/>
      <w:bookmarkEnd w:id="1596"/>
      <w:bookmarkEnd w:id="1597"/>
      <w:bookmarkEnd w:id="1598"/>
    </w:p>
    <w:p w14:paraId="5DA648E6" w14:textId="77777777" w:rsidR="005C6916"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Medidor quantitativo que auxilia na identificação da incorporação dos conceitos, metas e ações de regulamentação, ao longo do horizonte de planejamento do PMSB para o setor de limpeza urbana e manejo de resíduos sólidos.</w:t>
      </w:r>
    </w:p>
    <w:p w14:paraId="114DD2AD" w14:textId="77777777" w:rsidR="00F966B6" w:rsidRPr="007356E8" w:rsidRDefault="00F966B6" w:rsidP="005C6916">
      <w:pPr>
        <w:ind w:firstLine="709"/>
        <w:contextualSpacing/>
        <w:jc w:val="both"/>
        <w:rPr>
          <w:rFonts w:eastAsia="Times New Roman" w:cs="Arial"/>
          <w:szCs w:val="20"/>
          <w:lang w:eastAsia="pt-BR"/>
        </w:rPr>
      </w:pPr>
    </w:p>
    <w:p w14:paraId="4F477FC3" w14:textId="77777777" w:rsidR="005C6916" w:rsidRPr="007356E8" w:rsidRDefault="005C6916" w:rsidP="00C311F4">
      <w:pPr>
        <w:pStyle w:val="Ttulo4"/>
      </w:pPr>
      <w:bookmarkStart w:id="1599" w:name="_Toc453769429"/>
      <w:bookmarkStart w:id="1600" w:name="_Toc453771296"/>
      <w:bookmarkStart w:id="1601" w:name="_Toc453833844"/>
      <w:bookmarkStart w:id="1602" w:name="_Toc499019121"/>
      <w:bookmarkStart w:id="1603" w:name="_Toc499106854"/>
      <w:bookmarkStart w:id="1604" w:name="_Toc499107174"/>
      <w:bookmarkStart w:id="1605" w:name="_Toc499107994"/>
      <w:bookmarkStart w:id="1606" w:name="_Toc499108831"/>
      <w:bookmarkStart w:id="1607" w:name="_Toc499109656"/>
      <w:bookmarkStart w:id="1608" w:name="_Toc499109822"/>
      <w:bookmarkStart w:id="1609" w:name="_Toc499710028"/>
      <w:r w:rsidRPr="007356E8">
        <w:t>Taxa de regularização ambiental</w:t>
      </w:r>
      <w:bookmarkEnd w:id="1599"/>
      <w:bookmarkEnd w:id="1600"/>
      <w:bookmarkEnd w:id="1601"/>
      <w:bookmarkEnd w:id="1602"/>
      <w:bookmarkEnd w:id="1603"/>
      <w:bookmarkEnd w:id="1604"/>
      <w:bookmarkEnd w:id="1605"/>
      <w:bookmarkEnd w:id="1606"/>
      <w:bookmarkEnd w:id="1607"/>
      <w:bookmarkEnd w:id="1608"/>
      <w:bookmarkEnd w:id="1609"/>
    </w:p>
    <w:p w14:paraId="04FD3E60" w14:textId="77777777" w:rsidR="005C6916" w:rsidRPr="007356E8" w:rsidRDefault="005C6916" w:rsidP="005C6916">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TRA=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NLRS</m:t>
              </m:r>
            </m:num>
            <m:den>
              <m:r>
                <w:rPr>
                  <w:rFonts w:ascii="Cambria Math" w:eastAsia="Times New Roman" w:hAnsi="Cambria Math" w:cs="Arial"/>
                  <w:sz w:val="22"/>
                  <w:lang w:eastAsia="pt-BR"/>
                </w:rPr>
                <m:t>NLRST</m:t>
              </m:r>
            </m:den>
          </m:f>
          <m:r>
            <w:rPr>
              <w:rFonts w:ascii="Cambria Math" w:eastAsia="Times New Roman" w:hAnsi="Cambria Math" w:cs="Arial"/>
              <w:sz w:val="22"/>
              <w:lang w:eastAsia="pt-BR"/>
            </w:rPr>
            <m:t xml:space="preserve"> x 100</m:t>
          </m:r>
        </m:oMath>
      </m:oMathPara>
    </w:p>
    <w:p w14:paraId="024E96E3" w14:textId="77777777" w:rsidR="005C6916" w:rsidRPr="007356E8" w:rsidRDefault="005C6916" w:rsidP="005C6916">
      <w:pPr>
        <w:ind w:firstLine="708"/>
        <w:rPr>
          <w:rFonts w:eastAsia="Times New Roman" w:cs="Arial"/>
          <w:szCs w:val="20"/>
          <w:lang w:eastAsia="pt-BR"/>
        </w:rPr>
      </w:pPr>
      <w:r w:rsidRPr="007356E8">
        <w:rPr>
          <w:rFonts w:eastAsia="Times New Roman" w:cs="Arial"/>
          <w:szCs w:val="20"/>
          <w:lang w:eastAsia="pt-BR"/>
        </w:rPr>
        <w:t>Em que:</w:t>
      </w:r>
    </w:p>
    <w:p w14:paraId="1BFF23CF"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TRA = Taxa de regularização ambiental (%).</w:t>
      </w:r>
    </w:p>
    <w:p w14:paraId="260D8F86"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NLRS = nº de licenças e autorizações ambientais emitidas para o setor.</w:t>
      </w:r>
    </w:p>
    <w:p w14:paraId="7147D18E"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NLRST = nº de licenças e autorizações ambientais legalmente exigidas para o setor.</w:t>
      </w:r>
    </w:p>
    <w:p w14:paraId="6B3F3888" w14:textId="77777777" w:rsidR="005C6916"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Esse indicador demonstra o índice de atendimento do setor de resíduos à legislação ambiental.</w:t>
      </w:r>
    </w:p>
    <w:p w14:paraId="70AFB9C4" w14:textId="77777777" w:rsidR="00BD677D" w:rsidRPr="007356E8" w:rsidRDefault="00BD677D" w:rsidP="005C6916">
      <w:pPr>
        <w:ind w:firstLine="709"/>
        <w:contextualSpacing/>
        <w:jc w:val="both"/>
        <w:rPr>
          <w:rFonts w:eastAsia="Times New Roman" w:cs="Arial"/>
          <w:szCs w:val="20"/>
          <w:lang w:eastAsia="pt-BR"/>
        </w:rPr>
      </w:pPr>
    </w:p>
    <w:p w14:paraId="7368B4A9" w14:textId="77777777" w:rsidR="005C6916" w:rsidRPr="007356E8" w:rsidRDefault="005C6916" w:rsidP="00C311F4">
      <w:pPr>
        <w:pStyle w:val="Ttulo4"/>
      </w:pPr>
      <w:bookmarkStart w:id="1610" w:name="_Toc453769430"/>
      <w:bookmarkStart w:id="1611" w:name="_Toc453771297"/>
      <w:bookmarkStart w:id="1612" w:name="_Toc453833845"/>
      <w:bookmarkStart w:id="1613" w:name="_Toc499019122"/>
      <w:bookmarkStart w:id="1614" w:name="_Toc499106855"/>
      <w:bookmarkStart w:id="1615" w:name="_Toc499107175"/>
      <w:bookmarkStart w:id="1616" w:name="_Toc499107995"/>
      <w:bookmarkStart w:id="1617" w:name="_Toc499108832"/>
      <w:bookmarkStart w:id="1618" w:name="_Toc499109657"/>
      <w:bookmarkStart w:id="1619" w:name="_Toc499109823"/>
      <w:bookmarkStart w:id="1620" w:name="_Toc499710029"/>
      <w:r w:rsidRPr="007356E8">
        <w:t>Porcentagem de geradores com entrega do Plano de Gerenciamento de Resíduos Sólidos (PGRS) em dia</w:t>
      </w:r>
      <w:bookmarkEnd w:id="1610"/>
      <w:bookmarkEnd w:id="1611"/>
      <w:bookmarkEnd w:id="1612"/>
      <w:bookmarkEnd w:id="1613"/>
      <w:bookmarkEnd w:id="1614"/>
      <w:bookmarkEnd w:id="1615"/>
      <w:bookmarkEnd w:id="1616"/>
      <w:bookmarkEnd w:id="1617"/>
      <w:bookmarkEnd w:id="1618"/>
      <w:bookmarkEnd w:id="1619"/>
      <w:bookmarkEnd w:id="1620"/>
    </w:p>
    <w:p w14:paraId="12E7AFF5" w14:textId="77777777" w:rsidR="005C6916" w:rsidRPr="007356E8" w:rsidRDefault="005C6916" w:rsidP="005C6916">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IPGRS=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PGRSE</m:t>
              </m:r>
            </m:num>
            <m:den>
              <m:r>
                <w:rPr>
                  <w:rFonts w:ascii="Cambria Math" w:eastAsia="Times New Roman" w:hAnsi="Cambria Math" w:cs="Arial"/>
                  <w:sz w:val="22"/>
                  <w:lang w:eastAsia="pt-BR"/>
                </w:rPr>
                <m:t>PGRST</m:t>
              </m:r>
            </m:den>
          </m:f>
          <m:r>
            <w:rPr>
              <w:rFonts w:ascii="Cambria Math" w:eastAsia="Times New Roman" w:hAnsi="Cambria Math" w:cs="Arial"/>
              <w:sz w:val="22"/>
              <w:lang w:eastAsia="pt-BR"/>
            </w:rPr>
            <m:t xml:space="preserve"> x 100</m:t>
          </m:r>
        </m:oMath>
      </m:oMathPara>
    </w:p>
    <w:p w14:paraId="5D560785" w14:textId="77777777" w:rsidR="005C6916" w:rsidRPr="007356E8" w:rsidRDefault="005C6916" w:rsidP="005C6916">
      <w:pPr>
        <w:ind w:firstLine="708"/>
        <w:rPr>
          <w:lang w:eastAsia="pt-BR"/>
        </w:rPr>
      </w:pPr>
      <w:r w:rsidRPr="007356E8">
        <w:rPr>
          <w:lang w:eastAsia="pt-BR"/>
        </w:rPr>
        <w:lastRenderedPageBreak/>
        <w:t>Em que:</w:t>
      </w:r>
    </w:p>
    <w:p w14:paraId="486B5807"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IPGRS = Porcentagem de geradores com entrega do Plano de Gerenciamento de Resíduos Sólidos (PGRS) em dia.</w:t>
      </w:r>
    </w:p>
    <w:p w14:paraId="591CCECC"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PGRSE = nº de PGRS entregues à Prefeitura Municipal.</w:t>
      </w:r>
    </w:p>
    <w:p w14:paraId="4136422C"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PGRST = nº total de PGRS que deveria ser entregue à Prefeitura Municipal.</w:t>
      </w:r>
    </w:p>
    <w:p w14:paraId="5995788F" w14:textId="77777777" w:rsidR="005C6916" w:rsidRDefault="005C6916" w:rsidP="005C6916">
      <w:pPr>
        <w:ind w:firstLine="708"/>
        <w:jc w:val="both"/>
        <w:rPr>
          <w:lang w:eastAsia="pt-BR"/>
        </w:rPr>
      </w:pPr>
      <w:r w:rsidRPr="007356E8">
        <w:rPr>
          <w:lang w:eastAsia="pt-BR"/>
        </w:rPr>
        <w:t>Aponta a efetividade do controle e da fiscalização dos geradores com obrigatoriedade de entrega do Plano de Gerenciamento de Resíduos Sólidos, podendo embasar a aplicação de medidas punitivas e integrativas, para que os geradores incorporem a cultura de elaboração do plano e de gerenciamento adequado dos resíduos.</w:t>
      </w:r>
    </w:p>
    <w:p w14:paraId="1BED886D" w14:textId="77777777" w:rsidR="009954CA" w:rsidRDefault="009954CA" w:rsidP="005C6916">
      <w:pPr>
        <w:ind w:firstLine="708"/>
        <w:jc w:val="both"/>
        <w:rPr>
          <w:lang w:eastAsia="pt-BR"/>
        </w:rPr>
      </w:pPr>
    </w:p>
    <w:p w14:paraId="563EF956" w14:textId="77777777" w:rsidR="005C6916" w:rsidRPr="007356E8" w:rsidRDefault="005C6916" w:rsidP="00F2014A">
      <w:pPr>
        <w:pStyle w:val="Ttulo3"/>
        <w:numPr>
          <w:ilvl w:val="2"/>
          <w:numId w:val="24"/>
        </w:numPr>
      </w:pPr>
      <w:bookmarkStart w:id="1621" w:name="_Toc453769431"/>
      <w:bookmarkStart w:id="1622" w:name="_Toc453771298"/>
      <w:bookmarkStart w:id="1623" w:name="_Toc453833846"/>
      <w:bookmarkStart w:id="1624" w:name="_Toc499019123"/>
      <w:bookmarkStart w:id="1625" w:name="_Toc499106856"/>
      <w:bookmarkStart w:id="1626" w:name="_Toc499107176"/>
      <w:bookmarkStart w:id="1627" w:name="_Toc499107996"/>
      <w:bookmarkStart w:id="1628" w:name="_Toc499108833"/>
      <w:bookmarkStart w:id="1629" w:name="_Toc499109658"/>
      <w:bookmarkStart w:id="1630" w:name="_Toc499109824"/>
      <w:bookmarkStart w:id="1631" w:name="_Toc499710030"/>
      <w:r w:rsidRPr="007356E8">
        <w:t>Indicador para o objetivo 6</w:t>
      </w:r>
      <w:bookmarkEnd w:id="1621"/>
      <w:bookmarkEnd w:id="1622"/>
      <w:bookmarkEnd w:id="1623"/>
      <w:bookmarkEnd w:id="1624"/>
      <w:bookmarkEnd w:id="1625"/>
      <w:bookmarkEnd w:id="1626"/>
      <w:bookmarkEnd w:id="1627"/>
      <w:bookmarkEnd w:id="1628"/>
      <w:bookmarkEnd w:id="1629"/>
      <w:bookmarkEnd w:id="1630"/>
      <w:bookmarkEnd w:id="1631"/>
    </w:p>
    <w:p w14:paraId="48F04DF4" w14:textId="77777777" w:rsidR="005C6916" w:rsidRPr="007356E8" w:rsidRDefault="005C6916" w:rsidP="00C311F4">
      <w:pPr>
        <w:pStyle w:val="Ttulo4"/>
      </w:pPr>
      <w:bookmarkStart w:id="1632" w:name="_Toc453769432"/>
      <w:bookmarkStart w:id="1633" w:name="_Toc453771299"/>
      <w:bookmarkStart w:id="1634" w:name="_Toc453833847"/>
      <w:bookmarkStart w:id="1635" w:name="_Toc499019124"/>
      <w:bookmarkStart w:id="1636" w:name="_Toc499106857"/>
      <w:bookmarkStart w:id="1637" w:name="_Toc499107177"/>
      <w:bookmarkStart w:id="1638" w:name="_Toc499107997"/>
      <w:bookmarkStart w:id="1639" w:name="_Toc499108834"/>
      <w:bookmarkStart w:id="1640" w:name="_Toc499109659"/>
      <w:bookmarkStart w:id="1641" w:name="_Toc499109825"/>
      <w:bookmarkStart w:id="1642" w:name="_Toc499710031"/>
      <w:r w:rsidRPr="007356E8">
        <w:t>Quantidade de empreendimentos licenciados</w:t>
      </w:r>
      <w:bookmarkEnd w:id="1632"/>
      <w:bookmarkEnd w:id="1633"/>
      <w:bookmarkEnd w:id="1634"/>
      <w:bookmarkEnd w:id="1635"/>
      <w:bookmarkEnd w:id="1636"/>
      <w:bookmarkEnd w:id="1637"/>
      <w:bookmarkEnd w:id="1638"/>
      <w:bookmarkEnd w:id="1639"/>
      <w:bookmarkEnd w:id="1640"/>
      <w:bookmarkEnd w:id="1641"/>
      <w:bookmarkEnd w:id="1642"/>
    </w:p>
    <w:p w14:paraId="45EB7131" w14:textId="77777777" w:rsidR="005C6916" w:rsidRDefault="005C6916" w:rsidP="005C6916">
      <w:pPr>
        <w:jc w:val="both"/>
        <w:rPr>
          <w:lang w:eastAsia="pt-BR"/>
        </w:rPr>
      </w:pPr>
      <w:r w:rsidRPr="007356E8">
        <w:rPr>
          <w:lang w:eastAsia="pt-BR"/>
        </w:rPr>
        <w:tab/>
        <w:t>O indicador possibilita verificar a quantidade de empreendimentos relacionados a resíduos sólidos que tiveram processos de licenciamentos (Licença Prévia, Licença de Instalação e Licença de Operação) deferidos pelo órgão ambiental.</w:t>
      </w:r>
    </w:p>
    <w:p w14:paraId="02977007" w14:textId="77777777" w:rsidR="009954CA" w:rsidRPr="007356E8" w:rsidRDefault="009954CA" w:rsidP="005C6916">
      <w:pPr>
        <w:jc w:val="both"/>
        <w:rPr>
          <w:lang w:eastAsia="pt-BR"/>
        </w:rPr>
      </w:pPr>
    </w:p>
    <w:p w14:paraId="74623FB0" w14:textId="77777777" w:rsidR="005C6916" w:rsidRPr="007356E8" w:rsidRDefault="005C6916" w:rsidP="00F2014A">
      <w:pPr>
        <w:pStyle w:val="Ttulo3"/>
        <w:numPr>
          <w:ilvl w:val="2"/>
          <w:numId w:val="24"/>
        </w:numPr>
      </w:pPr>
      <w:bookmarkStart w:id="1643" w:name="_Toc453769433"/>
      <w:bookmarkStart w:id="1644" w:name="_Toc453771300"/>
      <w:bookmarkStart w:id="1645" w:name="_Toc453833848"/>
      <w:bookmarkStart w:id="1646" w:name="_Toc499019125"/>
      <w:bookmarkStart w:id="1647" w:name="_Toc499106858"/>
      <w:bookmarkStart w:id="1648" w:name="_Toc499107178"/>
      <w:bookmarkStart w:id="1649" w:name="_Toc499107998"/>
      <w:bookmarkStart w:id="1650" w:name="_Toc499108835"/>
      <w:bookmarkStart w:id="1651" w:name="_Toc499109660"/>
      <w:bookmarkStart w:id="1652" w:name="_Toc499109826"/>
      <w:bookmarkStart w:id="1653" w:name="_Toc499710032"/>
      <w:r w:rsidRPr="007356E8">
        <w:t>Indicadores para o objetivo 7</w:t>
      </w:r>
      <w:bookmarkEnd w:id="1643"/>
      <w:bookmarkEnd w:id="1644"/>
      <w:bookmarkEnd w:id="1645"/>
      <w:bookmarkEnd w:id="1646"/>
      <w:bookmarkEnd w:id="1647"/>
      <w:bookmarkEnd w:id="1648"/>
      <w:bookmarkEnd w:id="1649"/>
      <w:bookmarkEnd w:id="1650"/>
      <w:bookmarkEnd w:id="1651"/>
      <w:bookmarkEnd w:id="1652"/>
      <w:bookmarkEnd w:id="1653"/>
    </w:p>
    <w:p w14:paraId="78322970" w14:textId="77777777" w:rsidR="005C6916" w:rsidRPr="007356E8" w:rsidRDefault="005C6916" w:rsidP="00C311F4">
      <w:pPr>
        <w:pStyle w:val="Ttulo4"/>
      </w:pPr>
      <w:bookmarkStart w:id="1654" w:name="_Toc453769434"/>
      <w:bookmarkStart w:id="1655" w:name="_Toc453771301"/>
      <w:bookmarkStart w:id="1656" w:name="_Toc453833849"/>
      <w:bookmarkStart w:id="1657" w:name="_Toc499019126"/>
      <w:bookmarkStart w:id="1658" w:name="_Toc499106859"/>
      <w:bookmarkStart w:id="1659" w:name="_Toc499107179"/>
      <w:bookmarkStart w:id="1660" w:name="_Toc499107999"/>
      <w:bookmarkStart w:id="1661" w:name="_Toc499108836"/>
      <w:bookmarkStart w:id="1662" w:name="_Toc499109661"/>
      <w:bookmarkStart w:id="1663" w:name="_Toc499109827"/>
      <w:bookmarkStart w:id="1664" w:name="_Toc499710033"/>
      <w:r w:rsidRPr="007356E8">
        <w:t>Número de eventos oficiais realizados no município, por ano, voltados à conscientização da população sobre os resíduos sólidos</w:t>
      </w:r>
      <w:bookmarkEnd w:id="1654"/>
      <w:bookmarkEnd w:id="1655"/>
      <w:bookmarkEnd w:id="1656"/>
      <w:bookmarkEnd w:id="1657"/>
      <w:bookmarkEnd w:id="1658"/>
      <w:bookmarkEnd w:id="1659"/>
      <w:bookmarkEnd w:id="1660"/>
      <w:bookmarkEnd w:id="1661"/>
      <w:bookmarkEnd w:id="1662"/>
      <w:bookmarkEnd w:id="1663"/>
      <w:bookmarkEnd w:id="1664"/>
    </w:p>
    <w:p w14:paraId="376C9A1C" w14:textId="77777777" w:rsidR="005C6916" w:rsidRDefault="005C6916" w:rsidP="005C6916">
      <w:pPr>
        <w:jc w:val="both"/>
        <w:rPr>
          <w:lang w:eastAsia="pt-BR"/>
        </w:rPr>
      </w:pPr>
      <w:r w:rsidRPr="007356E8">
        <w:rPr>
          <w:lang w:eastAsia="pt-BR"/>
        </w:rPr>
        <w:tab/>
        <w:t>O indicador permite a verificação da quantidade de eventos relacionados à conscientização da população sobre resíduos sólidos, a fim de atender ao objetivo de "estabelecer instrumentos de comunicação com a sociedade e de mobilização social, e promover ações para avaliação da percepção dos usuários e para promoção de educação ambiental".</w:t>
      </w:r>
    </w:p>
    <w:p w14:paraId="4CCF3E62" w14:textId="77777777" w:rsidR="0059625F" w:rsidRDefault="0059625F" w:rsidP="005C6916">
      <w:pPr>
        <w:jc w:val="both"/>
        <w:rPr>
          <w:lang w:eastAsia="pt-BR"/>
        </w:rPr>
      </w:pPr>
    </w:p>
    <w:p w14:paraId="4E2EAE80" w14:textId="77777777" w:rsidR="00E758C8" w:rsidRDefault="00E758C8" w:rsidP="005C6916">
      <w:pPr>
        <w:jc w:val="both"/>
        <w:rPr>
          <w:lang w:eastAsia="pt-BR"/>
        </w:rPr>
      </w:pPr>
    </w:p>
    <w:p w14:paraId="6FE951D1" w14:textId="77777777" w:rsidR="00E758C8" w:rsidRDefault="00E758C8" w:rsidP="005C6916">
      <w:pPr>
        <w:jc w:val="both"/>
        <w:rPr>
          <w:lang w:eastAsia="pt-BR"/>
        </w:rPr>
      </w:pPr>
    </w:p>
    <w:p w14:paraId="5C60F7B7" w14:textId="77777777" w:rsidR="005C6916" w:rsidRPr="007356E8" w:rsidRDefault="005C6916" w:rsidP="00C311F4">
      <w:pPr>
        <w:pStyle w:val="Ttulo4"/>
      </w:pPr>
      <w:bookmarkStart w:id="1665" w:name="_Toc453769435"/>
      <w:bookmarkStart w:id="1666" w:name="_Toc453771302"/>
      <w:bookmarkStart w:id="1667" w:name="_Toc453833850"/>
      <w:bookmarkStart w:id="1668" w:name="_Toc499019127"/>
      <w:bookmarkStart w:id="1669" w:name="_Toc499106860"/>
      <w:bookmarkStart w:id="1670" w:name="_Toc499107180"/>
      <w:bookmarkStart w:id="1671" w:name="_Toc499108000"/>
      <w:bookmarkStart w:id="1672" w:name="_Toc499108837"/>
      <w:bookmarkStart w:id="1673" w:name="_Toc499109662"/>
      <w:bookmarkStart w:id="1674" w:name="_Toc499109828"/>
      <w:bookmarkStart w:id="1675" w:name="_Toc499710034"/>
      <w:r w:rsidRPr="007356E8">
        <w:lastRenderedPageBreak/>
        <w:t>Existência de informações atualizadas, sistematizadas e disponibilizadas para a população</w:t>
      </w:r>
      <w:bookmarkEnd w:id="1665"/>
      <w:bookmarkEnd w:id="1666"/>
      <w:bookmarkEnd w:id="1667"/>
      <w:bookmarkEnd w:id="1668"/>
      <w:bookmarkEnd w:id="1669"/>
      <w:bookmarkEnd w:id="1670"/>
      <w:bookmarkEnd w:id="1671"/>
      <w:bookmarkEnd w:id="1672"/>
      <w:bookmarkEnd w:id="1673"/>
      <w:bookmarkEnd w:id="1674"/>
      <w:bookmarkEnd w:id="1675"/>
    </w:p>
    <w:p w14:paraId="0F0C15A1" w14:textId="77777777" w:rsidR="005C6916" w:rsidRDefault="005C6916" w:rsidP="005C6916">
      <w:pPr>
        <w:jc w:val="both"/>
        <w:rPr>
          <w:lang w:eastAsia="pt-BR"/>
        </w:rPr>
      </w:pPr>
      <w:r w:rsidRPr="007356E8">
        <w:rPr>
          <w:lang w:eastAsia="pt-BR"/>
        </w:rPr>
        <w:tab/>
        <w:t>O indicador permite verificar a quantidade de consultas realizadas pela população às informações disponibilizadas, a fim de atender ao objetivo de "estabelecer instrumentos de comunicação com a sociedade e de mobilização social, e promover ações para avaliação da percepção dos usuários e para promoção de educação ambiental".</w:t>
      </w:r>
    </w:p>
    <w:p w14:paraId="618A9153" w14:textId="77777777" w:rsidR="009954CA" w:rsidRPr="007356E8" w:rsidRDefault="009954CA" w:rsidP="005C6916">
      <w:pPr>
        <w:jc w:val="both"/>
        <w:rPr>
          <w:lang w:eastAsia="pt-BR"/>
        </w:rPr>
      </w:pPr>
    </w:p>
    <w:p w14:paraId="5DA67569" w14:textId="77777777" w:rsidR="005C6916" w:rsidRPr="007356E8" w:rsidRDefault="005C6916" w:rsidP="00C311F4">
      <w:pPr>
        <w:pStyle w:val="Ttulo4"/>
      </w:pPr>
      <w:bookmarkStart w:id="1676" w:name="_Toc453769436"/>
      <w:bookmarkStart w:id="1677" w:name="_Toc453771303"/>
      <w:bookmarkStart w:id="1678" w:name="_Toc453833851"/>
      <w:bookmarkStart w:id="1679" w:name="_Toc499019128"/>
      <w:bookmarkStart w:id="1680" w:name="_Toc499106861"/>
      <w:bookmarkStart w:id="1681" w:name="_Toc499107181"/>
      <w:bookmarkStart w:id="1682" w:name="_Toc499108001"/>
      <w:bookmarkStart w:id="1683" w:name="_Toc499108838"/>
      <w:bookmarkStart w:id="1684" w:name="_Toc499109663"/>
      <w:bookmarkStart w:id="1685" w:name="_Toc499109829"/>
      <w:bookmarkStart w:id="1686" w:name="_Toc499710035"/>
      <w:r w:rsidRPr="007356E8">
        <w:t>Participação da população através de canais específicos para gestão dos RSU</w:t>
      </w:r>
      <w:bookmarkEnd w:id="1676"/>
      <w:bookmarkEnd w:id="1677"/>
      <w:bookmarkEnd w:id="1678"/>
      <w:bookmarkEnd w:id="1679"/>
      <w:bookmarkEnd w:id="1680"/>
      <w:bookmarkEnd w:id="1681"/>
      <w:bookmarkEnd w:id="1682"/>
      <w:bookmarkEnd w:id="1683"/>
      <w:bookmarkEnd w:id="1684"/>
      <w:bookmarkEnd w:id="1685"/>
      <w:bookmarkEnd w:id="1686"/>
    </w:p>
    <w:p w14:paraId="55F338A0" w14:textId="77777777" w:rsidR="005C6916" w:rsidRDefault="005C6916" w:rsidP="005C6916">
      <w:pPr>
        <w:jc w:val="both"/>
        <w:rPr>
          <w:lang w:eastAsia="pt-BR"/>
        </w:rPr>
      </w:pPr>
      <w:r w:rsidRPr="007356E8">
        <w:rPr>
          <w:lang w:eastAsia="pt-BR"/>
        </w:rPr>
        <w:tab/>
        <w:t>O indicador permite verificar se a população está contribuindo para a gestão dos resíduos sólidos urbanos através de registros de informações nos canais específicos, a fim de atender ao objetivo de "estabelecer instrumentos de comunicação com a sociedade e de mobilização social, e promover ações para avaliação da percepção dos usuários e para promoção de educação ambiental".</w:t>
      </w:r>
    </w:p>
    <w:p w14:paraId="28F479B2" w14:textId="77777777" w:rsidR="0090429C" w:rsidRDefault="0090429C" w:rsidP="005C6916">
      <w:pPr>
        <w:jc w:val="both"/>
        <w:rPr>
          <w:lang w:eastAsia="pt-BR"/>
        </w:rPr>
      </w:pPr>
    </w:p>
    <w:p w14:paraId="6ED03926" w14:textId="77777777" w:rsidR="005C6916" w:rsidRPr="007356E8" w:rsidRDefault="005C6916" w:rsidP="00C311F4">
      <w:pPr>
        <w:pStyle w:val="Ttulo4"/>
      </w:pPr>
      <w:bookmarkStart w:id="1687" w:name="_Toc453769437"/>
      <w:bookmarkStart w:id="1688" w:name="_Toc453771304"/>
      <w:bookmarkStart w:id="1689" w:name="_Toc453833852"/>
      <w:bookmarkStart w:id="1690" w:name="_Toc499019129"/>
      <w:bookmarkStart w:id="1691" w:name="_Toc499106862"/>
      <w:bookmarkStart w:id="1692" w:name="_Toc499107182"/>
      <w:bookmarkStart w:id="1693" w:name="_Toc499108002"/>
      <w:bookmarkStart w:id="1694" w:name="_Toc499108839"/>
      <w:bookmarkStart w:id="1695" w:name="_Toc499109664"/>
      <w:bookmarkStart w:id="1696" w:name="_Toc499109830"/>
      <w:bookmarkStart w:id="1697" w:name="_Toc499710036"/>
      <w:r w:rsidRPr="007356E8">
        <w:t>Índice de respostas satisfatórias a reclamações</w:t>
      </w:r>
      <w:bookmarkEnd w:id="1687"/>
      <w:bookmarkEnd w:id="1688"/>
      <w:bookmarkEnd w:id="1689"/>
      <w:bookmarkEnd w:id="1690"/>
      <w:bookmarkEnd w:id="1691"/>
      <w:bookmarkEnd w:id="1692"/>
      <w:bookmarkEnd w:id="1693"/>
      <w:bookmarkEnd w:id="1694"/>
      <w:bookmarkEnd w:id="1695"/>
      <w:bookmarkEnd w:id="1696"/>
      <w:bookmarkEnd w:id="1697"/>
    </w:p>
    <w:p w14:paraId="452D5DA4" w14:textId="77777777" w:rsidR="005C6916" w:rsidRPr="007356E8" w:rsidRDefault="007D4E1E" w:rsidP="005C6916">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R</m:t>
                  </m:r>
                </m:sub>
              </m:sSub>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T</m:t>
                  </m:r>
                </m:sub>
              </m:sSub>
            </m:den>
          </m:f>
        </m:oMath>
      </m:oMathPara>
    </w:p>
    <w:p w14:paraId="786E3990" w14:textId="77777777" w:rsidR="005C6916" w:rsidRPr="007356E8" w:rsidRDefault="005C6916" w:rsidP="005C6916">
      <w:pPr>
        <w:ind w:firstLine="709"/>
        <w:contextualSpacing/>
        <w:rPr>
          <w:rFonts w:eastAsia="Times New Roman" w:cs="Arial"/>
          <w:szCs w:val="20"/>
          <w:lang w:eastAsia="pt-BR"/>
        </w:rPr>
      </w:pPr>
      <w:r w:rsidRPr="007356E8">
        <w:rPr>
          <w:rFonts w:eastAsia="Times New Roman" w:cs="Arial"/>
          <w:szCs w:val="20"/>
          <w:lang w:eastAsia="pt-BR"/>
        </w:rPr>
        <w:t>Em que:</w:t>
      </w:r>
    </w:p>
    <w:p w14:paraId="37A3331D"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I</w:t>
      </w:r>
      <w:r w:rsidRPr="007356E8">
        <w:rPr>
          <w:rFonts w:eastAsia="Times New Roman" w:cs="Arial"/>
          <w:i/>
          <w:szCs w:val="20"/>
          <w:vertAlign w:val="subscript"/>
          <w:lang w:eastAsia="pt-BR"/>
        </w:rPr>
        <w:t>R</w:t>
      </w:r>
      <w:r w:rsidRPr="007356E8">
        <w:rPr>
          <w:rFonts w:eastAsia="Times New Roman" w:cs="Arial"/>
          <w:i/>
          <w:szCs w:val="20"/>
          <w:lang w:eastAsia="pt-BR"/>
        </w:rPr>
        <w:t xml:space="preserve"> = Índice de respostas satisfatórias a reclamações (%).</w:t>
      </w:r>
    </w:p>
    <w:p w14:paraId="0AECA54C"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N</w:t>
      </w:r>
      <w:r w:rsidRPr="007356E8">
        <w:rPr>
          <w:rFonts w:eastAsia="Times New Roman" w:cs="Arial"/>
          <w:i/>
          <w:szCs w:val="20"/>
          <w:vertAlign w:val="subscript"/>
          <w:lang w:eastAsia="pt-BR"/>
        </w:rPr>
        <w:t>R</w:t>
      </w:r>
      <w:r w:rsidRPr="007356E8">
        <w:rPr>
          <w:rFonts w:eastAsia="Times New Roman" w:cs="Arial"/>
          <w:i/>
          <w:szCs w:val="20"/>
          <w:lang w:eastAsia="pt-BR"/>
        </w:rPr>
        <w:t xml:space="preserve"> = Número de reclamações satisfatoriamente respondidas.</w:t>
      </w:r>
    </w:p>
    <w:p w14:paraId="338E0C35" w14:textId="77777777" w:rsidR="005C6916" w:rsidRPr="007356E8" w:rsidRDefault="005C6916" w:rsidP="005C6916">
      <w:pPr>
        <w:numPr>
          <w:ilvl w:val="0"/>
          <w:numId w:val="6"/>
        </w:numPr>
        <w:ind w:hanging="357"/>
        <w:jc w:val="both"/>
        <w:rPr>
          <w:rFonts w:eastAsia="Times New Roman" w:cs="Arial"/>
          <w:i/>
          <w:szCs w:val="20"/>
          <w:lang w:eastAsia="pt-BR"/>
        </w:rPr>
      </w:pPr>
      <w:r w:rsidRPr="007356E8">
        <w:rPr>
          <w:rFonts w:eastAsia="Times New Roman" w:cs="Arial"/>
          <w:i/>
          <w:szCs w:val="20"/>
          <w:lang w:eastAsia="pt-BR"/>
        </w:rPr>
        <w:t>N</w:t>
      </w:r>
      <w:r w:rsidRPr="007356E8">
        <w:rPr>
          <w:rFonts w:eastAsia="Times New Roman" w:cs="Arial"/>
          <w:i/>
          <w:szCs w:val="20"/>
          <w:vertAlign w:val="subscript"/>
          <w:lang w:eastAsia="pt-BR"/>
        </w:rPr>
        <w:t>T</w:t>
      </w:r>
      <w:r w:rsidRPr="007356E8">
        <w:rPr>
          <w:rFonts w:eastAsia="Times New Roman" w:cs="Arial"/>
          <w:i/>
          <w:szCs w:val="20"/>
          <w:lang w:eastAsia="pt-BR"/>
        </w:rPr>
        <w:t xml:space="preserve"> = Número total de reclamações feitas.</w:t>
      </w:r>
    </w:p>
    <w:p w14:paraId="6B771E8C" w14:textId="733B5CA4" w:rsidR="005C6916" w:rsidRPr="007356E8"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 xml:space="preserve">O indicador permitirá verificar se eventuais reclamações da população de </w:t>
      </w:r>
      <w:r w:rsidR="00A40D16">
        <w:rPr>
          <w:rFonts w:cs="Arial"/>
          <w:szCs w:val="24"/>
        </w:rPr>
        <w:t>Córrego Novo</w:t>
      </w:r>
      <w:r w:rsidR="00CC60CF">
        <w:rPr>
          <w:rFonts w:cs="Arial"/>
          <w:szCs w:val="24"/>
        </w:rPr>
        <w:t xml:space="preserve"> </w:t>
      </w:r>
      <w:r w:rsidRPr="007356E8">
        <w:rPr>
          <w:rFonts w:eastAsia="Times New Roman" w:cs="Arial"/>
          <w:szCs w:val="20"/>
          <w:lang w:eastAsia="pt-BR"/>
        </w:rPr>
        <w:t>estão efetivamente sendo levadas em consideração de maneira satisfatória.</w:t>
      </w:r>
    </w:p>
    <w:p w14:paraId="53DBE422" w14:textId="77777777" w:rsidR="005C6916" w:rsidRDefault="005C6916" w:rsidP="005C6916">
      <w:pPr>
        <w:ind w:firstLine="709"/>
        <w:contextualSpacing/>
        <w:jc w:val="both"/>
        <w:rPr>
          <w:rFonts w:eastAsia="Times New Roman" w:cs="Arial"/>
          <w:szCs w:val="20"/>
          <w:lang w:eastAsia="pt-BR"/>
        </w:rPr>
      </w:pPr>
      <w:r w:rsidRPr="007356E8">
        <w:rPr>
          <w:rFonts w:eastAsia="Times New Roman" w:cs="Arial"/>
          <w:szCs w:val="20"/>
          <w:lang w:eastAsia="pt-BR"/>
        </w:rPr>
        <w:t xml:space="preserve">Naturalmente a classificação das respostas às reclamações em “satisfatórias” (ou não) deve ser efetuada pelo próprio morador que registrou a reclamação. Para tanto, há a necessidade de se manter um canal de comunicação direta com a população para o recebimento de </w:t>
      </w:r>
      <w:r w:rsidRPr="007356E8">
        <w:rPr>
          <w:rFonts w:eastAsia="Times New Roman" w:cs="Arial"/>
          <w:i/>
          <w:szCs w:val="20"/>
          <w:lang w:eastAsia="pt-BR"/>
        </w:rPr>
        <w:t>feedbacks</w:t>
      </w:r>
      <w:r w:rsidRPr="007356E8">
        <w:rPr>
          <w:rFonts w:eastAsia="Times New Roman" w:cs="Arial"/>
          <w:szCs w:val="20"/>
          <w:lang w:eastAsia="pt-BR"/>
        </w:rPr>
        <w:t xml:space="preserve"> dos serviços prestados.</w:t>
      </w:r>
    </w:p>
    <w:p w14:paraId="2BF4B52E" w14:textId="77777777" w:rsidR="00743CF1" w:rsidRDefault="00743CF1" w:rsidP="007400AE">
      <w:pPr>
        <w:pStyle w:val="SHS-Ttulo01"/>
        <w:sectPr w:rsidR="00743CF1" w:rsidSect="00E610FA">
          <w:pgSz w:w="11906" w:h="16838"/>
          <w:pgMar w:top="1134" w:right="1134" w:bottom="1134" w:left="1418" w:header="709" w:footer="709" w:gutter="0"/>
          <w:cols w:space="708"/>
          <w:docGrid w:linePitch="360"/>
        </w:sectPr>
      </w:pPr>
      <w:bookmarkStart w:id="1698" w:name="_Toc499019130"/>
      <w:bookmarkStart w:id="1699" w:name="_Toc499106863"/>
      <w:bookmarkStart w:id="1700" w:name="_Toc499107183"/>
      <w:bookmarkStart w:id="1701" w:name="_Toc499108003"/>
      <w:bookmarkStart w:id="1702" w:name="_Toc499108840"/>
      <w:bookmarkStart w:id="1703" w:name="_Toc499109665"/>
      <w:bookmarkStart w:id="1704" w:name="_Toc499109831"/>
    </w:p>
    <w:p w14:paraId="49663503" w14:textId="350F6DD1" w:rsidR="007D0396" w:rsidRPr="00E37340" w:rsidRDefault="0028274C" w:rsidP="007400AE">
      <w:pPr>
        <w:pStyle w:val="SHS-Ttulo01"/>
      </w:pPr>
      <w:bookmarkStart w:id="1705" w:name="_Toc499710037"/>
      <w:r>
        <w:lastRenderedPageBreak/>
        <w:t>Base de dados espaciais</w:t>
      </w:r>
      <w:bookmarkEnd w:id="1698"/>
      <w:bookmarkEnd w:id="1699"/>
      <w:bookmarkEnd w:id="1700"/>
      <w:bookmarkEnd w:id="1701"/>
      <w:bookmarkEnd w:id="1702"/>
      <w:bookmarkEnd w:id="1703"/>
      <w:bookmarkEnd w:id="1704"/>
      <w:bookmarkEnd w:id="1705"/>
    </w:p>
    <w:p w14:paraId="710C9904" w14:textId="3DF1F2CE" w:rsidR="00186007" w:rsidRDefault="00186007" w:rsidP="00186007">
      <w:pPr>
        <w:pStyle w:val="PargrafodaLista"/>
        <w:ind w:left="0" w:firstLine="709"/>
        <w:rPr>
          <w:rFonts w:cs="Arial"/>
          <w:szCs w:val="24"/>
        </w:rPr>
      </w:pPr>
      <w:r w:rsidRPr="007151D6">
        <w:rPr>
          <w:rFonts w:cs="Arial"/>
          <w:szCs w:val="24"/>
        </w:rPr>
        <w:t xml:space="preserve">A </w:t>
      </w:r>
      <w:r>
        <w:rPr>
          <w:rFonts w:cs="Arial"/>
          <w:szCs w:val="24"/>
        </w:rPr>
        <w:t>B</w:t>
      </w:r>
      <w:r w:rsidRPr="007151D6">
        <w:rPr>
          <w:rFonts w:cs="Arial"/>
          <w:szCs w:val="24"/>
        </w:rPr>
        <w:t xml:space="preserve">ase </w:t>
      </w:r>
      <w:r>
        <w:rPr>
          <w:rFonts w:cs="Arial"/>
          <w:szCs w:val="24"/>
        </w:rPr>
        <w:t>de Dados Espaciais ou Base Cartográfica</w:t>
      </w:r>
      <w:r w:rsidRPr="007151D6">
        <w:rPr>
          <w:rFonts w:cs="Arial"/>
          <w:szCs w:val="24"/>
        </w:rPr>
        <w:t xml:space="preserve"> engloba o conjunto de dados geográficos que foram utilizados na elaboração do Plano Municipal de Saneamento Básico de </w:t>
      </w:r>
      <w:r w:rsidR="00A40D16">
        <w:rPr>
          <w:rFonts w:cs="Arial"/>
          <w:szCs w:val="24"/>
        </w:rPr>
        <w:t>Córrego Novo</w:t>
      </w:r>
      <w:r w:rsidR="00371D7F">
        <w:rPr>
          <w:rFonts w:cs="Arial"/>
          <w:szCs w:val="24"/>
        </w:rPr>
        <w:t>.</w:t>
      </w:r>
      <w:r w:rsidRPr="007151D6">
        <w:rPr>
          <w:rFonts w:cs="Arial"/>
          <w:szCs w:val="24"/>
        </w:rPr>
        <w:t xml:space="preserve">  Essa </w:t>
      </w:r>
      <w:r w:rsidR="00D8607E">
        <w:rPr>
          <w:rFonts w:cs="Arial"/>
          <w:szCs w:val="24"/>
        </w:rPr>
        <w:t>B</w:t>
      </w:r>
      <w:r w:rsidRPr="007151D6">
        <w:rPr>
          <w:rFonts w:cs="Arial"/>
          <w:szCs w:val="24"/>
        </w:rPr>
        <w:t xml:space="preserve">ase de </w:t>
      </w:r>
      <w:r w:rsidR="00D8607E">
        <w:rPr>
          <w:rFonts w:cs="Arial"/>
          <w:szCs w:val="24"/>
        </w:rPr>
        <w:t>D</w:t>
      </w:r>
      <w:r w:rsidRPr="007151D6">
        <w:rPr>
          <w:rFonts w:cs="Arial"/>
          <w:szCs w:val="24"/>
        </w:rPr>
        <w:t xml:space="preserve">ados serviu como alicerce para elaborar o diagnóstico </w:t>
      </w:r>
      <w:r>
        <w:rPr>
          <w:rFonts w:cs="Arial"/>
          <w:szCs w:val="24"/>
        </w:rPr>
        <w:t>sobre</w:t>
      </w:r>
      <w:r w:rsidRPr="007151D6">
        <w:rPr>
          <w:rFonts w:cs="Arial"/>
          <w:szCs w:val="24"/>
        </w:rPr>
        <w:t xml:space="preserve"> </w:t>
      </w:r>
      <w:r>
        <w:rPr>
          <w:rFonts w:cs="Arial"/>
          <w:szCs w:val="24"/>
        </w:rPr>
        <w:t>os sistemas</w:t>
      </w:r>
      <w:r w:rsidRPr="007151D6">
        <w:rPr>
          <w:rFonts w:cs="Arial"/>
          <w:szCs w:val="24"/>
        </w:rPr>
        <w:t xml:space="preserve"> de saneamento básico</w:t>
      </w:r>
      <w:r>
        <w:rPr>
          <w:rFonts w:cs="Arial"/>
          <w:szCs w:val="24"/>
        </w:rPr>
        <w:t xml:space="preserve"> e para as proposições futuras previstas no PMSB. Ao longo do período do PMSB, a Base auxiliará os gestores municipais no gerenciamento dos sistemas de saneamento básico, pois permite a visualização dos principais componentes de cada setor localizados no espaço e a sobreposição desses com características físicas do território municipal.</w:t>
      </w:r>
      <w:r w:rsidRPr="007151D6">
        <w:rPr>
          <w:rFonts w:cs="Arial"/>
          <w:szCs w:val="24"/>
        </w:rPr>
        <w:t xml:space="preserve"> Des</w:t>
      </w:r>
      <w:r w:rsidR="000A08E6">
        <w:rPr>
          <w:rFonts w:cs="Arial"/>
          <w:szCs w:val="24"/>
        </w:rPr>
        <w:t>s</w:t>
      </w:r>
      <w:r w:rsidRPr="007151D6">
        <w:rPr>
          <w:rFonts w:cs="Arial"/>
          <w:szCs w:val="24"/>
        </w:rPr>
        <w:t xml:space="preserve">a maneira, </w:t>
      </w:r>
      <w:r>
        <w:rPr>
          <w:rFonts w:cs="Arial"/>
          <w:szCs w:val="24"/>
        </w:rPr>
        <w:t xml:space="preserve">a </w:t>
      </w:r>
      <w:r w:rsidR="00D8607E">
        <w:rPr>
          <w:rFonts w:cs="Arial"/>
          <w:szCs w:val="24"/>
        </w:rPr>
        <w:t>B</w:t>
      </w:r>
      <w:r>
        <w:rPr>
          <w:rFonts w:cs="Arial"/>
          <w:szCs w:val="24"/>
        </w:rPr>
        <w:t>ase</w:t>
      </w:r>
      <w:r w:rsidRPr="007151D6">
        <w:rPr>
          <w:rFonts w:cs="Arial"/>
          <w:szCs w:val="24"/>
        </w:rPr>
        <w:t xml:space="preserve"> de </w:t>
      </w:r>
      <w:r w:rsidR="00D8607E">
        <w:rPr>
          <w:rFonts w:cs="Arial"/>
          <w:szCs w:val="24"/>
        </w:rPr>
        <w:t>D</w:t>
      </w:r>
      <w:r w:rsidRPr="007151D6">
        <w:rPr>
          <w:rFonts w:cs="Arial"/>
          <w:szCs w:val="24"/>
        </w:rPr>
        <w:t xml:space="preserve">ados </w:t>
      </w:r>
      <w:r w:rsidR="00D8607E">
        <w:rPr>
          <w:rFonts w:cs="Arial"/>
          <w:szCs w:val="24"/>
        </w:rPr>
        <w:t>E</w:t>
      </w:r>
      <w:r w:rsidRPr="007151D6">
        <w:rPr>
          <w:rFonts w:cs="Arial"/>
          <w:szCs w:val="24"/>
        </w:rPr>
        <w:t>spacia</w:t>
      </w:r>
      <w:r w:rsidR="00D8607E">
        <w:rPr>
          <w:rFonts w:cs="Arial"/>
          <w:szCs w:val="24"/>
        </w:rPr>
        <w:t>is</w:t>
      </w:r>
      <w:r w:rsidRPr="007151D6">
        <w:rPr>
          <w:rFonts w:cs="Arial"/>
          <w:szCs w:val="24"/>
        </w:rPr>
        <w:t xml:space="preserve"> engloba os componentes referentes aos </w:t>
      </w:r>
      <w:r w:rsidR="00D71531">
        <w:rPr>
          <w:rFonts w:cs="Arial"/>
          <w:szCs w:val="24"/>
        </w:rPr>
        <w:t>quatro</w:t>
      </w:r>
      <w:r w:rsidRPr="007151D6">
        <w:rPr>
          <w:rFonts w:cs="Arial"/>
          <w:szCs w:val="24"/>
        </w:rPr>
        <w:t xml:space="preserve"> eixos do saneamento básico (localização e informações sobre as unidades) e as informações sobre características físicas do município (localização, geomorfologia, hidrogeologia, hidrografia, vegetação, etc.).</w:t>
      </w:r>
    </w:p>
    <w:p w14:paraId="0B5721FF" w14:textId="6B71D856" w:rsidR="00186007" w:rsidRPr="00815419" w:rsidRDefault="00186007" w:rsidP="00186007">
      <w:pPr>
        <w:pStyle w:val="PargrafodaLista"/>
        <w:ind w:left="0" w:firstLine="709"/>
        <w:rPr>
          <w:rFonts w:cs="Arial"/>
          <w:szCs w:val="24"/>
        </w:rPr>
      </w:pPr>
      <w:r>
        <w:rPr>
          <w:rFonts w:cs="Arial"/>
          <w:szCs w:val="24"/>
        </w:rPr>
        <w:t xml:space="preserve">Para compor a Base foram </w:t>
      </w:r>
      <w:r w:rsidRPr="0017713F">
        <w:rPr>
          <w:rFonts w:cs="Arial"/>
          <w:szCs w:val="24"/>
        </w:rPr>
        <w:t>confeccionados mapas sobre os temas citados acima. Esses mapas encontram-se no</w:t>
      </w:r>
      <w:r w:rsidR="0017713F">
        <w:rPr>
          <w:rFonts w:cs="Arial"/>
          <w:szCs w:val="24"/>
        </w:rPr>
        <w:t xml:space="preserve"> </w:t>
      </w:r>
      <w:r w:rsidR="0017713F">
        <w:rPr>
          <w:rFonts w:cs="Arial"/>
          <w:szCs w:val="24"/>
        </w:rPr>
        <w:fldChar w:fldCharType="begin"/>
      </w:r>
      <w:r w:rsidR="0017713F">
        <w:rPr>
          <w:rFonts w:cs="Arial"/>
          <w:szCs w:val="24"/>
        </w:rPr>
        <w:instrText xml:space="preserve"> REF _Ref447266830 \h </w:instrText>
      </w:r>
      <w:r w:rsidR="0017713F">
        <w:rPr>
          <w:rFonts w:cs="Arial"/>
          <w:szCs w:val="24"/>
        </w:rPr>
      </w:r>
      <w:r w:rsidR="0017713F">
        <w:rPr>
          <w:rFonts w:cs="Arial"/>
          <w:szCs w:val="24"/>
        </w:rPr>
        <w:fldChar w:fldCharType="separate"/>
      </w:r>
      <w:r w:rsidR="007D4E1E">
        <w:t xml:space="preserve">Anexo </w:t>
      </w:r>
      <w:r w:rsidR="007D4E1E">
        <w:rPr>
          <w:noProof/>
        </w:rPr>
        <w:t>6</w:t>
      </w:r>
      <w:r w:rsidR="0017713F">
        <w:rPr>
          <w:rFonts w:cs="Arial"/>
          <w:szCs w:val="24"/>
        </w:rPr>
        <w:fldChar w:fldCharType="end"/>
      </w:r>
      <w:r w:rsidR="00C41577" w:rsidRPr="0017713F">
        <w:rPr>
          <w:rFonts w:cs="Arial"/>
          <w:szCs w:val="24"/>
        </w:rPr>
        <w:t xml:space="preserve">. </w:t>
      </w:r>
      <w:r w:rsidRPr="0017713F">
        <w:rPr>
          <w:rFonts w:cs="Arial"/>
          <w:szCs w:val="24"/>
        </w:rPr>
        <w:t>Os gestores poderão atualizar os mapas existentes ou compor novos mapas, com dados</w:t>
      </w:r>
      <w:r>
        <w:rPr>
          <w:rFonts w:cs="Arial"/>
          <w:szCs w:val="24"/>
        </w:rPr>
        <w:t xml:space="preserve"> e informações que serão levantados futuramente,</w:t>
      </w:r>
      <w:r w:rsidRPr="00725B3D">
        <w:rPr>
          <w:rFonts w:cs="Arial"/>
          <w:szCs w:val="24"/>
        </w:rPr>
        <w:t xml:space="preserve"> </w:t>
      </w:r>
      <w:r>
        <w:rPr>
          <w:rFonts w:cs="Arial"/>
          <w:szCs w:val="24"/>
        </w:rPr>
        <w:t>ao longo do período do PMSB. É possível ainda gerar novos mapas a partir do cruzamento de informações já inseridas na Base, de acordo com as demandas que surgirão.</w:t>
      </w:r>
    </w:p>
    <w:p w14:paraId="28BFEAB6" w14:textId="77777777" w:rsidR="00186007" w:rsidRPr="007151D6" w:rsidRDefault="00186007" w:rsidP="00186007">
      <w:pPr>
        <w:pStyle w:val="PargrafodaLista"/>
        <w:ind w:left="0" w:firstLine="709"/>
        <w:rPr>
          <w:rFonts w:cs="Arial"/>
          <w:szCs w:val="24"/>
        </w:rPr>
      </w:pPr>
      <w:r>
        <w:rPr>
          <w:rFonts w:cs="Arial"/>
          <w:szCs w:val="24"/>
        </w:rPr>
        <w:t>A Base Cartográfica está</w:t>
      </w:r>
      <w:r w:rsidRPr="007151D6">
        <w:rPr>
          <w:rFonts w:cs="Arial"/>
          <w:szCs w:val="24"/>
        </w:rPr>
        <w:t xml:space="preserve"> associad</w:t>
      </w:r>
      <w:r>
        <w:rPr>
          <w:rFonts w:cs="Arial"/>
          <w:szCs w:val="24"/>
        </w:rPr>
        <w:t>a</w:t>
      </w:r>
      <w:r w:rsidRPr="007151D6">
        <w:rPr>
          <w:rFonts w:cs="Arial"/>
          <w:szCs w:val="24"/>
        </w:rPr>
        <w:t xml:space="preserve"> às ferramentas de geoprocessamento para facilitar a operacionalização dos dados e </w:t>
      </w:r>
      <w:r w:rsidRPr="00EF274D">
        <w:rPr>
          <w:rFonts w:cs="Arial"/>
          <w:szCs w:val="24"/>
        </w:rPr>
        <w:t xml:space="preserve">a visualização da </w:t>
      </w:r>
      <w:r w:rsidR="00EF274D" w:rsidRPr="00EF274D">
        <w:rPr>
          <w:rFonts w:cs="Arial"/>
          <w:szCs w:val="24"/>
        </w:rPr>
        <w:t>localização</w:t>
      </w:r>
      <w:r w:rsidRPr="00EF274D">
        <w:rPr>
          <w:rFonts w:cs="Arial"/>
          <w:szCs w:val="24"/>
        </w:rPr>
        <w:t xml:space="preserve"> de</w:t>
      </w:r>
      <w:r w:rsidRPr="007151D6">
        <w:rPr>
          <w:rFonts w:cs="Arial"/>
          <w:szCs w:val="24"/>
        </w:rPr>
        <w:t xml:space="preserve"> cada </w:t>
      </w:r>
      <w:r w:rsidR="00EF274D">
        <w:rPr>
          <w:rFonts w:cs="Arial"/>
          <w:szCs w:val="24"/>
        </w:rPr>
        <w:t xml:space="preserve">componente dos </w:t>
      </w:r>
      <w:r w:rsidRPr="007151D6">
        <w:rPr>
          <w:rFonts w:cs="Arial"/>
          <w:szCs w:val="24"/>
        </w:rPr>
        <w:t>serviço</w:t>
      </w:r>
      <w:r w:rsidR="00EF274D">
        <w:rPr>
          <w:rFonts w:cs="Arial"/>
          <w:szCs w:val="24"/>
        </w:rPr>
        <w:t>s</w:t>
      </w:r>
      <w:r w:rsidRPr="007151D6">
        <w:rPr>
          <w:rFonts w:cs="Arial"/>
          <w:szCs w:val="24"/>
        </w:rPr>
        <w:t xml:space="preserve"> de saneamento básico no município. Dessa maneira, será possível identificar as necessidades de cada setor e, consequentemente, isso subsidiará a tomada de decisões.</w:t>
      </w:r>
    </w:p>
    <w:p w14:paraId="659C0EFF" w14:textId="77777777" w:rsidR="00186007" w:rsidRPr="007151D6" w:rsidRDefault="00186007" w:rsidP="00186007">
      <w:pPr>
        <w:pStyle w:val="PargrafodaLista"/>
        <w:ind w:left="0"/>
        <w:rPr>
          <w:rFonts w:cs="Arial"/>
          <w:szCs w:val="24"/>
        </w:rPr>
      </w:pPr>
      <w:r w:rsidRPr="007151D6">
        <w:rPr>
          <w:rFonts w:cs="Arial"/>
          <w:szCs w:val="24"/>
        </w:rPr>
        <w:tab/>
        <w:t xml:space="preserve">Os arquivos que compõem a </w:t>
      </w:r>
      <w:r w:rsidR="001E1360">
        <w:rPr>
          <w:rFonts w:cs="Arial"/>
          <w:szCs w:val="24"/>
        </w:rPr>
        <w:t>B</w:t>
      </w:r>
      <w:r w:rsidRPr="007151D6">
        <w:rPr>
          <w:rFonts w:cs="Arial"/>
          <w:szCs w:val="24"/>
        </w:rPr>
        <w:t xml:space="preserve">ase </w:t>
      </w:r>
      <w:r w:rsidR="001E1360">
        <w:rPr>
          <w:rFonts w:cs="Arial"/>
          <w:szCs w:val="24"/>
        </w:rPr>
        <w:t>C</w:t>
      </w:r>
      <w:r w:rsidRPr="007151D6">
        <w:rPr>
          <w:rFonts w:cs="Arial"/>
          <w:szCs w:val="24"/>
        </w:rPr>
        <w:t xml:space="preserve">artográfica do município foram desenvolvidos em formato </w:t>
      </w:r>
      <w:r w:rsidRPr="007151D6">
        <w:rPr>
          <w:rFonts w:cs="Arial"/>
          <w:i/>
          <w:szCs w:val="24"/>
        </w:rPr>
        <w:t>shapefile</w:t>
      </w:r>
      <w:r w:rsidRPr="007151D6">
        <w:rPr>
          <w:rFonts w:cs="Arial"/>
          <w:szCs w:val="24"/>
        </w:rPr>
        <w:t xml:space="preserve">. Trata-se de um formato de arquivos padrão para armazenamento de dados geográficos, utilizado na maioria dos Sistemas de Informações Geográficas (SIG). Foi desenvolvido e regulamentado pela </w:t>
      </w:r>
      <w:r w:rsidRPr="007151D6">
        <w:rPr>
          <w:rFonts w:cs="Arial"/>
          <w:i/>
          <w:szCs w:val="24"/>
        </w:rPr>
        <w:t>Enviromental Systems Research Institute (ESRI)</w:t>
      </w:r>
      <w:r w:rsidRPr="007151D6">
        <w:rPr>
          <w:rFonts w:cs="Arial"/>
          <w:szCs w:val="24"/>
        </w:rPr>
        <w:t xml:space="preserve">, e permite a interoperabilidade de dados entre </w:t>
      </w:r>
      <w:r w:rsidRPr="0095612D">
        <w:rPr>
          <w:rFonts w:cs="Arial"/>
          <w:i/>
          <w:szCs w:val="24"/>
        </w:rPr>
        <w:t>softwares</w:t>
      </w:r>
      <w:r w:rsidRPr="007151D6">
        <w:rPr>
          <w:rFonts w:cs="Arial"/>
          <w:szCs w:val="24"/>
        </w:rPr>
        <w:t xml:space="preserve"> SIG, ou seja, tais arquivos podem ser visualizados, editados e manipulados em diversos </w:t>
      </w:r>
      <w:r w:rsidRPr="0095612D">
        <w:rPr>
          <w:rFonts w:cs="Arial"/>
          <w:i/>
          <w:szCs w:val="24"/>
        </w:rPr>
        <w:t>softwares</w:t>
      </w:r>
      <w:r w:rsidRPr="007151D6">
        <w:rPr>
          <w:rFonts w:cs="Arial"/>
          <w:szCs w:val="24"/>
        </w:rPr>
        <w:t xml:space="preserve"> diferentes.</w:t>
      </w:r>
    </w:p>
    <w:p w14:paraId="2EF84666" w14:textId="77777777" w:rsidR="00186007" w:rsidRPr="007151D6" w:rsidRDefault="00186007" w:rsidP="00186007">
      <w:pPr>
        <w:jc w:val="both"/>
        <w:rPr>
          <w:rFonts w:cs="Arial"/>
          <w:szCs w:val="24"/>
        </w:rPr>
      </w:pPr>
      <w:r w:rsidRPr="007151D6">
        <w:rPr>
          <w:rFonts w:cs="Arial"/>
          <w:szCs w:val="24"/>
        </w:rPr>
        <w:lastRenderedPageBreak/>
        <w:tab/>
        <w:t xml:space="preserve">Para elaboração da </w:t>
      </w:r>
      <w:r w:rsidR="00D8607E">
        <w:rPr>
          <w:rFonts w:cs="Arial"/>
          <w:szCs w:val="24"/>
        </w:rPr>
        <w:t>B</w:t>
      </w:r>
      <w:r w:rsidRPr="007151D6">
        <w:rPr>
          <w:rFonts w:cs="Arial"/>
          <w:szCs w:val="24"/>
        </w:rPr>
        <w:t xml:space="preserve">ase </w:t>
      </w:r>
      <w:r w:rsidR="00D8607E">
        <w:rPr>
          <w:rFonts w:cs="Arial"/>
          <w:szCs w:val="24"/>
        </w:rPr>
        <w:t>C</w:t>
      </w:r>
      <w:r w:rsidRPr="007151D6">
        <w:rPr>
          <w:rFonts w:cs="Arial"/>
          <w:szCs w:val="24"/>
        </w:rPr>
        <w:t xml:space="preserve">artográfica foi utilizado o programa Quantum </w:t>
      </w:r>
      <w:r w:rsidR="00A259B4">
        <w:rPr>
          <w:rFonts w:cs="Arial"/>
          <w:szCs w:val="24"/>
        </w:rPr>
        <w:t>GIS</w:t>
      </w:r>
      <w:r w:rsidRPr="007151D6">
        <w:rPr>
          <w:rFonts w:cs="Arial"/>
          <w:szCs w:val="24"/>
        </w:rPr>
        <w:t xml:space="preserve"> (Q</w:t>
      </w:r>
      <w:r w:rsidR="00A259B4">
        <w:rPr>
          <w:rFonts w:cs="Arial"/>
          <w:szCs w:val="24"/>
        </w:rPr>
        <w:t>GIS</w:t>
      </w:r>
      <w:r w:rsidRPr="007151D6">
        <w:rPr>
          <w:rFonts w:cs="Arial"/>
          <w:szCs w:val="24"/>
        </w:rPr>
        <w:t xml:space="preserve">), </w:t>
      </w:r>
      <w:r w:rsidRPr="00D8607E">
        <w:rPr>
          <w:rFonts w:cs="Arial"/>
          <w:i/>
          <w:szCs w:val="24"/>
        </w:rPr>
        <w:t>software</w:t>
      </w:r>
      <w:r w:rsidRPr="007151D6">
        <w:rPr>
          <w:rFonts w:cs="Arial"/>
          <w:szCs w:val="24"/>
        </w:rPr>
        <w:t xml:space="preserve"> de licença gratuita</w:t>
      </w:r>
      <w:r>
        <w:rPr>
          <w:rFonts w:cs="Arial"/>
          <w:szCs w:val="24"/>
        </w:rPr>
        <w:t>,</w:t>
      </w:r>
      <w:r w:rsidRPr="007151D6">
        <w:rPr>
          <w:rFonts w:cs="Arial"/>
          <w:szCs w:val="24"/>
        </w:rPr>
        <w:t xml:space="preserve"> cuja interface é bastante amigável e de fácil assimilação. </w:t>
      </w:r>
      <w:r>
        <w:rPr>
          <w:rFonts w:cs="Arial"/>
          <w:szCs w:val="24"/>
        </w:rPr>
        <w:t xml:space="preserve">A grande vantagem da utilização de um </w:t>
      </w:r>
      <w:r w:rsidRPr="0095612D">
        <w:rPr>
          <w:rFonts w:cs="Arial"/>
          <w:i/>
          <w:szCs w:val="24"/>
        </w:rPr>
        <w:t>software</w:t>
      </w:r>
      <w:r>
        <w:rPr>
          <w:rFonts w:cs="Arial"/>
          <w:szCs w:val="24"/>
        </w:rPr>
        <w:t xml:space="preserve"> gratuito é a viabilização do uso dessa ferramenta pelos munícipes, em casa, nas escolas, em cursos de educação ambiental, ou sobre saneamento básico, entre outros. </w:t>
      </w:r>
      <w:r w:rsidRPr="007151D6">
        <w:rPr>
          <w:rFonts w:cs="Arial"/>
          <w:szCs w:val="24"/>
        </w:rPr>
        <w:t>Vale ressaltar que existem outros programas com características similares que podem ser utilizados, tais como</w:t>
      </w:r>
      <w:r>
        <w:rPr>
          <w:rFonts w:cs="Arial"/>
          <w:szCs w:val="24"/>
        </w:rPr>
        <w:t>:</w:t>
      </w:r>
      <w:r w:rsidRPr="007151D6">
        <w:rPr>
          <w:rFonts w:cs="Arial"/>
          <w:szCs w:val="24"/>
        </w:rPr>
        <w:t xml:space="preserve"> o </w:t>
      </w:r>
      <w:r w:rsidRPr="00A259B4">
        <w:rPr>
          <w:rFonts w:cs="Arial"/>
          <w:i/>
          <w:szCs w:val="24"/>
        </w:rPr>
        <w:t>Mapwindow Open Source</w:t>
      </w:r>
      <w:r w:rsidRPr="007151D6">
        <w:rPr>
          <w:rFonts w:cs="Arial"/>
          <w:szCs w:val="24"/>
        </w:rPr>
        <w:t xml:space="preserve"> (http://www.mapwindow.org/), </w:t>
      </w:r>
      <w:r w:rsidRPr="00A259B4">
        <w:rPr>
          <w:rFonts w:cs="Arial"/>
          <w:i/>
          <w:szCs w:val="24"/>
        </w:rPr>
        <w:t>Grass</w:t>
      </w:r>
      <w:r w:rsidRPr="007151D6">
        <w:rPr>
          <w:rFonts w:cs="Arial"/>
          <w:szCs w:val="24"/>
        </w:rPr>
        <w:t xml:space="preserve"> (http://grass.osgeo.org/), GV-Sig (http://www.gvsig.org/web) e o </w:t>
      </w:r>
      <w:r w:rsidRPr="00A259B4">
        <w:rPr>
          <w:rFonts w:cs="Arial"/>
          <w:i/>
          <w:szCs w:val="24"/>
        </w:rPr>
        <w:t xml:space="preserve">Spring </w:t>
      </w:r>
      <w:r w:rsidRPr="007151D6">
        <w:rPr>
          <w:rFonts w:cs="Arial"/>
          <w:szCs w:val="24"/>
        </w:rPr>
        <w:t>(http://www.dpi.inpe.br/spring/), cujos tutoriais encontram-se disponíveis na internet.</w:t>
      </w:r>
    </w:p>
    <w:p w14:paraId="05B170E7" w14:textId="6EAB3E68" w:rsidR="00186007" w:rsidRDefault="00186007" w:rsidP="00186007">
      <w:pPr>
        <w:jc w:val="both"/>
        <w:rPr>
          <w:rFonts w:cs="Arial"/>
          <w:szCs w:val="24"/>
        </w:rPr>
      </w:pPr>
      <w:r w:rsidRPr="007151D6">
        <w:rPr>
          <w:rFonts w:cs="Arial"/>
          <w:szCs w:val="24"/>
        </w:rPr>
        <w:tab/>
        <w:t xml:space="preserve">Para facilitar a compreensão dos dados apresentados e a busca por informações na </w:t>
      </w:r>
      <w:r>
        <w:rPr>
          <w:rFonts w:cs="Arial"/>
          <w:szCs w:val="24"/>
        </w:rPr>
        <w:t>B</w:t>
      </w:r>
      <w:r w:rsidRPr="007151D6">
        <w:rPr>
          <w:rFonts w:cs="Arial"/>
          <w:szCs w:val="24"/>
        </w:rPr>
        <w:t>ase</w:t>
      </w:r>
      <w:r>
        <w:rPr>
          <w:rFonts w:cs="Arial"/>
          <w:szCs w:val="24"/>
        </w:rPr>
        <w:t xml:space="preserve"> Cartográfica </w:t>
      </w:r>
      <w:r w:rsidRPr="007151D6">
        <w:rPr>
          <w:rFonts w:cs="Arial"/>
          <w:szCs w:val="24"/>
        </w:rPr>
        <w:t>foi elaborado um dicionário de dados</w:t>
      </w:r>
      <w:r w:rsidR="00E83BD6">
        <w:rPr>
          <w:rFonts w:cs="Arial"/>
          <w:szCs w:val="24"/>
        </w:rPr>
        <w:t xml:space="preserve"> (metadados)</w:t>
      </w:r>
      <w:r w:rsidRPr="007151D6">
        <w:rPr>
          <w:rFonts w:cs="Arial"/>
          <w:szCs w:val="24"/>
        </w:rPr>
        <w:t>, ou seja, uma coleção de metadados que contém definições e representações de elementos de dados pertencentes ao sistema</w:t>
      </w:r>
      <w:r>
        <w:rPr>
          <w:rFonts w:cs="Arial"/>
          <w:szCs w:val="24"/>
        </w:rPr>
        <w:t xml:space="preserve">. Esse dicionário encontra-se </w:t>
      </w:r>
      <w:r w:rsidRPr="00E83BD6">
        <w:rPr>
          <w:rFonts w:cs="Arial"/>
          <w:szCs w:val="24"/>
        </w:rPr>
        <w:t>no</w:t>
      </w:r>
      <w:r w:rsidR="0017713F">
        <w:t xml:space="preserve"> </w:t>
      </w:r>
      <w:r w:rsidR="0017713F">
        <w:rPr>
          <w:highlight w:val="cyan"/>
        </w:rPr>
        <w:fldChar w:fldCharType="begin"/>
      </w:r>
      <w:r w:rsidR="0017713F">
        <w:instrText xml:space="preserve"> REF _Ref447266899 \h </w:instrText>
      </w:r>
      <w:r w:rsidR="0017713F">
        <w:rPr>
          <w:highlight w:val="cyan"/>
        </w:rPr>
      </w:r>
      <w:r w:rsidR="0017713F">
        <w:rPr>
          <w:highlight w:val="cyan"/>
        </w:rPr>
        <w:fldChar w:fldCharType="separate"/>
      </w:r>
      <w:r w:rsidR="007D4E1E">
        <w:t xml:space="preserve">Anexo </w:t>
      </w:r>
      <w:r w:rsidR="007D4E1E">
        <w:rPr>
          <w:noProof/>
        </w:rPr>
        <w:t>7</w:t>
      </w:r>
      <w:r w:rsidR="0017713F">
        <w:rPr>
          <w:highlight w:val="cyan"/>
        </w:rPr>
        <w:fldChar w:fldCharType="end"/>
      </w:r>
      <w:r w:rsidRPr="00E83BD6">
        <w:rPr>
          <w:rFonts w:cs="Arial"/>
          <w:szCs w:val="24"/>
        </w:rPr>
        <w:t>.</w:t>
      </w:r>
    </w:p>
    <w:p w14:paraId="03450A17" w14:textId="77777777" w:rsidR="00186007" w:rsidRPr="00886780" w:rsidRDefault="00186007" w:rsidP="00186007">
      <w:pPr>
        <w:ind w:firstLine="708"/>
        <w:jc w:val="both"/>
        <w:rPr>
          <w:rFonts w:cs="Arial"/>
          <w:szCs w:val="24"/>
        </w:rPr>
      </w:pPr>
      <w:r w:rsidRPr="00886780">
        <w:rPr>
          <w:rFonts w:cs="Arial"/>
          <w:szCs w:val="24"/>
        </w:rPr>
        <w:t xml:space="preserve">O dicionário encontra-se </w:t>
      </w:r>
      <w:r w:rsidR="00D8607E" w:rsidRPr="00886780">
        <w:rPr>
          <w:rFonts w:cs="Arial"/>
          <w:szCs w:val="24"/>
        </w:rPr>
        <w:t>em ordem alfabética, sendo que c</w:t>
      </w:r>
      <w:r w:rsidRPr="00886780">
        <w:rPr>
          <w:rFonts w:cs="Arial"/>
          <w:szCs w:val="24"/>
        </w:rPr>
        <w:t>ada tabela corresponde a uma camada</w:t>
      </w:r>
      <w:r w:rsidR="00D8607E" w:rsidRPr="00886780">
        <w:rPr>
          <w:rFonts w:cs="Arial"/>
          <w:szCs w:val="24"/>
        </w:rPr>
        <w:t xml:space="preserve"> da Base da Cartográfica</w:t>
      </w:r>
      <w:r w:rsidRPr="00886780">
        <w:rPr>
          <w:rFonts w:cs="Arial"/>
          <w:szCs w:val="24"/>
        </w:rPr>
        <w:t>.</w:t>
      </w:r>
    </w:p>
    <w:p w14:paraId="0AA0C25D" w14:textId="77777777" w:rsidR="00186007" w:rsidRPr="00886780" w:rsidRDefault="00186007" w:rsidP="00186007">
      <w:pPr>
        <w:ind w:firstLine="708"/>
        <w:jc w:val="both"/>
        <w:rPr>
          <w:rFonts w:cs="Arial"/>
          <w:szCs w:val="24"/>
        </w:rPr>
      </w:pPr>
      <w:r w:rsidRPr="00886780">
        <w:rPr>
          <w:rFonts w:cs="Arial"/>
          <w:szCs w:val="24"/>
        </w:rPr>
        <w:t>Dentre as informações mínimas que constam no dicionário de dados, pode-se citar:</w:t>
      </w:r>
    </w:p>
    <w:p w14:paraId="544D317E" w14:textId="77777777" w:rsidR="00186007" w:rsidRPr="00886780" w:rsidRDefault="00186007" w:rsidP="007400AE">
      <w:pPr>
        <w:pStyle w:val="PargrafodaLista"/>
        <w:numPr>
          <w:ilvl w:val="0"/>
          <w:numId w:val="12"/>
        </w:numPr>
        <w:rPr>
          <w:rFonts w:cs="Arial"/>
          <w:szCs w:val="24"/>
        </w:rPr>
      </w:pPr>
      <w:r w:rsidRPr="00886780">
        <w:rPr>
          <w:rFonts w:cs="Arial"/>
          <w:szCs w:val="24"/>
        </w:rPr>
        <w:t xml:space="preserve">Nome da entidade: nome da entidade de dados contemplada no sistema de base de dados. É considerado o mesmo nome do arquivo </w:t>
      </w:r>
      <w:r w:rsidRPr="00886780">
        <w:rPr>
          <w:rFonts w:cs="Arial"/>
          <w:i/>
          <w:szCs w:val="24"/>
        </w:rPr>
        <w:t>shapefile</w:t>
      </w:r>
      <w:r w:rsidRPr="00886780">
        <w:rPr>
          <w:rFonts w:cs="Arial"/>
          <w:szCs w:val="24"/>
        </w:rPr>
        <w:t xml:space="preserve"> no qual os dados estão armazenados</w:t>
      </w:r>
      <w:r w:rsidR="008E0FF2" w:rsidRPr="00886780">
        <w:rPr>
          <w:rFonts w:cs="Arial"/>
          <w:szCs w:val="24"/>
        </w:rPr>
        <w:t>.</w:t>
      </w:r>
    </w:p>
    <w:p w14:paraId="30709917" w14:textId="77777777" w:rsidR="00C75862" w:rsidRPr="00886780" w:rsidRDefault="00C75862" w:rsidP="007400AE">
      <w:pPr>
        <w:pStyle w:val="PargrafodaLista"/>
        <w:numPr>
          <w:ilvl w:val="0"/>
          <w:numId w:val="12"/>
        </w:numPr>
        <w:rPr>
          <w:rFonts w:cs="Arial"/>
          <w:szCs w:val="24"/>
        </w:rPr>
      </w:pPr>
      <w:r w:rsidRPr="00886780">
        <w:rPr>
          <w:rFonts w:cs="Arial"/>
          <w:szCs w:val="24"/>
        </w:rPr>
        <w:t xml:space="preserve">Descrição: descrição sobre os dados e/ou informações contidas na camada ou arquivo </w:t>
      </w:r>
      <w:r w:rsidRPr="00886780">
        <w:rPr>
          <w:rFonts w:cs="Arial"/>
          <w:i/>
          <w:szCs w:val="24"/>
        </w:rPr>
        <w:t>shapefile;</w:t>
      </w:r>
    </w:p>
    <w:p w14:paraId="6AADC83E" w14:textId="77777777" w:rsidR="00186007" w:rsidRPr="00886780" w:rsidRDefault="00186007" w:rsidP="007400AE">
      <w:pPr>
        <w:pStyle w:val="PargrafodaLista"/>
        <w:numPr>
          <w:ilvl w:val="0"/>
          <w:numId w:val="12"/>
        </w:numPr>
        <w:rPr>
          <w:rFonts w:cs="Arial"/>
          <w:szCs w:val="24"/>
        </w:rPr>
      </w:pPr>
      <w:r w:rsidRPr="00886780">
        <w:rPr>
          <w:rFonts w:cs="Arial"/>
          <w:szCs w:val="24"/>
        </w:rPr>
        <w:t>Tipo (</w:t>
      </w:r>
      <w:r w:rsidR="00C75862" w:rsidRPr="00886780">
        <w:rPr>
          <w:rFonts w:cs="Arial"/>
          <w:szCs w:val="24"/>
        </w:rPr>
        <w:t>texto, numérico,</w:t>
      </w:r>
      <w:r w:rsidRPr="00886780">
        <w:rPr>
          <w:rFonts w:cs="Arial"/>
          <w:szCs w:val="24"/>
        </w:rPr>
        <w:t xml:space="preserve"> etc.)</w:t>
      </w:r>
      <w:r w:rsidR="008E0FF2" w:rsidRPr="00886780">
        <w:rPr>
          <w:rFonts w:cs="Arial"/>
          <w:szCs w:val="24"/>
        </w:rPr>
        <w:t>.</w:t>
      </w:r>
    </w:p>
    <w:p w14:paraId="27E7D7E7" w14:textId="77777777" w:rsidR="00186007" w:rsidRPr="00886780" w:rsidRDefault="00186007" w:rsidP="007400AE">
      <w:pPr>
        <w:pStyle w:val="PargrafodaLista"/>
        <w:numPr>
          <w:ilvl w:val="0"/>
          <w:numId w:val="12"/>
        </w:numPr>
        <w:rPr>
          <w:rFonts w:cs="Arial"/>
          <w:szCs w:val="24"/>
        </w:rPr>
      </w:pPr>
      <w:r w:rsidRPr="00886780">
        <w:rPr>
          <w:rFonts w:cs="Arial"/>
          <w:szCs w:val="24"/>
        </w:rPr>
        <w:t>Cobertura espacial: localização, limites de coordenada (norte, sul, leste, oeste)</w:t>
      </w:r>
      <w:r w:rsidR="008E0FF2" w:rsidRPr="00886780">
        <w:rPr>
          <w:rFonts w:cs="Arial"/>
          <w:szCs w:val="24"/>
        </w:rPr>
        <w:t>.</w:t>
      </w:r>
    </w:p>
    <w:p w14:paraId="0452898B" w14:textId="77777777" w:rsidR="00186007" w:rsidRPr="00886780" w:rsidRDefault="00186007" w:rsidP="007400AE">
      <w:pPr>
        <w:pStyle w:val="PargrafodaLista"/>
        <w:numPr>
          <w:ilvl w:val="0"/>
          <w:numId w:val="12"/>
        </w:numPr>
        <w:rPr>
          <w:rFonts w:cs="Arial"/>
          <w:szCs w:val="24"/>
        </w:rPr>
      </w:pPr>
      <w:r w:rsidRPr="00886780">
        <w:rPr>
          <w:rFonts w:cs="Arial"/>
          <w:szCs w:val="24"/>
        </w:rPr>
        <w:t xml:space="preserve">Sistema Cartográfico: Datum WGS-84, na projeção Universal Transversa de Mercator </w:t>
      </w:r>
      <w:r w:rsidR="0028274C" w:rsidRPr="00886780">
        <w:rPr>
          <w:rFonts w:cs="Arial"/>
          <w:szCs w:val="24"/>
        </w:rPr>
        <w:t>-</w:t>
      </w:r>
      <w:r w:rsidRPr="00886780">
        <w:rPr>
          <w:rFonts w:cs="Arial"/>
          <w:szCs w:val="24"/>
        </w:rPr>
        <w:t xml:space="preserve"> UTM, no fuso 23. </w:t>
      </w:r>
    </w:p>
    <w:p w14:paraId="6D735E0E" w14:textId="77777777" w:rsidR="00C75862" w:rsidRPr="00886780" w:rsidRDefault="00C75862" w:rsidP="007400AE">
      <w:pPr>
        <w:pStyle w:val="PargrafodaLista"/>
        <w:numPr>
          <w:ilvl w:val="0"/>
          <w:numId w:val="12"/>
        </w:numPr>
        <w:rPr>
          <w:rFonts w:cs="Arial"/>
          <w:szCs w:val="24"/>
        </w:rPr>
      </w:pPr>
      <w:r w:rsidRPr="00886780">
        <w:rPr>
          <w:rFonts w:cs="Arial"/>
          <w:szCs w:val="24"/>
        </w:rPr>
        <w:t xml:space="preserve">Fonte: Fonte da camada ou arquivo </w:t>
      </w:r>
      <w:r w:rsidRPr="00886780">
        <w:rPr>
          <w:rFonts w:cs="Arial"/>
          <w:i/>
          <w:szCs w:val="24"/>
        </w:rPr>
        <w:t>shapefile.</w:t>
      </w:r>
    </w:p>
    <w:p w14:paraId="7DEC20A4" w14:textId="77777777" w:rsidR="00186007" w:rsidRDefault="00186007" w:rsidP="00186007">
      <w:pPr>
        <w:pStyle w:val="PargrafodaLista"/>
        <w:ind w:left="0"/>
        <w:rPr>
          <w:rFonts w:cs="Arial"/>
          <w:szCs w:val="24"/>
        </w:rPr>
      </w:pPr>
      <w:r w:rsidRPr="007151D6">
        <w:rPr>
          <w:rFonts w:cs="Arial"/>
          <w:szCs w:val="24"/>
        </w:rPr>
        <w:tab/>
      </w:r>
    </w:p>
    <w:p w14:paraId="66AD2099" w14:textId="45927432" w:rsidR="001E1360" w:rsidRDefault="001E1360" w:rsidP="001E1360">
      <w:pPr>
        <w:ind w:firstLine="708"/>
        <w:jc w:val="both"/>
        <w:rPr>
          <w:rFonts w:cs="Arial"/>
          <w:szCs w:val="24"/>
        </w:rPr>
      </w:pPr>
      <w:r>
        <w:rPr>
          <w:rFonts w:cs="Arial"/>
          <w:szCs w:val="24"/>
        </w:rPr>
        <w:t>A B</w:t>
      </w:r>
      <w:r w:rsidRPr="007151D6">
        <w:rPr>
          <w:rFonts w:cs="Arial"/>
          <w:szCs w:val="24"/>
        </w:rPr>
        <w:t xml:space="preserve">ase </w:t>
      </w:r>
      <w:r>
        <w:rPr>
          <w:rFonts w:cs="Arial"/>
          <w:szCs w:val="24"/>
        </w:rPr>
        <w:t>C</w:t>
      </w:r>
      <w:r w:rsidRPr="007151D6">
        <w:rPr>
          <w:rFonts w:cs="Arial"/>
          <w:szCs w:val="24"/>
        </w:rPr>
        <w:t xml:space="preserve">artográfica do município de </w:t>
      </w:r>
      <w:r w:rsidR="00A40D16">
        <w:rPr>
          <w:rFonts w:cs="Arial"/>
          <w:szCs w:val="24"/>
        </w:rPr>
        <w:t>Córrego Novo</w:t>
      </w:r>
      <w:r w:rsidR="00CC60CF">
        <w:rPr>
          <w:rFonts w:cs="Arial"/>
          <w:szCs w:val="24"/>
        </w:rPr>
        <w:t xml:space="preserve"> </w:t>
      </w:r>
      <w:r>
        <w:rPr>
          <w:rFonts w:cs="Arial"/>
          <w:szCs w:val="24"/>
        </w:rPr>
        <w:t>encontra-se</w:t>
      </w:r>
      <w:r w:rsidRPr="007151D6">
        <w:rPr>
          <w:rFonts w:cs="Arial"/>
          <w:szCs w:val="24"/>
        </w:rPr>
        <w:t xml:space="preserve"> </w:t>
      </w:r>
      <w:r>
        <w:rPr>
          <w:rFonts w:cs="Arial"/>
          <w:szCs w:val="24"/>
        </w:rPr>
        <w:t>na mídia digita</w:t>
      </w:r>
      <w:r w:rsidR="007509C7">
        <w:rPr>
          <w:rFonts w:cs="Arial"/>
          <w:szCs w:val="24"/>
        </w:rPr>
        <w:t>l que acompanha este relatório, juntamente com o</w:t>
      </w:r>
      <w:r>
        <w:rPr>
          <w:rFonts w:cs="Arial"/>
          <w:szCs w:val="24"/>
        </w:rPr>
        <w:t xml:space="preserve"> </w:t>
      </w:r>
      <w:r w:rsidR="00A259B4">
        <w:rPr>
          <w:rFonts w:cs="Arial"/>
          <w:szCs w:val="24"/>
        </w:rPr>
        <w:t>“G</w:t>
      </w:r>
      <w:r>
        <w:rPr>
          <w:rFonts w:cs="Arial"/>
          <w:szCs w:val="24"/>
        </w:rPr>
        <w:t>uia para uso do QGIS</w:t>
      </w:r>
      <w:r w:rsidR="00A259B4">
        <w:rPr>
          <w:rFonts w:cs="Arial"/>
          <w:szCs w:val="24"/>
        </w:rPr>
        <w:t>”</w:t>
      </w:r>
      <w:r>
        <w:rPr>
          <w:rFonts w:cs="Arial"/>
          <w:szCs w:val="24"/>
        </w:rPr>
        <w:t xml:space="preserve">, criado </w:t>
      </w:r>
      <w:r>
        <w:rPr>
          <w:rFonts w:cs="Arial"/>
          <w:szCs w:val="24"/>
        </w:rPr>
        <w:lastRenderedPageBreak/>
        <w:t>pelos desenvolvedores do mesmo</w:t>
      </w:r>
      <w:r w:rsidR="007509C7">
        <w:rPr>
          <w:rFonts w:cs="Arial"/>
          <w:szCs w:val="24"/>
        </w:rPr>
        <w:t>. Um</w:t>
      </w:r>
      <w:r>
        <w:rPr>
          <w:rFonts w:cs="Arial"/>
          <w:szCs w:val="24"/>
        </w:rPr>
        <w:t xml:space="preserve"> arquivo com </w:t>
      </w:r>
      <w:r w:rsidR="00D8607E">
        <w:rPr>
          <w:rFonts w:cs="Arial"/>
          <w:szCs w:val="24"/>
        </w:rPr>
        <w:t>“</w:t>
      </w:r>
      <w:r>
        <w:rPr>
          <w:rFonts w:cs="Arial"/>
          <w:szCs w:val="24"/>
        </w:rPr>
        <w:t>Dicas para utilização do QGIS</w:t>
      </w:r>
      <w:r w:rsidR="00A259B4">
        <w:rPr>
          <w:rFonts w:cs="Arial"/>
          <w:szCs w:val="24"/>
        </w:rPr>
        <w:t>” e o “</w:t>
      </w:r>
      <w:r w:rsidR="0017713F">
        <w:rPr>
          <w:rFonts w:cs="Arial"/>
          <w:szCs w:val="24"/>
        </w:rPr>
        <w:t xml:space="preserve">Dicas </w:t>
      </w:r>
      <w:r w:rsidR="00A259B4">
        <w:rPr>
          <w:rFonts w:cs="Arial"/>
          <w:szCs w:val="24"/>
        </w:rPr>
        <w:t>para instalação do</w:t>
      </w:r>
      <w:r w:rsidR="0017713F">
        <w:rPr>
          <w:rFonts w:cs="Arial"/>
          <w:szCs w:val="24"/>
        </w:rPr>
        <w:t xml:space="preserve"> programa </w:t>
      </w:r>
      <w:r w:rsidR="00A259B4">
        <w:rPr>
          <w:rFonts w:cs="Arial"/>
          <w:szCs w:val="24"/>
        </w:rPr>
        <w:t>QGIS”, criados pela SHS,</w:t>
      </w:r>
      <w:r>
        <w:rPr>
          <w:rFonts w:cs="Arial"/>
          <w:szCs w:val="24"/>
        </w:rPr>
        <w:t xml:space="preserve"> estão gravados na mídia digital</w:t>
      </w:r>
      <w:r w:rsidR="007509C7">
        <w:rPr>
          <w:rFonts w:cs="Arial"/>
          <w:szCs w:val="24"/>
        </w:rPr>
        <w:t xml:space="preserve"> </w:t>
      </w:r>
      <w:r>
        <w:rPr>
          <w:rFonts w:cs="Arial"/>
          <w:szCs w:val="24"/>
        </w:rPr>
        <w:t>e encontram-se no</w:t>
      </w:r>
      <w:r w:rsidR="007509C7">
        <w:rPr>
          <w:rFonts w:cs="Arial"/>
          <w:szCs w:val="24"/>
        </w:rPr>
        <w:t xml:space="preserve"> </w:t>
      </w:r>
      <w:r w:rsidR="0017713F">
        <w:rPr>
          <w:rFonts w:cs="Arial"/>
          <w:szCs w:val="24"/>
          <w:highlight w:val="cyan"/>
        </w:rPr>
        <w:fldChar w:fldCharType="begin"/>
      </w:r>
      <w:r w:rsidR="0017713F">
        <w:rPr>
          <w:rFonts w:cs="Arial"/>
          <w:szCs w:val="24"/>
        </w:rPr>
        <w:instrText xml:space="preserve"> REF _Ref447267607 \h </w:instrText>
      </w:r>
      <w:r w:rsidR="0017713F">
        <w:rPr>
          <w:rFonts w:cs="Arial"/>
          <w:szCs w:val="24"/>
          <w:highlight w:val="cyan"/>
        </w:rPr>
      </w:r>
      <w:r w:rsidR="0017713F">
        <w:rPr>
          <w:rFonts w:cs="Arial"/>
          <w:szCs w:val="24"/>
          <w:highlight w:val="cyan"/>
        </w:rPr>
        <w:fldChar w:fldCharType="separate"/>
      </w:r>
      <w:r w:rsidR="007D4E1E">
        <w:t xml:space="preserve">Anexo </w:t>
      </w:r>
      <w:r w:rsidR="007D4E1E">
        <w:rPr>
          <w:noProof/>
        </w:rPr>
        <w:t>8</w:t>
      </w:r>
      <w:r w:rsidR="0017713F">
        <w:rPr>
          <w:rFonts w:cs="Arial"/>
          <w:szCs w:val="24"/>
          <w:highlight w:val="cyan"/>
        </w:rPr>
        <w:fldChar w:fldCharType="end"/>
      </w:r>
      <w:r w:rsidR="0017713F">
        <w:rPr>
          <w:rFonts w:cs="Arial"/>
          <w:szCs w:val="24"/>
        </w:rPr>
        <w:t xml:space="preserve"> </w:t>
      </w:r>
      <w:r w:rsidR="00A259B4">
        <w:rPr>
          <w:rFonts w:cs="Arial"/>
          <w:szCs w:val="24"/>
        </w:rPr>
        <w:t>e</w:t>
      </w:r>
      <w:r w:rsidR="0017713F">
        <w:rPr>
          <w:rFonts w:cs="Arial"/>
          <w:szCs w:val="24"/>
        </w:rPr>
        <w:t xml:space="preserve"> </w:t>
      </w:r>
      <w:r w:rsidR="0017713F">
        <w:rPr>
          <w:rFonts w:cs="Arial"/>
          <w:szCs w:val="24"/>
        </w:rPr>
        <w:fldChar w:fldCharType="begin"/>
      </w:r>
      <w:r w:rsidR="0017713F">
        <w:rPr>
          <w:rFonts w:cs="Arial"/>
          <w:szCs w:val="24"/>
        </w:rPr>
        <w:instrText xml:space="preserve"> REF _Ref447270162 \h </w:instrText>
      </w:r>
      <w:r w:rsidR="0017713F">
        <w:rPr>
          <w:rFonts w:cs="Arial"/>
          <w:szCs w:val="24"/>
        </w:rPr>
      </w:r>
      <w:r w:rsidR="0017713F">
        <w:rPr>
          <w:rFonts w:cs="Arial"/>
          <w:szCs w:val="24"/>
        </w:rPr>
        <w:fldChar w:fldCharType="separate"/>
      </w:r>
      <w:r w:rsidR="007D4E1E">
        <w:t xml:space="preserve">Anexo </w:t>
      </w:r>
      <w:r w:rsidR="007D4E1E">
        <w:rPr>
          <w:noProof/>
        </w:rPr>
        <w:t>9</w:t>
      </w:r>
      <w:r w:rsidR="0017713F">
        <w:rPr>
          <w:rFonts w:cs="Arial"/>
          <w:szCs w:val="24"/>
        </w:rPr>
        <w:fldChar w:fldCharType="end"/>
      </w:r>
      <w:r w:rsidR="00A259B4">
        <w:rPr>
          <w:rFonts w:cs="Arial"/>
          <w:szCs w:val="24"/>
        </w:rPr>
        <w:t>,</w:t>
      </w:r>
      <w:r w:rsidR="00D8607E">
        <w:rPr>
          <w:rFonts w:cs="Arial"/>
          <w:szCs w:val="24"/>
        </w:rPr>
        <w:t xml:space="preserve"> respectivamente</w:t>
      </w:r>
      <w:r w:rsidRPr="007151D6">
        <w:rPr>
          <w:rFonts w:cs="Arial"/>
          <w:szCs w:val="24"/>
        </w:rPr>
        <w:t>.</w:t>
      </w:r>
      <w:r w:rsidR="002569FD">
        <w:rPr>
          <w:rFonts w:cs="Arial"/>
          <w:szCs w:val="24"/>
        </w:rPr>
        <w:t xml:space="preserve"> </w:t>
      </w:r>
    </w:p>
    <w:p w14:paraId="07D56E16" w14:textId="77777777" w:rsidR="00886780" w:rsidRPr="007151D6" w:rsidRDefault="00886780" w:rsidP="001E1360">
      <w:pPr>
        <w:ind w:firstLine="708"/>
        <w:jc w:val="both"/>
        <w:rPr>
          <w:rFonts w:cs="Arial"/>
          <w:szCs w:val="24"/>
        </w:rPr>
      </w:pPr>
    </w:p>
    <w:p w14:paraId="0F121AF7" w14:textId="77777777" w:rsidR="00F8194E" w:rsidRDefault="00F8194E" w:rsidP="007400AE">
      <w:pPr>
        <w:pStyle w:val="SHS-Ttulo01"/>
        <w:sectPr w:rsidR="00F8194E" w:rsidSect="00E610FA">
          <w:pgSz w:w="11906" w:h="16838"/>
          <w:pgMar w:top="1134" w:right="1134" w:bottom="1134" w:left="1418" w:header="709" w:footer="709" w:gutter="0"/>
          <w:cols w:space="708"/>
          <w:docGrid w:linePitch="360"/>
        </w:sectPr>
      </w:pPr>
    </w:p>
    <w:p w14:paraId="16DDD8C5" w14:textId="5C7BA913" w:rsidR="00A8632E" w:rsidRPr="002569FD" w:rsidRDefault="0028274C" w:rsidP="007400AE">
      <w:pPr>
        <w:pStyle w:val="SHS-Ttulo01"/>
      </w:pPr>
      <w:bookmarkStart w:id="1706" w:name="_Toc499019131"/>
      <w:bookmarkStart w:id="1707" w:name="_Toc499106864"/>
      <w:bookmarkStart w:id="1708" w:name="_Toc499107184"/>
      <w:bookmarkStart w:id="1709" w:name="_Toc499108004"/>
      <w:bookmarkStart w:id="1710" w:name="_Toc499108841"/>
      <w:bookmarkStart w:id="1711" w:name="_Toc499109666"/>
      <w:bookmarkStart w:id="1712" w:name="_Toc499109832"/>
      <w:bookmarkStart w:id="1713" w:name="_Toc499710038"/>
      <w:r w:rsidRPr="002569FD">
        <w:lastRenderedPageBreak/>
        <w:t>Referências</w:t>
      </w:r>
      <w:bookmarkEnd w:id="1706"/>
      <w:bookmarkEnd w:id="1707"/>
      <w:bookmarkEnd w:id="1708"/>
      <w:bookmarkEnd w:id="1709"/>
      <w:bookmarkEnd w:id="1710"/>
      <w:bookmarkEnd w:id="1711"/>
      <w:bookmarkEnd w:id="1712"/>
      <w:bookmarkEnd w:id="1713"/>
    </w:p>
    <w:p w14:paraId="57D1B47D" w14:textId="77777777" w:rsidR="00D13246" w:rsidRDefault="00D13246" w:rsidP="003C1449">
      <w:pPr>
        <w:spacing w:before="240" w:after="240" w:line="240" w:lineRule="auto"/>
        <w:ind w:left="567" w:hanging="567"/>
        <w:jc w:val="both"/>
        <w:rPr>
          <w:rFonts w:cs="Arial"/>
        </w:rPr>
      </w:pPr>
      <w:r w:rsidRPr="00B83636">
        <w:rPr>
          <w:rFonts w:cs="Arial"/>
        </w:rPr>
        <w:t xml:space="preserve">ANA </w:t>
      </w:r>
      <w:r w:rsidR="0028274C">
        <w:rPr>
          <w:rFonts w:cs="Arial"/>
        </w:rPr>
        <w:t>-</w:t>
      </w:r>
      <w:r w:rsidRPr="00B83636">
        <w:rPr>
          <w:rFonts w:cs="Arial"/>
        </w:rPr>
        <w:t xml:space="preserve"> Agência Nacional de Águas, 201</w:t>
      </w:r>
      <w:r w:rsidR="00391C34">
        <w:rPr>
          <w:rFonts w:cs="Arial"/>
        </w:rPr>
        <w:t>3</w:t>
      </w:r>
      <w:r w:rsidRPr="00B83636">
        <w:rPr>
          <w:rFonts w:cs="Arial"/>
        </w:rPr>
        <w:t xml:space="preserve">. Disponível em: </w:t>
      </w:r>
      <w:hyperlink r:id="rId15" w:history="1">
        <w:r w:rsidRPr="00D13246">
          <w:t>http://metadados.ana.gov.br/geonetwork/srv/pt/metadata.show?id=180&amp;currTab=distribution</w:t>
        </w:r>
      </w:hyperlink>
      <w:r w:rsidRPr="00B83636">
        <w:rPr>
          <w:rFonts w:cs="Arial"/>
        </w:rPr>
        <w:t>.</w:t>
      </w:r>
    </w:p>
    <w:p w14:paraId="2305FEB9" w14:textId="77777777" w:rsidR="00391C34" w:rsidRPr="008E187D" w:rsidRDefault="00391C34" w:rsidP="003C1449">
      <w:pPr>
        <w:spacing w:before="240" w:after="240" w:line="240" w:lineRule="auto"/>
        <w:ind w:left="567" w:hanging="567"/>
        <w:jc w:val="both"/>
        <w:rPr>
          <w:rFonts w:cs="Arial"/>
          <w:szCs w:val="24"/>
        </w:rPr>
      </w:pPr>
      <w:r w:rsidRPr="008E187D">
        <w:rPr>
          <w:rFonts w:cs="Arial"/>
          <w:szCs w:val="24"/>
        </w:rPr>
        <w:t>COPASA. Companhia de Saneamento de Minas Gerais, 2015. Dados recolhidos em campo.</w:t>
      </w:r>
    </w:p>
    <w:p w14:paraId="3809B47B" w14:textId="77777777" w:rsidR="00D13246" w:rsidRPr="00B83636" w:rsidRDefault="00D13246" w:rsidP="003C1449">
      <w:pPr>
        <w:spacing w:before="240" w:after="240" w:line="240" w:lineRule="auto"/>
        <w:ind w:left="567" w:hanging="567"/>
        <w:jc w:val="both"/>
        <w:rPr>
          <w:rFonts w:cs="Arial"/>
        </w:rPr>
      </w:pPr>
      <w:r w:rsidRPr="00B83636">
        <w:rPr>
          <w:rFonts w:cs="Arial"/>
        </w:rPr>
        <w:t xml:space="preserve">CPRM </w:t>
      </w:r>
      <w:r w:rsidR="0028274C">
        <w:rPr>
          <w:rFonts w:cs="Arial"/>
        </w:rPr>
        <w:t>-</w:t>
      </w:r>
      <w:r w:rsidRPr="00B83636">
        <w:rPr>
          <w:rFonts w:cs="Arial"/>
        </w:rPr>
        <w:t xml:space="preserve"> Serviço Geológico do Brasil, 2014. CPRM - GEOBANK - Download de arquivos vetoriais. Disponível em: http://geobank.cprm.gov.br/pls/publico/geobank.download.downloadVetoriais?p_webmap=N&amp;p_usuario=1.</w:t>
      </w:r>
    </w:p>
    <w:p w14:paraId="675DB224" w14:textId="77777777" w:rsidR="00D13246" w:rsidRPr="00B83636" w:rsidRDefault="00D13246" w:rsidP="003C1449">
      <w:pPr>
        <w:spacing w:before="240" w:after="240" w:line="240" w:lineRule="auto"/>
        <w:ind w:left="567" w:hanging="567"/>
        <w:jc w:val="both"/>
        <w:rPr>
          <w:rFonts w:cs="Arial"/>
        </w:rPr>
      </w:pPr>
      <w:r w:rsidRPr="00B83636">
        <w:rPr>
          <w:rFonts w:cs="Arial"/>
        </w:rPr>
        <w:t xml:space="preserve">GEOFABRIK. Disponível em: </w:t>
      </w:r>
      <w:r w:rsidRPr="00D13246">
        <w:rPr>
          <w:rFonts w:cs="Arial"/>
        </w:rPr>
        <w:t>download.geofabrik.de/south-america/brazil.html.</w:t>
      </w:r>
    </w:p>
    <w:p w14:paraId="1087F8A8" w14:textId="77777777" w:rsidR="00D13246" w:rsidRPr="00B83636" w:rsidRDefault="00D13246" w:rsidP="003C1449">
      <w:pPr>
        <w:spacing w:before="240" w:after="240" w:line="240" w:lineRule="auto"/>
        <w:ind w:left="567" w:hanging="567"/>
        <w:jc w:val="both"/>
        <w:rPr>
          <w:rFonts w:cs="Arial"/>
        </w:rPr>
      </w:pPr>
      <w:r w:rsidRPr="00B83636">
        <w:rPr>
          <w:rFonts w:cs="Arial"/>
        </w:rPr>
        <w:t xml:space="preserve">IBGE </w:t>
      </w:r>
      <w:r w:rsidR="0028274C">
        <w:rPr>
          <w:rFonts w:cs="Arial"/>
        </w:rPr>
        <w:t>-</w:t>
      </w:r>
      <w:r w:rsidRPr="00B83636">
        <w:rPr>
          <w:rFonts w:cs="Arial"/>
        </w:rPr>
        <w:t xml:space="preserve"> Instituto Brasileiro de Geografia e Estatística, 2010. Portal de mapas do IBGE. Disponível em: </w:t>
      </w:r>
      <w:hyperlink r:id="rId16" w:anchor="mapa201739" w:history="1">
        <w:r w:rsidRPr="00D13246">
          <w:t>http://portaldemapas.ibge.gov.br/portal.php#mapa201739</w:t>
        </w:r>
      </w:hyperlink>
      <w:r w:rsidRPr="00B83636">
        <w:rPr>
          <w:rFonts w:cs="Arial"/>
        </w:rPr>
        <w:t>.</w:t>
      </w:r>
    </w:p>
    <w:p w14:paraId="4B5AF5E2" w14:textId="77777777" w:rsidR="00D13246" w:rsidRPr="00B83636" w:rsidRDefault="00D13246" w:rsidP="003C1449">
      <w:pPr>
        <w:spacing w:before="240" w:after="240" w:line="240" w:lineRule="auto"/>
        <w:ind w:left="567" w:hanging="567"/>
        <w:jc w:val="both"/>
        <w:rPr>
          <w:rFonts w:cs="Arial"/>
        </w:rPr>
      </w:pPr>
      <w:r w:rsidRPr="00B83636">
        <w:rPr>
          <w:rFonts w:cs="Arial"/>
        </w:rPr>
        <w:t xml:space="preserve">IBGE </w:t>
      </w:r>
      <w:r w:rsidR="0028274C">
        <w:rPr>
          <w:rFonts w:cs="Arial"/>
        </w:rPr>
        <w:t>-</w:t>
      </w:r>
      <w:r w:rsidRPr="00B83636">
        <w:rPr>
          <w:rFonts w:cs="Arial"/>
        </w:rPr>
        <w:t xml:space="preserve"> Instituto Brasileiro de Geografia e Estatística, 2013. Geomorfologia. Disponível em: </w:t>
      </w:r>
      <w:r w:rsidRPr="00D13246">
        <w:t>http://mapas.ibge.gov.br/interativos/arquivos/downloads</w:t>
      </w:r>
      <w:r w:rsidRPr="00B83636">
        <w:rPr>
          <w:rFonts w:cs="Arial"/>
        </w:rPr>
        <w:t>.</w:t>
      </w:r>
    </w:p>
    <w:p w14:paraId="7B97C96C" w14:textId="77777777" w:rsidR="00D13246" w:rsidRDefault="00D13246" w:rsidP="003C1449">
      <w:pPr>
        <w:spacing w:before="240" w:after="240" w:line="240" w:lineRule="auto"/>
        <w:ind w:left="567" w:hanging="567"/>
        <w:jc w:val="both"/>
        <w:rPr>
          <w:rFonts w:cs="Arial"/>
        </w:rPr>
      </w:pPr>
      <w:r w:rsidRPr="00B83636">
        <w:rPr>
          <w:rFonts w:cs="Arial"/>
        </w:rPr>
        <w:t xml:space="preserve">INVENTÁRIO FLORESTAL DE MINAS GERAIS, 2009. Disponível em: </w:t>
      </w:r>
      <w:hyperlink r:id="rId17" w:history="1">
        <w:r w:rsidRPr="00D13246">
          <w:t>http://geosisemanet.meioambiente.mg.gov.br/inventarioFlorestal/</w:t>
        </w:r>
      </w:hyperlink>
      <w:r w:rsidRPr="00B83636">
        <w:rPr>
          <w:rFonts w:cs="Arial"/>
        </w:rPr>
        <w:t>.</w:t>
      </w:r>
    </w:p>
    <w:p w14:paraId="09172AC6" w14:textId="02B4AFFA" w:rsidR="00391C34" w:rsidRPr="008E187D" w:rsidRDefault="00391C34" w:rsidP="003C1449">
      <w:pPr>
        <w:spacing w:before="240" w:after="240" w:line="240" w:lineRule="auto"/>
        <w:ind w:left="567" w:hanging="567"/>
        <w:jc w:val="both"/>
        <w:rPr>
          <w:rFonts w:cs="Arial"/>
          <w:szCs w:val="24"/>
        </w:rPr>
      </w:pPr>
      <w:r w:rsidRPr="008E187D">
        <w:rPr>
          <w:rFonts w:cs="Arial"/>
          <w:szCs w:val="24"/>
        </w:rPr>
        <w:t xml:space="preserve">PREFEITURA MUNICIPAL DE </w:t>
      </w:r>
      <w:r w:rsidR="00A40D16">
        <w:rPr>
          <w:rFonts w:cs="Arial"/>
          <w:szCs w:val="24"/>
        </w:rPr>
        <w:t>CÓRREGO NOVO</w:t>
      </w:r>
      <w:r w:rsidR="00371D7F">
        <w:rPr>
          <w:rFonts w:cs="Arial"/>
          <w:szCs w:val="24"/>
        </w:rPr>
        <w:t>,</w:t>
      </w:r>
      <w:r w:rsidRPr="008E187D">
        <w:rPr>
          <w:rFonts w:cs="Arial"/>
          <w:szCs w:val="24"/>
        </w:rPr>
        <w:t xml:space="preserve"> 201</w:t>
      </w:r>
      <w:r w:rsidR="0060139B">
        <w:rPr>
          <w:rFonts w:cs="Arial"/>
          <w:szCs w:val="24"/>
        </w:rPr>
        <w:t>7</w:t>
      </w:r>
      <w:r w:rsidRPr="008E187D">
        <w:rPr>
          <w:rFonts w:cs="Arial"/>
          <w:szCs w:val="24"/>
        </w:rPr>
        <w:t>. Dados recolhidos em campo.</w:t>
      </w:r>
    </w:p>
    <w:p w14:paraId="58D0AF31" w14:textId="1FC0892D" w:rsidR="00D13246" w:rsidRDefault="00D13246" w:rsidP="003C1449">
      <w:pPr>
        <w:spacing w:before="240" w:after="240" w:line="240" w:lineRule="auto"/>
        <w:ind w:left="567" w:hanging="567"/>
        <w:jc w:val="both"/>
        <w:rPr>
          <w:rFonts w:cs="Arial"/>
        </w:rPr>
      </w:pPr>
      <w:r w:rsidRPr="00B83636">
        <w:rPr>
          <w:rFonts w:cs="Arial"/>
        </w:rPr>
        <w:t>SHS Consultoria e Projetos de Engenharia Ltda</w:t>
      </w:r>
      <w:r w:rsidR="00255F15">
        <w:rPr>
          <w:rFonts w:cs="Arial"/>
        </w:rPr>
        <w:t>.</w:t>
      </w:r>
      <w:r w:rsidRPr="00B83636">
        <w:rPr>
          <w:rFonts w:cs="Arial"/>
        </w:rPr>
        <w:t xml:space="preserve"> EPP. Dados levantados em campo durante o ano de 201</w:t>
      </w:r>
      <w:r w:rsidR="0060139B">
        <w:rPr>
          <w:rFonts w:cs="Arial"/>
        </w:rPr>
        <w:t>7</w:t>
      </w:r>
      <w:r w:rsidRPr="00B83636">
        <w:rPr>
          <w:rFonts w:cs="Arial"/>
        </w:rPr>
        <w:t>.</w:t>
      </w:r>
    </w:p>
    <w:p w14:paraId="58DDCCA8" w14:textId="1E10F14D" w:rsidR="007E0242" w:rsidRPr="007E0242" w:rsidRDefault="007E0242" w:rsidP="003C1449">
      <w:pPr>
        <w:spacing w:before="240" w:after="240" w:line="240" w:lineRule="auto"/>
        <w:ind w:left="567" w:hanging="567"/>
        <w:jc w:val="both"/>
        <w:rPr>
          <w:rFonts w:cs="Arial"/>
          <w:b/>
        </w:rPr>
      </w:pPr>
      <w:r>
        <w:rPr>
          <w:rFonts w:cs="Arial"/>
        </w:rPr>
        <w:t>SHS Consultoria e Projetos de Engenharia Ltda</w:t>
      </w:r>
      <w:r w:rsidR="00255F15">
        <w:rPr>
          <w:rFonts w:cs="Arial"/>
        </w:rPr>
        <w:t>.</w:t>
      </w:r>
      <w:r>
        <w:rPr>
          <w:rFonts w:cs="Arial"/>
        </w:rPr>
        <w:t xml:space="preserve"> EPP. Estudos realizados durante o ano de 201</w:t>
      </w:r>
      <w:r w:rsidR="0060139B">
        <w:rPr>
          <w:rFonts w:cs="Arial"/>
        </w:rPr>
        <w:t>7</w:t>
      </w:r>
      <w:r>
        <w:rPr>
          <w:rFonts w:cs="Arial"/>
        </w:rPr>
        <w:t>.</w:t>
      </w:r>
    </w:p>
    <w:p w14:paraId="50012B69" w14:textId="7AD7F10E" w:rsidR="00D13246" w:rsidRDefault="00D13246" w:rsidP="003C1449">
      <w:pPr>
        <w:spacing w:before="240" w:after="240" w:line="240" w:lineRule="auto"/>
        <w:ind w:left="567" w:hanging="567"/>
        <w:jc w:val="both"/>
        <w:rPr>
          <w:bCs/>
        </w:rPr>
      </w:pPr>
      <w:r w:rsidRPr="00D13246">
        <w:rPr>
          <w:bCs/>
        </w:rPr>
        <w:t xml:space="preserve">SNIS </w:t>
      </w:r>
      <w:r w:rsidR="0028274C">
        <w:rPr>
          <w:rFonts w:cs="Arial"/>
          <w:bCs/>
        </w:rPr>
        <w:t>-</w:t>
      </w:r>
      <w:r w:rsidRPr="00D13246">
        <w:rPr>
          <w:bCs/>
        </w:rPr>
        <w:t xml:space="preserve"> </w:t>
      </w:r>
      <w:hyperlink r:id="rId18" w:tooltip="SNIS" w:history="1">
        <w:r w:rsidRPr="00D13246">
          <w:rPr>
            <w:bCs/>
          </w:rPr>
          <w:t>Sistema Nacional de Informações sobre Saneamento</w:t>
        </w:r>
      </w:hyperlink>
      <w:r w:rsidRPr="00D13246">
        <w:rPr>
          <w:bCs/>
        </w:rPr>
        <w:t xml:space="preserve">. </w:t>
      </w:r>
      <w:hyperlink r:id="rId19" w:history="1">
        <w:r w:rsidRPr="00D13246">
          <w:rPr>
            <w:bCs/>
          </w:rPr>
          <w:t>Diagnóstico dos Serviços de Água e Esgotos - 201</w:t>
        </w:r>
        <w:r w:rsidR="0060139B">
          <w:rPr>
            <w:bCs/>
          </w:rPr>
          <w:t>5</w:t>
        </w:r>
      </w:hyperlink>
      <w:r w:rsidRPr="00D13246">
        <w:rPr>
          <w:bCs/>
        </w:rPr>
        <w:t>. Disponível em: http://www.snis.gov.br/diagnostico-agua-e-esgotos.</w:t>
      </w:r>
    </w:p>
    <w:p w14:paraId="57EB47F0" w14:textId="156E407C" w:rsidR="00D13246" w:rsidRDefault="00D13246" w:rsidP="003C1449">
      <w:pPr>
        <w:spacing w:before="240" w:after="240" w:line="240" w:lineRule="auto"/>
        <w:ind w:left="567" w:hanging="567"/>
        <w:jc w:val="both"/>
        <w:rPr>
          <w:bCs/>
        </w:rPr>
      </w:pPr>
      <w:r w:rsidRPr="00D13246">
        <w:rPr>
          <w:rFonts w:cs="Arial"/>
          <w:bCs/>
        </w:rPr>
        <w:t xml:space="preserve">SNIS </w:t>
      </w:r>
      <w:r w:rsidR="0028274C">
        <w:rPr>
          <w:rFonts w:cs="Arial"/>
          <w:bCs/>
        </w:rPr>
        <w:t>-</w:t>
      </w:r>
      <w:r w:rsidRPr="00D13246">
        <w:rPr>
          <w:rFonts w:cs="Arial"/>
          <w:bCs/>
        </w:rPr>
        <w:t xml:space="preserve"> </w:t>
      </w:r>
      <w:hyperlink r:id="rId20" w:tooltip="SNIS" w:history="1">
        <w:r w:rsidRPr="00D13246">
          <w:rPr>
            <w:rFonts w:cs="Arial"/>
            <w:bCs/>
          </w:rPr>
          <w:t>Sistema Nacional de Informações sobre Saneamento</w:t>
        </w:r>
      </w:hyperlink>
      <w:r w:rsidRPr="00D13246">
        <w:rPr>
          <w:rFonts w:cs="Arial"/>
          <w:bCs/>
        </w:rPr>
        <w:t>.</w:t>
      </w:r>
      <w:r>
        <w:rPr>
          <w:bCs/>
        </w:rPr>
        <w:t xml:space="preserve"> </w:t>
      </w:r>
      <w:hyperlink r:id="rId21" w:history="1">
        <w:r w:rsidRPr="00D13246">
          <w:rPr>
            <w:bCs/>
          </w:rPr>
          <w:t>Diagnóstico do manejo de Resíduos Sólidos Urbanos - 201</w:t>
        </w:r>
        <w:r w:rsidR="0060139B">
          <w:rPr>
            <w:bCs/>
          </w:rPr>
          <w:t>5</w:t>
        </w:r>
      </w:hyperlink>
      <w:r w:rsidRPr="00D13246">
        <w:rPr>
          <w:bCs/>
        </w:rPr>
        <w:t>. Disponível em: http://www.snis.gov.br/diagnostico-residuos-solidos</w:t>
      </w:r>
      <w:hyperlink r:id="rId22" w:history="1">
        <w:r w:rsidRPr="00D13246">
          <w:rPr>
            <w:bCs/>
          </w:rPr>
          <w:t>Diagnóstico do manejo de Resíduos Sólidos Urbanos - 201</w:t>
        </w:r>
        <w:r w:rsidR="0060139B">
          <w:rPr>
            <w:bCs/>
          </w:rPr>
          <w:t>5</w:t>
        </w:r>
      </w:hyperlink>
      <w:r>
        <w:rPr>
          <w:bCs/>
        </w:rPr>
        <w:t>.</w:t>
      </w:r>
    </w:p>
    <w:p w14:paraId="7833B87F" w14:textId="77777777" w:rsidR="00D13246" w:rsidRDefault="00D13246" w:rsidP="003C1449">
      <w:pPr>
        <w:spacing w:before="240" w:after="240" w:line="240" w:lineRule="auto"/>
        <w:ind w:left="567" w:hanging="567"/>
        <w:jc w:val="both"/>
      </w:pPr>
      <w:r w:rsidRPr="00D13246">
        <w:rPr>
          <w:rFonts w:cs="Arial"/>
          <w:bCs/>
        </w:rPr>
        <w:t xml:space="preserve">SNIS </w:t>
      </w:r>
      <w:r w:rsidR="0028274C">
        <w:rPr>
          <w:rFonts w:cs="Arial"/>
          <w:bCs/>
        </w:rPr>
        <w:t>-</w:t>
      </w:r>
      <w:r w:rsidRPr="00D13246">
        <w:rPr>
          <w:rFonts w:cs="Arial"/>
          <w:bCs/>
        </w:rPr>
        <w:t xml:space="preserve"> </w:t>
      </w:r>
      <w:hyperlink r:id="rId23" w:tooltip="SNIS" w:history="1">
        <w:r w:rsidRPr="00D13246">
          <w:rPr>
            <w:rFonts w:cs="Arial"/>
            <w:bCs/>
          </w:rPr>
          <w:t>Sistema Nacional de Informações sobre Saneamento</w:t>
        </w:r>
      </w:hyperlink>
      <w:r w:rsidRPr="00D13246">
        <w:rPr>
          <w:rFonts w:cs="Arial"/>
          <w:bCs/>
        </w:rPr>
        <w:t xml:space="preserve">. </w:t>
      </w:r>
      <w:hyperlink r:id="rId24" w:history="1">
        <w:r w:rsidRPr="00D13246">
          <w:rPr>
            <w:rFonts w:cs="Arial"/>
            <w:bCs/>
          </w:rPr>
          <w:t>Glossários de informações e indicadores de água e esgotos e resíduos sólidos</w:t>
        </w:r>
      </w:hyperlink>
      <w:r>
        <w:rPr>
          <w:bCs/>
        </w:rPr>
        <w:t xml:space="preserve">. Disponível em: </w:t>
      </w:r>
      <w:r w:rsidRPr="00D13246">
        <w:rPr>
          <w:rFonts w:cs="Arial"/>
        </w:rPr>
        <w:t>http://www.snis.gov.br/glossarios</w:t>
      </w:r>
      <w:r>
        <w:t>.</w:t>
      </w:r>
    </w:p>
    <w:p w14:paraId="76654474" w14:textId="5A096DE0" w:rsidR="007B58F7" w:rsidRDefault="007B58F7" w:rsidP="003C1449">
      <w:pPr>
        <w:spacing w:before="240" w:after="240" w:line="240" w:lineRule="auto"/>
        <w:ind w:left="567" w:hanging="567"/>
        <w:jc w:val="both"/>
      </w:pPr>
      <w:r>
        <w:br w:type="page"/>
      </w:r>
    </w:p>
    <w:p w14:paraId="0D4967FA" w14:textId="5D81BA4B" w:rsidR="0082137D" w:rsidRDefault="0028274C" w:rsidP="007400AE">
      <w:pPr>
        <w:pStyle w:val="SHS-Ttulo01"/>
      </w:pPr>
      <w:bookmarkStart w:id="1714" w:name="_Toc499019132"/>
      <w:bookmarkStart w:id="1715" w:name="_Toc499106865"/>
      <w:bookmarkStart w:id="1716" w:name="_Toc499107185"/>
      <w:bookmarkStart w:id="1717" w:name="_Toc499108005"/>
      <w:bookmarkStart w:id="1718" w:name="_Toc499108842"/>
      <w:bookmarkStart w:id="1719" w:name="_Toc499109667"/>
      <w:bookmarkStart w:id="1720" w:name="_Toc499109833"/>
      <w:bookmarkStart w:id="1721" w:name="_Toc499710039"/>
      <w:r>
        <w:lastRenderedPageBreak/>
        <w:t>Anexos</w:t>
      </w:r>
      <w:bookmarkEnd w:id="1714"/>
      <w:bookmarkEnd w:id="1715"/>
      <w:bookmarkEnd w:id="1716"/>
      <w:bookmarkEnd w:id="1717"/>
      <w:bookmarkEnd w:id="1718"/>
      <w:bookmarkEnd w:id="1719"/>
      <w:bookmarkEnd w:id="1720"/>
      <w:bookmarkEnd w:id="1721"/>
    </w:p>
    <w:p w14:paraId="54268C9A" w14:textId="77777777" w:rsidR="0082137D" w:rsidRDefault="0082137D" w:rsidP="0082137D">
      <w:pPr>
        <w:rPr>
          <w:lang w:eastAsia="pt-BR"/>
        </w:rPr>
        <w:sectPr w:rsidR="0082137D" w:rsidSect="00E610FA">
          <w:pgSz w:w="11906" w:h="16838"/>
          <w:pgMar w:top="1134" w:right="1134" w:bottom="1134" w:left="1418" w:header="709" w:footer="709" w:gutter="0"/>
          <w:cols w:space="708"/>
          <w:docGrid w:linePitch="360"/>
        </w:sectPr>
      </w:pPr>
    </w:p>
    <w:p w14:paraId="65ECE548" w14:textId="77777777" w:rsidR="0082137D" w:rsidRPr="002569FD" w:rsidRDefault="0082137D" w:rsidP="002569FD">
      <w:pPr>
        <w:pStyle w:val="Legenda"/>
      </w:pPr>
      <w:bookmarkStart w:id="1722" w:name="_Ref447265346"/>
      <w:bookmarkStart w:id="1723" w:name="_Toc499710043"/>
      <w:r w:rsidRPr="002569FD">
        <w:lastRenderedPageBreak/>
        <w:t xml:space="preserve">Anexo </w:t>
      </w:r>
      <w:r w:rsidR="00292561" w:rsidRPr="002569FD">
        <w:fldChar w:fldCharType="begin"/>
      </w:r>
      <w:r w:rsidRPr="002569FD">
        <w:instrText xml:space="preserve"> SEQ Anexo \* ARABIC </w:instrText>
      </w:r>
      <w:r w:rsidR="00292561" w:rsidRPr="002569FD">
        <w:fldChar w:fldCharType="separate"/>
      </w:r>
      <w:r w:rsidR="007D4E1E">
        <w:rPr>
          <w:noProof/>
        </w:rPr>
        <w:t>1</w:t>
      </w:r>
      <w:r w:rsidR="00292561" w:rsidRPr="002569FD">
        <w:fldChar w:fldCharType="end"/>
      </w:r>
      <w:bookmarkEnd w:id="1722"/>
      <w:r w:rsidRPr="002569FD">
        <w:t xml:space="preserve"> </w:t>
      </w:r>
      <w:r w:rsidR="0028274C">
        <w:t>-</w:t>
      </w:r>
      <w:r w:rsidRPr="002569FD">
        <w:t xml:space="preserve"> Formulários para coleta de dados e composição dos indicadores </w:t>
      </w:r>
      <w:r w:rsidR="0028274C">
        <w:t>-</w:t>
      </w:r>
      <w:r w:rsidRPr="002569FD">
        <w:t xml:space="preserve"> SAA</w:t>
      </w:r>
      <w:bookmarkEnd w:id="1723"/>
    </w:p>
    <w:p w14:paraId="4C24E63A" w14:textId="77777777" w:rsidR="002D3600" w:rsidRDefault="002D3600" w:rsidP="007C388F">
      <w:pPr>
        <w:jc w:val="center"/>
        <w:rPr>
          <w:b/>
        </w:rPr>
        <w:sectPr w:rsidR="002D3600" w:rsidSect="00E610FA">
          <w:pgSz w:w="11906" w:h="16838"/>
          <w:pgMar w:top="1134" w:right="1134" w:bottom="1134" w:left="1418" w:header="709" w:footer="709" w:gutter="0"/>
          <w:cols w:space="708"/>
          <w:docGrid w:linePitch="360"/>
        </w:sectPr>
      </w:pPr>
      <w:bookmarkStart w:id="1724" w:name="_Ref447265764"/>
    </w:p>
    <w:p w14:paraId="3EA12E90" w14:textId="77777777" w:rsidR="0082137D" w:rsidRDefault="0082137D" w:rsidP="002569FD">
      <w:pPr>
        <w:pStyle w:val="Legenda"/>
      </w:pPr>
      <w:bookmarkStart w:id="1725" w:name="_Ref448416698"/>
      <w:bookmarkStart w:id="1726" w:name="_Toc499710044"/>
      <w:r>
        <w:lastRenderedPageBreak/>
        <w:t xml:space="preserve">Anexo </w:t>
      </w:r>
      <w:r w:rsidR="00292561">
        <w:fldChar w:fldCharType="begin"/>
      </w:r>
      <w:r>
        <w:instrText xml:space="preserve"> SEQ Anexo \* ARABIC </w:instrText>
      </w:r>
      <w:r w:rsidR="00292561">
        <w:fldChar w:fldCharType="separate"/>
      </w:r>
      <w:r w:rsidR="007D4E1E">
        <w:rPr>
          <w:noProof/>
        </w:rPr>
        <w:t>2</w:t>
      </w:r>
      <w:r w:rsidR="00292561">
        <w:fldChar w:fldCharType="end"/>
      </w:r>
      <w:bookmarkEnd w:id="1724"/>
      <w:bookmarkEnd w:id="1725"/>
      <w:r>
        <w:t xml:space="preserve"> </w:t>
      </w:r>
      <w:r w:rsidR="0028274C">
        <w:t>-</w:t>
      </w:r>
      <w:r>
        <w:t xml:space="preserve"> Formulários para coleta de dados e composição dos indicadores </w:t>
      </w:r>
      <w:r w:rsidR="0028274C">
        <w:t>-</w:t>
      </w:r>
      <w:r>
        <w:t xml:space="preserve"> S</w:t>
      </w:r>
      <w:r w:rsidR="008E0FF2">
        <w:t>ES</w:t>
      </w:r>
      <w:bookmarkEnd w:id="1726"/>
    </w:p>
    <w:p w14:paraId="48842EF1" w14:textId="77777777" w:rsidR="004E2F7F" w:rsidRDefault="004E2F7F" w:rsidP="008E0FF2">
      <w:pPr>
        <w:rPr>
          <w:lang w:eastAsia="pt-BR"/>
        </w:rPr>
        <w:sectPr w:rsidR="004E2F7F" w:rsidSect="00E610FA">
          <w:footerReference w:type="default" r:id="rId25"/>
          <w:footerReference w:type="first" r:id="rId26"/>
          <w:pgSz w:w="11906" w:h="16838"/>
          <w:pgMar w:top="1134" w:right="1134" w:bottom="1134" w:left="1418" w:header="709" w:footer="709" w:gutter="0"/>
          <w:cols w:space="708"/>
          <w:titlePg/>
          <w:docGrid w:linePitch="360"/>
        </w:sectPr>
      </w:pPr>
    </w:p>
    <w:p w14:paraId="1209AB38" w14:textId="77777777" w:rsidR="004E2F7F" w:rsidRDefault="008E0FF2" w:rsidP="002569FD">
      <w:pPr>
        <w:pStyle w:val="Legenda"/>
        <w:sectPr w:rsidR="004E2F7F" w:rsidSect="00E610FA">
          <w:footerReference w:type="first" r:id="rId27"/>
          <w:pgSz w:w="11906" w:h="16838"/>
          <w:pgMar w:top="1134" w:right="1134" w:bottom="1134" w:left="1418" w:header="709" w:footer="709" w:gutter="0"/>
          <w:cols w:space="708"/>
          <w:titlePg/>
          <w:docGrid w:linePitch="360"/>
        </w:sectPr>
      </w:pPr>
      <w:bookmarkStart w:id="1727" w:name="_Ref447265925"/>
      <w:bookmarkStart w:id="1728" w:name="_Toc499710045"/>
      <w:r>
        <w:lastRenderedPageBreak/>
        <w:t xml:space="preserve">Anexo </w:t>
      </w:r>
      <w:r w:rsidR="00292561">
        <w:fldChar w:fldCharType="begin"/>
      </w:r>
      <w:r>
        <w:instrText xml:space="preserve"> SEQ Anexo \* ARABIC </w:instrText>
      </w:r>
      <w:r w:rsidR="00292561">
        <w:fldChar w:fldCharType="separate"/>
      </w:r>
      <w:r w:rsidR="007D4E1E">
        <w:rPr>
          <w:noProof/>
        </w:rPr>
        <w:t>3</w:t>
      </w:r>
      <w:r w:rsidR="00292561">
        <w:fldChar w:fldCharType="end"/>
      </w:r>
      <w:bookmarkEnd w:id="1727"/>
      <w:r>
        <w:t xml:space="preserve"> </w:t>
      </w:r>
      <w:r w:rsidR="0028274C">
        <w:t>-</w:t>
      </w:r>
      <w:r>
        <w:t xml:space="preserve"> Formulários para coleta de dados e composição dos indicadores </w:t>
      </w:r>
      <w:r w:rsidR="0028274C">
        <w:t>-</w:t>
      </w:r>
      <w:r w:rsidR="002303A7">
        <w:t xml:space="preserve"> </w:t>
      </w:r>
      <w:r>
        <w:t>SDU</w:t>
      </w:r>
      <w:bookmarkEnd w:id="1728"/>
    </w:p>
    <w:p w14:paraId="17FA4AC1" w14:textId="77777777" w:rsidR="002D3600" w:rsidRDefault="008E0FF2" w:rsidP="002D3600">
      <w:pPr>
        <w:pStyle w:val="Legenda"/>
      </w:pPr>
      <w:bookmarkStart w:id="1729" w:name="_Ref447266364"/>
      <w:bookmarkStart w:id="1730" w:name="_Ref448416815"/>
      <w:bookmarkStart w:id="1731" w:name="_Toc499710046"/>
      <w:r>
        <w:lastRenderedPageBreak/>
        <w:t xml:space="preserve">Anexo </w:t>
      </w:r>
      <w:r w:rsidR="00292561">
        <w:fldChar w:fldCharType="begin"/>
      </w:r>
      <w:r>
        <w:instrText xml:space="preserve"> SEQ Anexo \* ARABIC </w:instrText>
      </w:r>
      <w:r w:rsidR="00292561">
        <w:fldChar w:fldCharType="separate"/>
      </w:r>
      <w:r w:rsidR="007D4E1E">
        <w:rPr>
          <w:noProof/>
        </w:rPr>
        <w:t>4</w:t>
      </w:r>
      <w:r w:rsidR="00292561">
        <w:fldChar w:fldCharType="end"/>
      </w:r>
      <w:bookmarkEnd w:id="1729"/>
      <w:bookmarkEnd w:id="1730"/>
      <w:r>
        <w:t xml:space="preserve"> </w:t>
      </w:r>
      <w:r w:rsidR="0028274C">
        <w:t>-</w:t>
      </w:r>
      <w:r>
        <w:t xml:space="preserve"> Formulários para coleta de dados e composição dos indicadores </w:t>
      </w:r>
      <w:r w:rsidR="0028274C">
        <w:t>-</w:t>
      </w:r>
      <w:r>
        <w:t xml:space="preserve"> SMR</w:t>
      </w:r>
      <w:bookmarkEnd w:id="1731"/>
    </w:p>
    <w:p w14:paraId="7812858F" w14:textId="77777777" w:rsidR="002D3600" w:rsidRDefault="002D3600" w:rsidP="002D3600">
      <w:pPr>
        <w:pStyle w:val="Legenda"/>
      </w:pPr>
    </w:p>
    <w:p w14:paraId="799AA8AB" w14:textId="77777777" w:rsidR="002D3600" w:rsidRDefault="002D3600" w:rsidP="002D3600">
      <w:pPr>
        <w:pStyle w:val="Legenda"/>
      </w:pPr>
    </w:p>
    <w:p w14:paraId="3D45B3B7" w14:textId="77777777" w:rsidR="002D3600" w:rsidRDefault="002D3600" w:rsidP="002D3600">
      <w:pPr>
        <w:pStyle w:val="Legenda"/>
      </w:pPr>
    </w:p>
    <w:p w14:paraId="360C363E" w14:textId="77777777" w:rsidR="002D3600" w:rsidRDefault="002D3600" w:rsidP="002D3600">
      <w:pPr>
        <w:pStyle w:val="Legenda"/>
      </w:pPr>
    </w:p>
    <w:p w14:paraId="0D89BC4C" w14:textId="77777777" w:rsidR="002D3600" w:rsidRDefault="002D3600" w:rsidP="002D3600">
      <w:pPr>
        <w:pStyle w:val="Legenda"/>
      </w:pPr>
    </w:p>
    <w:p w14:paraId="780965EE" w14:textId="77777777" w:rsidR="002D3600" w:rsidRDefault="002D3600" w:rsidP="002D3600">
      <w:pPr>
        <w:pStyle w:val="Legenda"/>
      </w:pPr>
    </w:p>
    <w:p w14:paraId="1B984FC1" w14:textId="77777777" w:rsidR="002D3600" w:rsidRDefault="002D3600" w:rsidP="002D3600">
      <w:pPr>
        <w:pStyle w:val="Legenda"/>
      </w:pPr>
    </w:p>
    <w:p w14:paraId="3D384EFE" w14:textId="77777777" w:rsidR="002D3600" w:rsidRDefault="002D3600" w:rsidP="002D3600">
      <w:pPr>
        <w:pStyle w:val="Legenda"/>
      </w:pPr>
    </w:p>
    <w:p w14:paraId="343B42BC" w14:textId="77777777" w:rsidR="002D3600" w:rsidRDefault="002D3600" w:rsidP="002D3600">
      <w:pPr>
        <w:pStyle w:val="Legenda"/>
      </w:pPr>
    </w:p>
    <w:p w14:paraId="607C05AE" w14:textId="77777777" w:rsidR="002D3600" w:rsidRDefault="002D3600" w:rsidP="002D3600">
      <w:pPr>
        <w:pStyle w:val="Legenda"/>
      </w:pPr>
    </w:p>
    <w:p w14:paraId="10F2C6D2" w14:textId="77777777" w:rsidR="002D3600" w:rsidRDefault="002D3600" w:rsidP="002D3600">
      <w:pPr>
        <w:pStyle w:val="Legenda"/>
      </w:pPr>
    </w:p>
    <w:p w14:paraId="4CC21B43" w14:textId="77777777" w:rsidR="002D3600" w:rsidRDefault="002D3600" w:rsidP="002D3600">
      <w:pPr>
        <w:pStyle w:val="Legenda"/>
      </w:pPr>
    </w:p>
    <w:p w14:paraId="4D9CC34A" w14:textId="77777777" w:rsidR="002D3600" w:rsidRDefault="002D3600" w:rsidP="002D3600">
      <w:pPr>
        <w:pStyle w:val="Legenda"/>
      </w:pPr>
    </w:p>
    <w:p w14:paraId="11FCC195" w14:textId="77777777" w:rsidR="002D3600" w:rsidRDefault="002D3600" w:rsidP="002D3600">
      <w:pPr>
        <w:pStyle w:val="Legenda"/>
      </w:pPr>
    </w:p>
    <w:p w14:paraId="289B207C" w14:textId="77777777" w:rsidR="002D3600" w:rsidRDefault="002D3600" w:rsidP="002D3600">
      <w:pPr>
        <w:pStyle w:val="Legenda"/>
      </w:pPr>
    </w:p>
    <w:p w14:paraId="623A0717" w14:textId="77777777" w:rsidR="002D3600" w:rsidRDefault="002D3600" w:rsidP="002D3600">
      <w:pPr>
        <w:pStyle w:val="Legenda"/>
      </w:pPr>
    </w:p>
    <w:p w14:paraId="672EF996" w14:textId="77777777" w:rsidR="002D3600" w:rsidRDefault="002D3600" w:rsidP="002D3600">
      <w:pPr>
        <w:pStyle w:val="Legenda"/>
      </w:pPr>
    </w:p>
    <w:p w14:paraId="1029CF7B" w14:textId="77777777" w:rsidR="002D3600" w:rsidRDefault="002D3600" w:rsidP="002D3600">
      <w:pPr>
        <w:pStyle w:val="Legenda"/>
      </w:pPr>
    </w:p>
    <w:p w14:paraId="2F0948F3" w14:textId="77777777" w:rsidR="002D3600" w:rsidRDefault="002D3600" w:rsidP="002D3600">
      <w:pPr>
        <w:pStyle w:val="Legenda"/>
      </w:pPr>
    </w:p>
    <w:p w14:paraId="12404CA6" w14:textId="77777777" w:rsidR="002D3600" w:rsidRDefault="002D3600" w:rsidP="002D3600">
      <w:pPr>
        <w:pStyle w:val="Legenda"/>
      </w:pPr>
    </w:p>
    <w:p w14:paraId="47C942E3" w14:textId="77777777" w:rsidR="002D3600" w:rsidRDefault="002D3600" w:rsidP="002D3600">
      <w:pPr>
        <w:pStyle w:val="Legenda"/>
        <w:sectPr w:rsidR="002D3600" w:rsidSect="00E610FA">
          <w:footerReference w:type="first" r:id="rId28"/>
          <w:pgSz w:w="11906" w:h="16838"/>
          <w:pgMar w:top="1134" w:right="1134" w:bottom="1134" w:left="1418" w:header="709" w:footer="709" w:gutter="0"/>
          <w:cols w:space="708"/>
          <w:titlePg/>
          <w:docGrid w:linePitch="360"/>
        </w:sectPr>
      </w:pPr>
    </w:p>
    <w:p w14:paraId="0F17DC5A" w14:textId="77777777" w:rsidR="008E0FF2" w:rsidRDefault="00C41577" w:rsidP="002569FD">
      <w:pPr>
        <w:pStyle w:val="Legenda"/>
      </w:pPr>
      <w:bookmarkStart w:id="1732" w:name="_Ref447266777"/>
      <w:bookmarkStart w:id="1733" w:name="_Toc499710047"/>
      <w:r>
        <w:lastRenderedPageBreak/>
        <w:t xml:space="preserve">Anexo </w:t>
      </w:r>
      <w:r w:rsidR="00292561">
        <w:fldChar w:fldCharType="begin"/>
      </w:r>
      <w:r>
        <w:instrText xml:space="preserve"> SEQ Anexo \* ARABIC </w:instrText>
      </w:r>
      <w:r w:rsidR="00292561">
        <w:fldChar w:fldCharType="separate"/>
      </w:r>
      <w:r w:rsidR="007D4E1E">
        <w:rPr>
          <w:noProof/>
        </w:rPr>
        <w:t>5</w:t>
      </w:r>
      <w:r w:rsidR="00292561">
        <w:fldChar w:fldCharType="end"/>
      </w:r>
      <w:bookmarkEnd w:id="1732"/>
      <w:r>
        <w:t xml:space="preserve"> </w:t>
      </w:r>
      <w:r w:rsidR="0028274C">
        <w:t>-</w:t>
      </w:r>
      <w:r>
        <w:t xml:space="preserve"> Manua</w:t>
      </w:r>
      <w:r w:rsidR="00E97F1E">
        <w:t>l</w:t>
      </w:r>
      <w:r>
        <w:t xml:space="preserve"> de instruções </w:t>
      </w:r>
      <w:r w:rsidR="00E97F1E">
        <w:t xml:space="preserve">de uso </w:t>
      </w:r>
      <w:r>
        <w:t>do SMIS</w:t>
      </w:r>
      <w:bookmarkEnd w:id="1733"/>
    </w:p>
    <w:p w14:paraId="216D3307" w14:textId="77777777" w:rsidR="00C41577" w:rsidRDefault="00C41577" w:rsidP="008E0FF2">
      <w:pPr>
        <w:rPr>
          <w:lang w:eastAsia="pt-BR"/>
        </w:rPr>
        <w:sectPr w:rsidR="00C41577" w:rsidSect="00E610FA">
          <w:footerReference w:type="first" r:id="rId29"/>
          <w:pgSz w:w="11906" w:h="16838"/>
          <w:pgMar w:top="1134" w:right="1134" w:bottom="1134" w:left="1418" w:header="709" w:footer="709" w:gutter="0"/>
          <w:cols w:space="708"/>
          <w:titlePg/>
          <w:docGrid w:linePitch="360"/>
        </w:sectPr>
      </w:pPr>
    </w:p>
    <w:p w14:paraId="754B4E35" w14:textId="77777777" w:rsidR="008E0FF2" w:rsidRDefault="00C41577" w:rsidP="002569FD">
      <w:pPr>
        <w:pStyle w:val="Legenda"/>
      </w:pPr>
      <w:bookmarkStart w:id="1734" w:name="_Ref447266830"/>
      <w:bookmarkStart w:id="1735" w:name="_Toc499710048"/>
      <w:r>
        <w:lastRenderedPageBreak/>
        <w:t xml:space="preserve">Anexo </w:t>
      </w:r>
      <w:r w:rsidR="00292561">
        <w:fldChar w:fldCharType="begin"/>
      </w:r>
      <w:r>
        <w:instrText xml:space="preserve"> SEQ Anexo \* ARABIC </w:instrText>
      </w:r>
      <w:r w:rsidR="00292561">
        <w:fldChar w:fldCharType="separate"/>
      </w:r>
      <w:r w:rsidR="007D4E1E">
        <w:rPr>
          <w:noProof/>
        </w:rPr>
        <w:t>6</w:t>
      </w:r>
      <w:r w:rsidR="00292561">
        <w:fldChar w:fldCharType="end"/>
      </w:r>
      <w:bookmarkEnd w:id="1734"/>
      <w:r>
        <w:t xml:space="preserve"> </w:t>
      </w:r>
      <w:r w:rsidR="0028274C">
        <w:t>-</w:t>
      </w:r>
      <w:r>
        <w:t xml:space="preserve"> Mapas da Base Cartográfica</w:t>
      </w:r>
      <w:bookmarkEnd w:id="1735"/>
    </w:p>
    <w:p w14:paraId="65045012" w14:textId="77777777" w:rsidR="00C41577" w:rsidRDefault="00C41577" w:rsidP="00C41577">
      <w:pPr>
        <w:rPr>
          <w:lang w:eastAsia="pt-BR"/>
        </w:rPr>
        <w:sectPr w:rsidR="00C41577" w:rsidSect="00E610FA">
          <w:footerReference w:type="first" r:id="rId30"/>
          <w:pgSz w:w="11906" w:h="16838"/>
          <w:pgMar w:top="1134" w:right="1134" w:bottom="1134" w:left="1418" w:header="709" w:footer="709" w:gutter="0"/>
          <w:cols w:space="708"/>
          <w:titlePg/>
          <w:docGrid w:linePitch="360"/>
        </w:sectPr>
      </w:pPr>
    </w:p>
    <w:p w14:paraId="7180B673" w14:textId="77777777" w:rsidR="00C41577" w:rsidRDefault="00C41577" w:rsidP="002569FD">
      <w:pPr>
        <w:pStyle w:val="Legenda"/>
      </w:pPr>
      <w:bookmarkStart w:id="1736" w:name="_Ref447266899"/>
      <w:bookmarkStart w:id="1737" w:name="_Toc499710049"/>
      <w:r>
        <w:lastRenderedPageBreak/>
        <w:t xml:space="preserve">Anexo </w:t>
      </w:r>
      <w:r w:rsidR="00292561">
        <w:fldChar w:fldCharType="begin"/>
      </w:r>
      <w:r>
        <w:instrText xml:space="preserve"> SEQ Anexo \* ARABIC </w:instrText>
      </w:r>
      <w:r w:rsidR="00292561">
        <w:fldChar w:fldCharType="separate"/>
      </w:r>
      <w:r w:rsidR="007D4E1E">
        <w:rPr>
          <w:noProof/>
        </w:rPr>
        <w:t>7</w:t>
      </w:r>
      <w:r w:rsidR="00292561">
        <w:fldChar w:fldCharType="end"/>
      </w:r>
      <w:bookmarkEnd w:id="1736"/>
      <w:r>
        <w:t xml:space="preserve"> </w:t>
      </w:r>
      <w:r w:rsidR="0028274C">
        <w:t>-</w:t>
      </w:r>
      <w:r>
        <w:t xml:space="preserve"> Dicionário de </w:t>
      </w:r>
      <w:r w:rsidR="00E83BD6">
        <w:t>D</w:t>
      </w:r>
      <w:r>
        <w:t xml:space="preserve">ados </w:t>
      </w:r>
      <w:r w:rsidR="00E83BD6">
        <w:t xml:space="preserve">da </w:t>
      </w:r>
      <w:r w:rsidR="00D8607E">
        <w:t>B</w:t>
      </w:r>
      <w:r w:rsidR="00E83BD6">
        <w:t xml:space="preserve">ase </w:t>
      </w:r>
      <w:r w:rsidR="00D8607E">
        <w:t>C</w:t>
      </w:r>
      <w:r w:rsidR="00E83BD6">
        <w:t>artográfica</w:t>
      </w:r>
      <w:bookmarkEnd w:id="1737"/>
    </w:p>
    <w:p w14:paraId="71E459E7" w14:textId="77777777" w:rsidR="001E1360" w:rsidRDefault="001E1360" w:rsidP="001E1360">
      <w:pPr>
        <w:rPr>
          <w:lang w:eastAsia="pt-BR"/>
        </w:rPr>
        <w:sectPr w:rsidR="001E1360" w:rsidSect="00E610FA">
          <w:pgSz w:w="11906" w:h="16838"/>
          <w:pgMar w:top="1134" w:right="1134" w:bottom="1134" w:left="1418" w:header="709" w:footer="709" w:gutter="0"/>
          <w:cols w:space="708"/>
          <w:titlePg/>
          <w:docGrid w:linePitch="360"/>
        </w:sectPr>
      </w:pPr>
    </w:p>
    <w:p w14:paraId="6059E422" w14:textId="77777777" w:rsidR="001E1360" w:rsidRDefault="001E1360" w:rsidP="002569FD">
      <w:pPr>
        <w:pStyle w:val="Legenda"/>
      </w:pPr>
      <w:bookmarkStart w:id="1738" w:name="_Ref447267607"/>
      <w:bookmarkStart w:id="1739" w:name="_Toc499710050"/>
      <w:r>
        <w:lastRenderedPageBreak/>
        <w:t xml:space="preserve">Anexo </w:t>
      </w:r>
      <w:r w:rsidR="00292561">
        <w:fldChar w:fldCharType="begin"/>
      </w:r>
      <w:r>
        <w:instrText xml:space="preserve"> SEQ Anexo \* ARABIC </w:instrText>
      </w:r>
      <w:r w:rsidR="00292561">
        <w:fldChar w:fldCharType="separate"/>
      </w:r>
      <w:r w:rsidR="007D4E1E">
        <w:rPr>
          <w:noProof/>
        </w:rPr>
        <w:t>8</w:t>
      </w:r>
      <w:r w:rsidR="00292561">
        <w:fldChar w:fldCharType="end"/>
      </w:r>
      <w:bookmarkEnd w:id="1738"/>
      <w:r>
        <w:t xml:space="preserve"> </w:t>
      </w:r>
      <w:r w:rsidR="0028274C">
        <w:t>-</w:t>
      </w:r>
      <w:r>
        <w:t xml:space="preserve"> Dicas para a utilização do QGIS</w:t>
      </w:r>
      <w:bookmarkEnd w:id="1739"/>
    </w:p>
    <w:p w14:paraId="7391D7DF" w14:textId="77777777" w:rsidR="00A259B4" w:rsidRDefault="00A259B4" w:rsidP="00A259B4">
      <w:pPr>
        <w:sectPr w:rsidR="00A259B4" w:rsidSect="00E610FA">
          <w:pgSz w:w="11906" w:h="16838"/>
          <w:pgMar w:top="1134" w:right="1134" w:bottom="1134" w:left="1418" w:header="709" w:footer="709" w:gutter="0"/>
          <w:cols w:space="708"/>
          <w:titlePg/>
          <w:docGrid w:linePitch="360"/>
        </w:sectPr>
      </w:pPr>
    </w:p>
    <w:p w14:paraId="2F13F4B2" w14:textId="2EB5DCD7" w:rsidR="008E0FF2" w:rsidRPr="008E0FF2" w:rsidRDefault="00A259B4" w:rsidP="008E0FF2">
      <w:pPr>
        <w:pStyle w:val="Legenda"/>
      </w:pPr>
      <w:bookmarkStart w:id="1740" w:name="_Ref447270162"/>
      <w:bookmarkStart w:id="1741" w:name="_Toc499710051"/>
      <w:r>
        <w:lastRenderedPageBreak/>
        <w:t xml:space="preserve">Anexo </w:t>
      </w:r>
      <w:r w:rsidR="00292561">
        <w:fldChar w:fldCharType="begin"/>
      </w:r>
      <w:r w:rsidR="00B908BB">
        <w:instrText xml:space="preserve"> SEQ Anexo \* ARABIC </w:instrText>
      </w:r>
      <w:r w:rsidR="00292561">
        <w:fldChar w:fldCharType="separate"/>
      </w:r>
      <w:r w:rsidR="007D4E1E">
        <w:rPr>
          <w:noProof/>
        </w:rPr>
        <w:t>9</w:t>
      </w:r>
      <w:r w:rsidR="00292561">
        <w:fldChar w:fldCharType="end"/>
      </w:r>
      <w:bookmarkEnd w:id="1740"/>
      <w:r>
        <w:t xml:space="preserve"> </w:t>
      </w:r>
      <w:r w:rsidR="0028274C">
        <w:t>-</w:t>
      </w:r>
      <w:r>
        <w:t xml:space="preserve"> </w:t>
      </w:r>
      <w:r w:rsidR="00EA2BCE" w:rsidRPr="00EA2BCE">
        <w:t>Dicas para instalação do programa QGIS</w:t>
      </w:r>
      <w:bookmarkEnd w:id="1741"/>
    </w:p>
    <w:p w14:paraId="2B9F1227" w14:textId="77777777" w:rsidR="0082137D" w:rsidRPr="0082137D" w:rsidRDefault="0082137D" w:rsidP="0082137D">
      <w:pPr>
        <w:pStyle w:val="Legenda"/>
        <w:rPr>
          <w:lang w:eastAsia="pt-BR"/>
        </w:rPr>
      </w:pPr>
    </w:p>
    <w:sectPr w:rsidR="0082137D" w:rsidRPr="0082137D" w:rsidSect="00E610FA">
      <w:pgSz w:w="11906" w:h="16838"/>
      <w:pgMar w:top="1134" w:right="1134" w:bottom="1134"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980BEE" w14:textId="77777777" w:rsidR="00D352D1" w:rsidRDefault="00D352D1" w:rsidP="008F3022">
      <w:pPr>
        <w:spacing w:line="240" w:lineRule="auto"/>
      </w:pPr>
      <w:r>
        <w:separator/>
      </w:r>
    </w:p>
  </w:endnote>
  <w:endnote w:type="continuationSeparator" w:id="0">
    <w:p w14:paraId="4A234EE5" w14:textId="77777777" w:rsidR="00D352D1" w:rsidRDefault="00D352D1" w:rsidP="008F30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ha">
    <w:altName w:val="Vrinda"/>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jaVuSansCondensed">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72F3E" w14:textId="6158DDC9" w:rsidR="00D352D1" w:rsidRDefault="00D352D1" w:rsidP="0032336A">
    <w:pPr>
      <w:pStyle w:val="Rodap"/>
      <w:spacing w:line="240" w:lineRule="auto"/>
      <w:jc w:val="left"/>
      <w:rPr>
        <w:color w:val="808080"/>
        <w:sz w:val="22"/>
        <w:szCs w:val="22"/>
      </w:rPr>
    </w:pPr>
    <w:r>
      <w:rPr>
        <w:color w:val="808080"/>
        <w:sz w:val="22"/>
        <w:szCs w:val="22"/>
      </w:rPr>
      <w:t>_______________________________________________________________________________</w:t>
    </w:r>
  </w:p>
  <w:p w14:paraId="03EC4C7F" w14:textId="77777777" w:rsidR="00D352D1" w:rsidRPr="0032336A" w:rsidRDefault="00D352D1" w:rsidP="0032336A">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p>
  <w:p w14:paraId="1B3F57FD" w14:textId="77777777" w:rsidR="00D352D1" w:rsidRPr="009E6826" w:rsidRDefault="00D352D1" w:rsidP="0032336A">
    <w:pPr>
      <w:pStyle w:val="Rodap"/>
      <w:spacing w:line="240" w:lineRule="auto"/>
      <w:jc w:val="left"/>
      <w:rPr>
        <w:i w:val="0"/>
        <w:color w:val="7F7F7F"/>
        <w:sz w:val="22"/>
        <w:szCs w:val="22"/>
      </w:rPr>
    </w:pPr>
    <w:r w:rsidRPr="009E6826">
      <w:rPr>
        <w:color w:val="7F7F7F"/>
        <w:sz w:val="22"/>
        <w:szCs w:val="22"/>
      </w:rPr>
      <w:t>www.shs.com.br</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8F35B7" w14:textId="77777777" w:rsidR="00D352D1" w:rsidRPr="001F4954" w:rsidRDefault="00D352D1" w:rsidP="002D3600">
    <w:pPr>
      <w:pStyle w:val="Rodap"/>
      <w:spacing w:line="240" w:lineRule="auto"/>
      <w:jc w:val="left"/>
      <w:rPr>
        <w:color w:val="808080"/>
        <w:sz w:val="22"/>
        <w:szCs w:val="22"/>
      </w:rPr>
    </w:pPr>
    <w:r>
      <w:rPr>
        <w:color w:val="808080"/>
        <w:sz w:val="22"/>
        <w:szCs w:val="22"/>
      </w:rPr>
      <w:t>_______</w:t>
    </w:r>
    <w:r w:rsidRPr="001F4954">
      <w:rPr>
        <w:color w:val="808080"/>
        <w:sz w:val="22"/>
        <w:szCs w:val="22"/>
      </w:rPr>
      <w:t>___________________________________________</w:t>
    </w:r>
    <w:r>
      <w:rPr>
        <w:color w:val="808080"/>
        <w:sz w:val="22"/>
        <w:szCs w:val="22"/>
      </w:rPr>
      <w:t>______________________________</w:t>
    </w:r>
  </w:p>
  <w:p w14:paraId="6F0CABE2" w14:textId="77777777" w:rsidR="00D352D1" w:rsidRPr="00884B2A" w:rsidRDefault="00D352D1" w:rsidP="002D3600">
    <w:pPr>
      <w:pStyle w:val="Rodap"/>
      <w:spacing w:line="240" w:lineRule="auto"/>
      <w:jc w:val="left"/>
      <w:rPr>
        <w:sz w:val="22"/>
        <w:szCs w:val="22"/>
      </w:rPr>
    </w:pPr>
    <w:r w:rsidRPr="001F4954">
      <w:rPr>
        <w:color w:val="808080"/>
        <w:sz w:val="22"/>
        <w:szCs w:val="22"/>
      </w:rPr>
      <w:t>SHS Consultoria e Projetos de Engenharia Ltda.- EPP</w:t>
    </w:r>
    <w:r>
      <w:rPr>
        <w:color w:val="808080"/>
        <w:sz w:val="22"/>
        <w:szCs w:val="22"/>
      </w:rPr>
      <w:tab/>
      <w:t xml:space="preserve">                           </w:t>
    </w:r>
    <w:r w:rsidRPr="001F4954">
      <w:rPr>
        <w:sz w:val="22"/>
        <w:szCs w:val="22"/>
      </w:rPr>
      <w:fldChar w:fldCharType="begin"/>
    </w:r>
    <w:r w:rsidRPr="001F4954">
      <w:rPr>
        <w:sz w:val="22"/>
        <w:szCs w:val="22"/>
      </w:rPr>
      <w:instrText>PAGE   \* MERGEFORMAT</w:instrText>
    </w:r>
    <w:r w:rsidRPr="001F4954">
      <w:rPr>
        <w:sz w:val="22"/>
        <w:szCs w:val="22"/>
      </w:rPr>
      <w:fldChar w:fldCharType="separate"/>
    </w:r>
    <w:r>
      <w:rPr>
        <w:noProof/>
        <w:sz w:val="22"/>
        <w:szCs w:val="22"/>
      </w:rPr>
      <w:t>63</w:t>
    </w:r>
    <w:r w:rsidRPr="001F4954">
      <w:rPr>
        <w:sz w:val="22"/>
        <w:szCs w:val="22"/>
      </w:rPr>
      <w:fldChar w:fldCharType="end"/>
    </w:r>
  </w:p>
  <w:p w14:paraId="542AE76D" w14:textId="77777777" w:rsidR="00D352D1" w:rsidRPr="00884B2A" w:rsidRDefault="00D352D1" w:rsidP="002D3600">
    <w:pPr>
      <w:pStyle w:val="Rodap"/>
      <w:spacing w:line="240" w:lineRule="auto"/>
      <w:jc w:val="left"/>
      <w:rPr>
        <w:i w:val="0"/>
        <w:color w:val="7F7F7F"/>
        <w:sz w:val="22"/>
        <w:szCs w:val="22"/>
      </w:rPr>
    </w:pPr>
    <w:r w:rsidRPr="001F4954">
      <w:rPr>
        <w:color w:val="7F7F7F"/>
        <w:sz w:val="22"/>
        <w:szCs w:val="22"/>
      </w:rPr>
      <w:t>www.shs.com.br</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163AAA" w14:textId="7B6CC2EF" w:rsidR="00D352D1" w:rsidRPr="001F4954" w:rsidRDefault="00D352D1" w:rsidP="00B31A19">
    <w:pPr>
      <w:pStyle w:val="Rodap"/>
      <w:spacing w:line="240" w:lineRule="auto"/>
      <w:jc w:val="left"/>
      <w:rPr>
        <w:color w:val="808080"/>
        <w:sz w:val="22"/>
        <w:szCs w:val="22"/>
      </w:rPr>
    </w:pPr>
    <w:r>
      <w:rPr>
        <w:color w:val="808080"/>
        <w:sz w:val="22"/>
        <w:szCs w:val="22"/>
      </w:rPr>
      <w:t>_______</w:t>
    </w:r>
    <w:r w:rsidRPr="001F4954">
      <w:rPr>
        <w:color w:val="808080"/>
        <w:sz w:val="22"/>
        <w:szCs w:val="22"/>
      </w:rPr>
      <w:t>___________________________________________</w:t>
    </w:r>
    <w:r>
      <w:rPr>
        <w:color w:val="808080"/>
        <w:sz w:val="22"/>
        <w:szCs w:val="22"/>
      </w:rPr>
      <w:t>__________________________</w:t>
    </w:r>
  </w:p>
  <w:p w14:paraId="07D5896B" w14:textId="5F9C4B64" w:rsidR="00D352D1" w:rsidRPr="00884B2A" w:rsidRDefault="00D352D1" w:rsidP="00B31A19">
    <w:pPr>
      <w:pStyle w:val="Rodap"/>
      <w:spacing w:line="240" w:lineRule="auto"/>
      <w:jc w:val="left"/>
      <w:rPr>
        <w:sz w:val="22"/>
        <w:szCs w:val="22"/>
      </w:rPr>
    </w:pPr>
    <w:r w:rsidRPr="001F4954">
      <w:rPr>
        <w:color w:val="808080"/>
        <w:sz w:val="22"/>
        <w:szCs w:val="22"/>
      </w:rPr>
      <w:t>SHS Consultoria e Projetos de Engenharia Ltda.- EPP</w:t>
    </w:r>
    <w:r>
      <w:rPr>
        <w:color w:val="808080"/>
        <w:sz w:val="22"/>
        <w:szCs w:val="22"/>
      </w:rPr>
      <w:tab/>
      <w:t xml:space="preserve">                           </w:t>
    </w:r>
    <w:r w:rsidRPr="001F4954">
      <w:rPr>
        <w:sz w:val="22"/>
        <w:szCs w:val="22"/>
      </w:rPr>
      <w:fldChar w:fldCharType="begin"/>
    </w:r>
    <w:r w:rsidRPr="001F4954">
      <w:rPr>
        <w:sz w:val="22"/>
        <w:szCs w:val="22"/>
      </w:rPr>
      <w:instrText>PAGE   \* MERGEFORMAT</w:instrText>
    </w:r>
    <w:r w:rsidRPr="001F4954">
      <w:rPr>
        <w:sz w:val="22"/>
        <w:szCs w:val="22"/>
      </w:rPr>
      <w:fldChar w:fldCharType="separate"/>
    </w:r>
    <w:r w:rsidR="007D4E1E">
      <w:rPr>
        <w:noProof/>
        <w:sz w:val="22"/>
        <w:szCs w:val="22"/>
      </w:rPr>
      <w:t>86</w:t>
    </w:r>
    <w:r w:rsidRPr="001F4954">
      <w:rPr>
        <w:sz w:val="22"/>
        <w:szCs w:val="22"/>
      </w:rPr>
      <w:fldChar w:fldCharType="end"/>
    </w:r>
  </w:p>
  <w:p w14:paraId="26057283" w14:textId="77777777" w:rsidR="00D352D1" w:rsidRPr="00884B2A" w:rsidRDefault="00D352D1" w:rsidP="00B31A19">
    <w:pPr>
      <w:pStyle w:val="Rodap"/>
      <w:spacing w:line="240" w:lineRule="auto"/>
      <w:jc w:val="left"/>
      <w:rPr>
        <w:i w:val="0"/>
        <w:color w:val="7F7F7F"/>
        <w:sz w:val="22"/>
        <w:szCs w:val="22"/>
      </w:rPr>
    </w:pPr>
    <w:r w:rsidRPr="001F4954">
      <w:rPr>
        <w:color w:val="7F7F7F"/>
        <w:sz w:val="22"/>
        <w:szCs w:val="22"/>
      </w:rPr>
      <w:t>www.shs.com.br</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96EA67" w14:textId="77777777" w:rsidR="00D352D1" w:rsidRPr="001F4954" w:rsidRDefault="00D352D1" w:rsidP="0028274C">
    <w:pPr>
      <w:pStyle w:val="Rodap"/>
      <w:spacing w:line="240" w:lineRule="auto"/>
      <w:jc w:val="left"/>
      <w:rPr>
        <w:color w:val="808080"/>
        <w:sz w:val="22"/>
        <w:szCs w:val="22"/>
      </w:rPr>
    </w:pPr>
    <w:r w:rsidRPr="001F4954">
      <w:rPr>
        <w:color w:val="808080"/>
        <w:sz w:val="22"/>
        <w:szCs w:val="22"/>
      </w:rPr>
      <w:t>___________________________________________</w:t>
    </w:r>
    <w:r>
      <w:rPr>
        <w:color w:val="808080"/>
        <w:sz w:val="22"/>
        <w:szCs w:val="22"/>
      </w:rPr>
      <w:t>________________________________________________________________________________</w:t>
    </w:r>
  </w:p>
  <w:p w14:paraId="1CAB4231" w14:textId="77777777" w:rsidR="00D352D1" w:rsidRPr="008770B7" w:rsidRDefault="00D352D1" w:rsidP="0028274C">
    <w:pPr>
      <w:pStyle w:val="Rodap"/>
      <w:tabs>
        <w:tab w:val="left" w:pos="10560"/>
      </w:tabs>
      <w:spacing w:line="240" w:lineRule="auto"/>
      <w:jc w:val="left"/>
      <w:rPr>
        <w:sz w:val="22"/>
        <w:szCs w:val="22"/>
        <w:lang w:val="en-US"/>
      </w:rPr>
    </w:pPr>
    <w:r w:rsidRPr="001F4954">
      <w:rPr>
        <w:color w:val="808080"/>
        <w:sz w:val="22"/>
        <w:szCs w:val="22"/>
      </w:rPr>
      <w:t xml:space="preserve">SHS Consultoria e Projetos de Engenharia Ltda.- </w:t>
    </w:r>
    <w:r w:rsidRPr="00452274">
      <w:rPr>
        <w:color w:val="808080"/>
        <w:sz w:val="22"/>
        <w:szCs w:val="22"/>
        <w:lang w:val="en-US"/>
      </w:rPr>
      <w:t>EPP</w:t>
    </w:r>
    <w:r w:rsidRPr="008770B7">
      <w:rPr>
        <w:color w:val="808080"/>
        <w:sz w:val="22"/>
        <w:szCs w:val="22"/>
        <w:lang w:val="en-US"/>
      </w:rPr>
      <w:t xml:space="preserve"> </w:t>
    </w:r>
    <w:r w:rsidRPr="008770B7">
      <w:rPr>
        <w:color w:val="808080"/>
        <w:sz w:val="22"/>
        <w:szCs w:val="22"/>
        <w:lang w:val="en-US"/>
      </w:rPr>
      <w:tab/>
    </w:r>
    <w:r>
      <w:rPr>
        <w:color w:val="808080"/>
        <w:sz w:val="22"/>
        <w:szCs w:val="22"/>
        <w:lang w:val="en-US"/>
      </w:rPr>
      <w:tab/>
    </w:r>
    <w:r w:rsidRPr="008770B7">
      <w:rPr>
        <w:color w:val="808080"/>
        <w:sz w:val="22"/>
        <w:szCs w:val="22"/>
        <w:lang w:val="en-US"/>
      </w:rPr>
      <w:tab/>
    </w:r>
    <w:r w:rsidRPr="008770B7">
      <w:rPr>
        <w:color w:val="808080"/>
        <w:sz w:val="22"/>
        <w:szCs w:val="22"/>
        <w:lang w:val="en-US"/>
      </w:rPr>
      <w:tab/>
    </w:r>
    <w:r w:rsidRPr="008770B7">
      <w:rPr>
        <w:color w:val="808080"/>
        <w:sz w:val="22"/>
        <w:szCs w:val="22"/>
        <w:lang w:val="en-US"/>
      </w:rPr>
      <w:tab/>
    </w:r>
    <w:r w:rsidRPr="008770B7">
      <w:rPr>
        <w:color w:val="808080"/>
        <w:sz w:val="22"/>
        <w:szCs w:val="22"/>
        <w:lang w:val="en-US"/>
      </w:rPr>
      <w:tab/>
    </w:r>
    <w:r>
      <w:rPr>
        <w:color w:val="808080"/>
        <w:sz w:val="22"/>
        <w:szCs w:val="22"/>
        <w:lang w:val="en-US"/>
      </w:rPr>
      <w:t xml:space="preserve">        </w:t>
    </w:r>
    <w:r w:rsidRPr="001F4954">
      <w:rPr>
        <w:sz w:val="22"/>
        <w:szCs w:val="22"/>
      </w:rPr>
      <w:fldChar w:fldCharType="begin"/>
    </w:r>
    <w:r w:rsidRPr="00452274">
      <w:rPr>
        <w:sz w:val="22"/>
        <w:szCs w:val="22"/>
        <w:lang w:val="en-US"/>
      </w:rPr>
      <w:instrText>PAGE   \* MERGEFORMAT</w:instrText>
    </w:r>
    <w:r w:rsidRPr="001F4954">
      <w:rPr>
        <w:sz w:val="22"/>
        <w:szCs w:val="22"/>
      </w:rPr>
      <w:fldChar w:fldCharType="separate"/>
    </w:r>
    <w:r>
      <w:rPr>
        <w:noProof/>
        <w:sz w:val="22"/>
        <w:szCs w:val="22"/>
        <w:lang w:val="en-US"/>
      </w:rPr>
      <w:t>93</w:t>
    </w:r>
    <w:r w:rsidRPr="001F4954">
      <w:rPr>
        <w:sz w:val="22"/>
        <w:szCs w:val="22"/>
      </w:rPr>
      <w:fldChar w:fldCharType="end"/>
    </w:r>
  </w:p>
  <w:p w14:paraId="7117244B" w14:textId="77777777" w:rsidR="00D352D1" w:rsidRPr="008770B7" w:rsidRDefault="00D352D1" w:rsidP="0028274C">
    <w:pPr>
      <w:pStyle w:val="Rodap"/>
      <w:tabs>
        <w:tab w:val="clear" w:pos="4252"/>
        <w:tab w:val="clear" w:pos="8504"/>
        <w:tab w:val="center" w:pos="4535"/>
      </w:tabs>
      <w:spacing w:line="240" w:lineRule="auto"/>
      <w:jc w:val="left"/>
      <w:rPr>
        <w:i w:val="0"/>
        <w:color w:val="7F7F7F"/>
        <w:sz w:val="22"/>
        <w:szCs w:val="22"/>
        <w:lang w:val="en-US"/>
      </w:rPr>
    </w:pPr>
    <w:r w:rsidRPr="00452274">
      <w:rPr>
        <w:color w:val="7F7F7F"/>
        <w:sz w:val="22"/>
        <w:szCs w:val="22"/>
        <w:lang w:val="en-US"/>
      </w:rPr>
      <w:t>www.shs.com.br</w:t>
    </w:r>
    <w:r w:rsidRPr="001E6CFC">
      <w:rPr>
        <w:color w:val="7F7F7F"/>
        <w:sz w:val="22"/>
        <w:szCs w:val="22"/>
        <w:lang w:val="en-US"/>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A55B5B" w14:textId="77777777" w:rsidR="00D352D1" w:rsidRPr="001F4954" w:rsidRDefault="00D352D1" w:rsidP="002D3600">
    <w:pPr>
      <w:pStyle w:val="Rodap"/>
      <w:spacing w:line="240" w:lineRule="auto"/>
      <w:jc w:val="left"/>
      <w:rPr>
        <w:color w:val="808080"/>
        <w:sz w:val="22"/>
        <w:szCs w:val="22"/>
      </w:rPr>
    </w:pPr>
    <w:r>
      <w:rPr>
        <w:color w:val="808080"/>
        <w:sz w:val="22"/>
        <w:szCs w:val="22"/>
      </w:rPr>
      <w:t>_______</w:t>
    </w:r>
    <w:r w:rsidRPr="001F4954">
      <w:rPr>
        <w:color w:val="808080"/>
        <w:sz w:val="22"/>
        <w:szCs w:val="22"/>
      </w:rPr>
      <w:t>___________________________________________</w:t>
    </w:r>
    <w:r>
      <w:rPr>
        <w:color w:val="808080"/>
        <w:sz w:val="22"/>
        <w:szCs w:val="22"/>
      </w:rPr>
      <w:t>______________________________</w:t>
    </w:r>
  </w:p>
  <w:p w14:paraId="0AAE81F0" w14:textId="28C1FEE4" w:rsidR="00D352D1" w:rsidRPr="00884B2A" w:rsidRDefault="00D352D1" w:rsidP="002D3600">
    <w:pPr>
      <w:pStyle w:val="Rodap"/>
      <w:spacing w:line="240" w:lineRule="auto"/>
      <w:jc w:val="left"/>
      <w:rPr>
        <w:sz w:val="22"/>
        <w:szCs w:val="22"/>
      </w:rPr>
    </w:pPr>
    <w:r w:rsidRPr="001F4954">
      <w:rPr>
        <w:color w:val="808080"/>
        <w:sz w:val="22"/>
        <w:szCs w:val="22"/>
      </w:rPr>
      <w:t>SHS Consultoria e Projetos de Engenharia Ltda.- EPP</w:t>
    </w:r>
    <w:r>
      <w:rPr>
        <w:color w:val="808080"/>
        <w:sz w:val="22"/>
        <w:szCs w:val="22"/>
      </w:rPr>
      <w:tab/>
      <w:t xml:space="preserve">                           </w:t>
    </w:r>
    <w:r w:rsidRPr="001F4954">
      <w:rPr>
        <w:sz w:val="22"/>
        <w:szCs w:val="22"/>
      </w:rPr>
      <w:fldChar w:fldCharType="begin"/>
    </w:r>
    <w:r w:rsidRPr="001F4954">
      <w:rPr>
        <w:sz w:val="22"/>
        <w:szCs w:val="22"/>
      </w:rPr>
      <w:instrText>PAGE   \* MERGEFORMAT</w:instrText>
    </w:r>
    <w:r w:rsidRPr="001F4954">
      <w:rPr>
        <w:sz w:val="22"/>
        <w:szCs w:val="22"/>
      </w:rPr>
      <w:fldChar w:fldCharType="separate"/>
    </w:r>
    <w:r w:rsidR="007D4E1E">
      <w:rPr>
        <w:noProof/>
        <w:sz w:val="22"/>
        <w:szCs w:val="22"/>
      </w:rPr>
      <w:t>90</w:t>
    </w:r>
    <w:r w:rsidRPr="001F4954">
      <w:rPr>
        <w:sz w:val="22"/>
        <w:szCs w:val="22"/>
      </w:rPr>
      <w:fldChar w:fldCharType="end"/>
    </w:r>
  </w:p>
  <w:p w14:paraId="63BB796D" w14:textId="77777777" w:rsidR="00D352D1" w:rsidRPr="00884B2A" w:rsidRDefault="00D352D1" w:rsidP="002D3600">
    <w:pPr>
      <w:pStyle w:val="Rodap"/>
      <w:spacing w:line="240" w:lineRule="auto"/>
      <w:jc w:val="left"/>
      <w:rPr>
        <w:i w:val="0"/>
        <w:color w:val="7F7F7F"/>
        <w:sz w:val="22"/>
        <w:szCs w:val="22"/>
      </w:rPr>
    </w:pPr>
    <w:r w:rsidRPr="001F4954">
      <w:rPr>
        <w:color w:val="7F7F7F"/>
        <w:sz w:val="22"/>
        <w:szCs w:val="22"/>
      </w:rPr>
      <w:t>www.shs.com.br</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CDFC20" w14:textId="77777777" w:rsidR="00D352D1" w:rsidRPr="001F4954" w:rsidRDefault="00D352D1" w:rsidP="002D3600">
    <w:pPr>
      <w:pStyle w:val="Rodap"/>
      <w:spacing w:line="240" w:lineRule="auto"/>
      <w:jc w:val="left"/>
      <w:rPr>
        <w:color w:val="808080"/>
        <w:sz w:val="22"/>
        <w:szCs w:val="22"/>
      </w:rPr>
    </w:pPr>
    <w:r>
      <w:rPr>
        <w:color w:val="808080"/>
        <w:sz w:val="22"/>
        <w:szCs w:val="22"/>
      </w:rPr>
      <w:t>_______</w:t>
    </w:r>
    <w:r w:rsidRPr="001F4954">
      <w:rPr>
        <w:color w:val="808080"/>
        <w:sz w:val="22"/>
        <w:szCs w:val="22"/>
      </w:rPr>
      <w:t>___________________________________________</w:t>
    </w:r>
    <w:r>
      <w:rPr>
        <w:color w:val="808080"/>
        <w:sz w:val="22"/>
        <w:szCs w:val="22"/>
      </w:rPr>
      <w:t>______________________________</w:t>
    </w:r>
  </w:p>
  <w:p w14:paraId="214E2B66" w14:textId="30BFD439" w:rsidR="00D352D1" w:rsidRPr="00884B2A" w:rsidRDefault="00D352D1" w:rsidP="002D3600">
    <w:pPr>
      <w:pStyle w:val="Rodap"/>
      <w:spacing w:line="240" w:lineRule="auto"/>
      <w:jc w:val="left"/>
      <w:rPr>
        <w:sz w:val="22"/>
        <w:szCs w:val="22"/>
      </w:rPr>
    </w:pPr>
    <w:r w:rsidRPr="001F4954">
      <w:rPr>
        <w:color w:val="808080"/>
        <w:sz w:val="22"/>
        <w:szCs w:val="22"/>
      </w:rPr>
      <w:t>SHS Consultoria e Projetos de Engenharia Ltda.- EPP</w:t>
    </w:r>
    <w:r>
      <w:rPr>
        <w:color w:val="808080"/>
        <w:sz w:val="22"/>
        <w:szCs w:val="22"/>
      </w:rPr>
      <w:tab/>
      <w:t xml:space="preserve">                           </w:t>
    </w:r>
    <w:r w:rsidRPr="001F4954">
      <w:rPr>
        <w:sz w:val="22"/>
        <w:szCs w:val="22"/>
      </w:rPr>
      <w:fldChar w:fldCharType="begin"/>
    </w:r>
    <w:r w:rsidRPr="001F4954">
      <w:rPr>
        <w:sz w:val="22"/>
        <w:szCs w:val="22"/>
      </w:rPr>
      <w:instrText>PAGE   \* MERGEFORMAT</w:instrText>
    </w:r>
    <w:r w:rsidRPr="001F4954">
      <w:rPr>
        <w:sz w:val="22"/>
        <w:szCs w:val="22"/>
      </w:rPr>
      <w:fldChar w:fldCharType="separate"/>
    </w:r>
    <w:r w:rsidR="007D4E1E">
      <w:rPr>
        <w:noProof/>
        <w:sz w:val="22"/>
        <w:szCs w:val="22"/>
      </w:rPr>
      <w:t>91</w:t>
    </w:r>
    <w:r w:rsidRPr="001F4954">
      <w:rPr>
        <w:sz w:val="22"/>
        <w:szCs w:val="22"/>
      </w:rPr>
      <w:fldChar w:fldCharType="end"/>
    </w:r>
  </w:p>
  <w:p w14:paraId="4EE39E61" w14:textId="77777777" w:rsidR="00D352D1" w:rsidRPr="00884B2A" w:rsidRDefault="00D352D1" w:rsidP="002D3600">
    <w:pPr>
      <w:pStyle w:val="Rodap"/>
      <w:spacing w:line="240" w:lineRule="auto"/>
      <w:jc w:val="left"/>
      <w:rPr>
        <w:i w:val="0"/>
        <w:color w:val="7F7F7F"/>
        <w:sz w:val="22"/>
        <w:szCs w:val="22"/>
      </w:rPr>
    </w:pPr>
    <w:r w:rsidRPr="001F4954">
      <w:rPr>
        <w:color w:val="7F7F7F"/>
        <w:sz w:val="22"/>
        <w:szCs w:val="22"/>
      </w:rPr>
      <w:t>www.shs.com.br</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8CA80" w14:textId="77777777" w:rsidR="00D352D1" w:rsidRPr="001F4954" w:rsidRDefault="00D352D1" w:rsidP="002D3600">
    <w:pPr>
      <w:pStyle w:val="Rodap"/>
      <w:spacing w:line="240" w:lineRule="auto"/>
      <w:jc w:val="left"/>
      <w:rPr>
        <w:color w:val="808080"/>
        <w:sz w:val="22"/>
        <w:szCs w:val="22"/>
      </w:rPr>
    </w:pPr>
    <w:r>
      <w:rPr>
        <w:color w:val="808080"/>
        <w:sz w:val="22"/>
        <w:szCs w:val="22"/>
      </w:rPr>
      <w:t>_______</w:t>
    </w:r>
    <w:r w:rsidRPr="001F4954">
      <w:rPr>
        <w:color w:val="808080"/>
        <w:sz w:val="22"/>
        <w:szCs w:val="22"/>
      </w:rPr>
      <w:t>___________________________________________</w:t>
    </w:r>
    <w:r>
      <w:rPr>
        <w:color w:val="808080"/>
        <w:sz w:val="22"/>
        <w:szCs w:val="22"/>
      </w:rPr>
      <w:t>______________________________</w:t>
    </w:r>
  </w:p>
  <w:p w14:paraId="408D6CF6" w14:textId="3221726D" w:rsidR="00D352D1" w:rsidRPr="00884B2A" w:rsidRDefault="00D352D1" w:rsidP="002D3600">
    <w:pPr>
      <w:pStyle w:val="Rodap"/>
      <w:spacing w:line="240" w:lineRule="auto"/>
      <w:jc w:val="left"/>
      <w:rPr>
        <w:sz w:val="22"/>
        <w:szCs w:val="22"/>
      </w:rPr>
    </w:pPr>
    <w:r w:rsidRPr="001F4954">
      <w:rPr>
        <w:color w:val="808080"/>
        <w:sz w:val="22"/>
        <w:szCs w:val="22"/>
      </w:rPr>
      <w:t>SHS Consultoria e Projetos de Engenharia Ltda.- EPP</w:t>
    </w:r>
    <w:r>
      <w:rPr>
        <w:color w:val="808080"/>
        <w:sz w:val="22"/>
        <w:szCs w:val="22"/>
      </w:rPr>
      <w:tab/>
      <w:t xml:space="preserve">                           </w:t>
    </w:r>
    <w:r w:rsidRPr="001F4954">
      <w:rPr>
        <w:sz w:val="22"/>
        <w:szCs w:val="22"/>
      </w:rPr>
      <w:fldChar w:fldCharType="begin"/>
    </w:r>
    <w:r w:rsidRPr="001F4954">
      <w:rPr>
        <w:sz w:val="22"/>
        <w:szCs w:val="22"/>
      </w:rPr>
      <w:instrText>PAGE   \* MERGEFORMAT</w:instrText>
    </w:r>
    <w:r w:rsidRPr="001F4954">
      <w:rPr>
        <w:sz w:val="22"/>
        <w:szCs w:val="22"/>
      </w:rPr>
      <w:fldChar w:fldCharType="separate"/>
    </w:r>
    <w:r w:rsidR="007D4E1E">
      <w:rPr>
        <w:noProof/>
        <w:sz w:val="22"/>
        <w:szCs w:val="22"/>
      </w:rPr>
      <w:t>92</w:t>
    </w:r>
    <w:r w:rsidRPr="001F4954">
      <w:rPr>
        <w:sz w:val="22"/>
        <w:szCs w:val="22"/>
      </w:rPr>
      <w:fldChar w:fldCharType="end"/>
    </w:r>
  </w:p>
  <w:p w14:paraId="0C99F8C1" w14:textId="77777777" w:rsidR="00D352D1" w:rsidRPr="00884B2A" w:rsidRDefault="00D352D1" w:rsidP="002D3600">
    <w:pPr>
      <w:pStyle w:val="Rodap"/>
      <w:spacing w:line="240" w:lineRule="auto"/>
      <w:jc w:val="left"/>
      <w:rPr>
        <w:i w:val="0"/>
        <w:color w:val="7F7F7F"/>
        <w:sz w:val="22"/>
        <w:szCs w:val="22"/>
      </w:rPr>
    </w:pPr>
    <w:r w:rsidRPr="001F4954">
      <w:rPr>
        <w:color w:val="7F7F7F"/>
        <w:sz w:val="22"/>
        <w:szCs w:val="22"/>
      </w:rPr>
      <w:t>www.shs.com.br</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283E65" w14:textId="77777777" w:rsidR="00D352D1" w:rsidRPr="001F4954" w:rsidRDefault="00D352D1" w:rsidP="002D3600">
    <w:pPr>
      <w:pStyle w:val="Rodap"/>
      <w:spacing w:line="240" w:lineRule="auto"/>
      <w:jc w:val="left"/>
      <w:rPr>
        <w:color w:val="808080"/>
        <w:sz w:val="22"/>
        <w:szCs w:val="22"/>
      </w:rPr>
    </w:pPr>
    <w:r>
      <w:rPr>
        <w:color w:val="808080"/>
        <w:sz w:val="22"/>
        <w:szCs w:val="22"/>
      </w:rPr>
      <w:t>_______</w:t>
    </w:r>
    <w:r w:rsidRPr="001F4954">
      <w:rPr>
        <w:color w:val="808080"/>
        <w:sz w:val="22"/>
        <w:szCs w:val="22"/>
      </w:rPr>
      <w:t>___________________________________________</w:t>
    </w:r>
    <w:r>
      <w:rPr>
        <w:color w:val="808080"/>
        <w:sz w:val="22"/>
        <w:szCs w:val="22"/>
      </w:rPr>
      <w:t>______________________________</w:t>
    </w:r>
  </w:p>
  <w:p w14:paraId="3FEE92A4" w14:textId="06900894" w:rsidR="00D352D1" w:rsidRPr="00884B2A" w:rsidRDefault="00D352D1" w:rsidP="002D3600">
    <w:pPr>
      <w:pStyle w:val="Rodap"/>
      <w:spacing w:line="240" w:lineRule="auto"/>
      <w:jc w:val="left"/>
      <w:rPr>
        <w:sz w:val="22"/>
        <w:szCs w:val="22"/>
      </w:rPr>
    </w:pPr>
    <w:r w:rsidRPr="001F4954">
      <w:rPr>
        <w:color w:val="808080"/>
        <w:sz w:val="22"/>
        <w:szCs w:val="22"/>
      </w:rPr>
      <w:t>SHS Consultoria e Projetos de Engenharia Ltda.- EPP</w:t>
    </w:r>
    <w:r>
      <w:rPr>
        <w:color w:val="808080"/>
        <w:sz w:val="22"/>
        <w:szCs w:val="22"/>
      </w:rPr>
      <w:tab/>
      <w:t xml:space="preserve">                           </w:t>
    </w:r>
    <w:r w:rsidRPr="001F4954">
      <w:rPr>
        <w:sz w:val="22"/>
        <w:szCs w:val="22"/>
      </w:rPr>
      <w:fldChar w:fldCharType="begin"/>
    </w:r>
    <w:r w:rsidRPr="001F4954">
      <w:rPr>
        <w:sz w:val="22"/>
        <w:szCs w:val="22"/>
      </w:rPr>
      <w:instrText>PAGE   \* MERGEFORMAT</w:instrText>
    </w:r>
    <w:r w:rsidRPr="001F4954">
      <w:rPr>
        <w:sz w:val="22"/>
        <w:szCs w:val="22"/>
      </w:rPr>
      <w:fldChar w:fldCharType="separate"/>
    </w:r>
    <w:r w:rsidR="007D4E1E">
      <w:rPr>
        <w:noProof/>
        <w:sz w:val="22"/>
        <w:szCs w:val="22"/>
      </w:rPr>
      <w:t>93</w:t>
    </w:r>
    <w:r w:rsidRPr="001F4954">
      <w:rPr>
        <w:sz w:val="22"/>
        <w:szCs w:val="22"/>
      </w:rPr>
      <w:fldChar w:fldCharType="end"/>
    </w:r>
  </w:p>
  <w:p w14:paraId="3E7C7146" w14:textId="77777777" w:rsidR="00D352D1" w:rsidRPr="00884B2A" w:rsidRDefault="00D352D1" w:rsidP="002D3600">
    <w:pPr>
      <w:pStyle w:val="Rodap"/>
      <w:spacing w:line="240" w:lineRule="auto"/>
      <w:jc w:val="left"/>
      <w:rPr>
        <w:i w:val="0"/>
        <w:color w:val="7F7F7F"/>
        <w:sz w:val="22"/>
        <w:szCs w:val="22"/>
      </w:rPr>
    </w:pPr>
    <w:r w:rsidRPr="001F4954">
      <w:rPr>
        <w:color w:val="7F7F7F"/>
        <w:sz w:val="22"/>
        <w:szCs w:val="22"/>
      </w:rPr>
      <w:t>www.shs.com.br</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FF63DA" w14:textId="77777777" w:rsidR="00D352D1" w:rsidRPr="001F4954" w:rsidRDefault="00D352D1" w:rsidP="002D3600">
    <w:pPr>
      <w:pStyle w:val="Rodap"/>
      <w:spacing w:line="240" w:lineRule="auto"/>
      <w:jc w:val="left"/>
      <w:rPr>
        <w:color w:val="808080"/>
        <w:sz w:val="22"/>
        <w:szCs w:val="22"/>
      </w:rPr>
    </w:pPr>
    <w:r>
      <w:rPr>
        <w:color w:val="808080"/>
        <w:sz w:val="22"/>
        <w:szCs w:val="22"/>
      </w:rPr>
      <w:t>_______</w:t>
    </w:r>
    <w:r w:rsidRPr="001F4954">
      <w:rPr>
        <w:color w:val="808080"/>
        <w:sz w:val="22"/>
        <w:szCs w:val="22"/>
      </w:rPr>
      <w:t>___________________________________________</w:t>
    </w:r>
    <w:r>
      <w:rPr>
        <w:color w:val="808080"/>
        <w:sz w:val="22"/>
        <w:szCs w:val="22"/>
      </w:rPr>
      <w:t>______________________________</w:t>
    </w:r>
  </w:p>
  <w:p w14:paraId="2EA67811" w14:textId="30CD499D" w:rsidR="00D352D1" w:rsidRPr="00884B2A" w:rsidRDefault="00D352D1" w:rsidP="002D3600">
    <w:pPr>
      <w:pStyle w:val="Rodap"/>
      <w:spacing w:line="240" w:lineRule="auto"/>
      <w:jc w:val="left"/>
      <w:rPr>
        <w:sz w:val="22"/>
        <w:szCs w:val="22"/>
      </w:rPr>
    </w:pPr>
    <w:r w:rsidRPr="001F4954">
      <w:rPr>
        <w:color w:val="808080"/>
        <w:sz w:val="22"/>
        <w:szCs w:val="22"/>
      </w:rPr>
      <w:t>SHS Consultoria e Projetos de Engenharia Ltda.- EPP</w:t>
    </w:r>
    <w:r>
      <w:rPr>
        <w:color w:val="808080"/>
        <w:sz w:val="22"/>
        <w:szCs w:val="22"/>
      </w:rPr>
      <w:tab/>
      <w:t xml:space="preserve">                           </w:t>
    </w:r>
    <w:r w:rsidRPr="001F4954">
      <w:rPr>
        <w:sz w:val="22"/>
        <w:szCs w:val="22"/>
      </w:rPr>
      <w:fldChar w:fldCharType="begin"/>
    </w:r>
    <w:r w:rsidRPr="001F4954">
      <w:rPr>
        <w:sz w:val="22"/>
        <w:szCs w:val="22"/>
      </w:rPr>
      <w:instrText>PAGE   \* MERGEFORMAT</w:instrText>
    </w:r>
    <w:r w:rsidRPr="001F4954">
      <w:rPr>
        <w:sz w:val="22"/>
        <w:szCs w:val="22"/>
      </w:rPr>
      <w:fldChar w:fldCharType="separate"/>
    </w:r>
    <w:r w:rsidR="007D4E1E">
      <w:rPr>
        <w:noProof/>
        <w:sz w:val="22"/>
        <w:szCs w:val="22"/>
      </w:rPr>
      <w:t>97</w:t>
    </w:r>
    <w:r w:rsidRPr="001F4954">
      <w:rPr>
        <w:sz w:val="22"/>
        <w:szCs w:val="22"/>
      </w:rPr>
      <w:fldChar w:fldCharType="end"/>
    </w:r>
  </w:p>
  <w:p w14:paraId="4358DDCC" w14:textId="77777777" w:rsidR="00D352D1" w:rsidRPr="00884B2A" w:rsidRDefault="00D352D1" w:rsidP="002D3600">
    <w:pPr>
      <w:pStyle w:val="Rodap"/>
      <w:spacing w:line="240" w:lineRule="auto"/>
      <w:jc w:val="left"/>
      <w:rPr>
        <w:i w:val="0"/>
        <w:color w:val="7F7F7F"/>
        <w:sz w:val="22"/>
        <w:szCs w:val="22"/>
      </w:rPr>
    </w:pPr>
    <w:r w:rsidRPr="001F4954">
      <w:rPr>
        <w:color w:val="7F7F7F"/>
        <w:sz w:val="22"/>
        <w:szCs w:val="22"/>
      </w:rPr>
      <w:t>www.shs.com.br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F4463A" w14:textId="77777777" w:rsidR="00D352D1" w:rsidRDefault="00D352D1" w:rsidP="008F3022">
      <w:pPr>
        <w:spacing w:line="240" w:lineRule="auto"/>
      </w:pPr>
      <w:r>
        <w:separator/>
      </w:r>
    </w:p>
  </w:footnote>
  <w:footnote w:type="continuationSeparator" w:id="0">
    <w:p w14:paraId="0E81A29A" w14:textId="77777777" w:rsidR="00D352D1" w:rsidRDefault="00D352D1" w:rsidP="008F3022">
      <w:pPr>
        <w:spacing w:line="240" w:lineRule="auto"/>
      </w:pPr>
      <w:r>
        <w:continuationSeparator/>
      </w:r>
    </w:p>
  </w:footnote>
  <w:footnote w:id="1">
    <w:p w14:paraId="6BAF1C54" w14:textId="77777777" w:rsidR="00D352D1" w:rsidRDefault="00D352D1" w:rsidP="00886780">
      <w:pPr>
        <w:pStyle w:val="Textodenotaderodap"/>
      </w:pPr>
      <w:r>
        <w:rPr>
          <w:rStyle w:val="Refdenotaderodap"/>
        </w:rPr>
        <w:footnoteRef/>
      </w:r>
      <w:r>
        <w:t xml:space="preserve"> Indicador adaptado do SNIS</w:t>
      </w:r>
    </w:p>
  </w:footnote>
  <w:footnote w:id="2">
    <w:p w14:paraId="37DEA9EB" w14:textId="77777777" w:rsidR="00D352D1" w:rsidRDefault="00D352D1" w:rsidP="00886780">
      <w:pPr>
        <w:pStyle w:val="Textodenotaderodap"/>
      </w:pPr>
      <w:r>
        <w:rPr>
          <w:rStyle w:val="Refdenotaderodap"/>
        </w:rPr>
        <w:footnoteRef/>
      </w:r>
      <w:r>
        <w:t xml:space="preserve"> Indicador adaptado do SNIS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544D63" w14:textId="7BFCD659" w:rsidR="00D93C1C" w:rsidRDefault="00D93C1C" w:rsidP="00D93C1C">
    <w:pPr>
      <w:tabs>
        <w:tab w:val="center" w:pos="4252"/>
        <w:tab w:val="right" w:pos="8504"/>
      </w:tabs>
      <w:spacing w:line="240" w:lineRule="auto"/>
      <w:contextualSpacing/>
      <w:jc w:val="center"/>
      <w:rPr>
        <w:rFonts w:eastAsia="Times New Roman"/>
        <w:b/>
        <w:noProof/>
        <w:color w:val="000000"/>
        <w:sz w:val="28"/>
        <w:szCs w:val="28"/>
        <w:lang w:eastAsia="pt-BR"/>
      </w:rPr>
    </w:pPr>
    <w:r>
      <w:rPr>
        <w:rFonts w:eastAsia="Times New Roman"/>
        <w:noProof/>
        <w:szCs w:val="20"/>
        <w:lang w:eastAsia="pt-BR"/>
      </w:rPr>
      <w:drawing>
        <wp:inline distT="0" distB="0" distL="0" distR="0" wp14:anchorId="5E8D2013" wp14:editId="5390FB12">
          <wp:extent cx="790575" cy="723900"/>
          <wp:effectExtent l="0" t="0" r="9525" b="0"/>
          <wp:docPr id="7" name="Imagem 7" descr="Descrição: 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0575" cy="723900"/>
                  </a:xfrm>
                  <a:prstGeom prst="rect">
                    <a:avLst/>
                  </a:prstGeom>
                  <a:noFill/>
                  <a:ln>
                    <a:noFill/>
                  </a:ln>
                </pic:spPr>
              </pic:pic>
            </a:graphicData>
          </a:graphic>
        </wp:inline>
      </w:drawing>
    </w:r>
    <w:r w:rsidRPr="00482DF5">
      <w:rPr>
        <w:rFonts w:eastAsia="Times New Roman"/>
        <w:szCs w:val="20"/>
        <w:lang w:eastAsia="x-none"/>
      </w:rPr>
      <w:t xml:space="preserve">                      </w:t>
    </w:r>
    <w:r>
      <w:rPr>
        <w:rFonts w:eastAsia="Times New Roman"/>
        <w:noProof/>
        <w:color w:val="000000"/>
        <w:sz w:val="28"/>
        <w:szCs w:val="28"/>
        <w:lang w:eastAsia="pt-BR"/>
      </w:rPr>
      <w:drawing>
        <wp:inline distT="0" distB="0" distL="0" distR="0" wp14:anchorId="67145A28" wp14:editId="14A396AD">
          <wp:extent cx="733425" cy="714375"/>
          <wp:effectExtent l="0" t="0" r="9525" b="952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714375"/>
                  </a:xfrm>
                  <a:prstGeom prst="rect">
                    <a:avLst/>
                  </a:prstGeom>
                  <a:noFill/>
                  <a:ln>
                    <a:noFill/>
                  </a:ln>
                </pic:spPr>
              </pic:pic>
            </a:graphicData>
          </a:graphic>
        </wp:inline>
      </w:drawing>
    </w:r>
    <w:r w:rsidRPr="00482DF5">
      <w:rPr>
        <w:rFonts w:eastAsia="Times New Roman"/>
        <w:szCs w:val="20"/>
        <w:lang w:val="x-none" w:eastAsia="x-none"/>
      </w:rPr>
      <w:tab/>
    </w:r>
    <w:r w:rsidRPr="00482DF5">
      <w:rPr>
        <w:rFonts w:eastAsia="Times New Roman"/>
        <w:szCs w:val="20"/>
        <w:lang w:eastAsia="x-none"/>
      </w:rPr>
      <w:t xml:space="preserve">                      </w:t>
    </w:r>
    <w:r>
      <w:rPr>
        <w:rFonts w:eastAsia="Times New Roman"/>
        <w:noProof/>
        <w:szCs w:val="20"/>
        <w:lang w:eastAsia="pt-BR"/>
      </w:rPr>
      <w:drawing>
        <wp:inline distT="0" distB="0" distL="0" distR="0" wp14:anchorId="12D3A7E5" wp14:editId="2FBC9716">
          <wp:extent cx="904875" cy="72390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4875" cy="723900"/>
                  </a:xfrm>
                  <a:prstGeom prst="rect">
                    <a:avLst/>
                  </a:prstGeom>
                  <a:noFill/>
                  <a:ln>
                    <a:noFill/>
                  </a:ln>
                </pic:spPr>
              </pic:pic>
            </a:graphicData>
          </a:graphic>
        </wp:inline>
      </w:drawing>
    </w:r>
    <w:r w:rsidRPr="00482DF5">
      <w:rPr>
        <w:rFonts w:eastAsia="Times New Roman"/>
        <w:szCs w:val="20"/>
        <w:lang w:eastAsia="x-none"/>
      </w:rPr>
      <w:t xml:space="preserve">                      </w:t>
    </w:r>
    <w:r>
      <w:rPr>
        <w:rFonts w:eastAsia="Times New Roman"/>
        <w:b/>
        <w:noProof/>
        <w:color w:val="000000"/>
        <w:sz w:val="28"/>
        <w:szCs w:val="28"/>
        <w:lang w:eastAsia="pt-BR"/>
      </w:rPr>
      <w:drawing>
        <wp:inline distT="0" distB="0" distL="0" distR="0" wp14:anchorId="5CDCBD3A" wp14:editId="68337860">
          <wp:extent cx="647700" cy="714375"/>
          <wp:effectExtent l="0" t="0" r="0" b="9525"/>
          <wp:docPr id="2" name="Imagem 2" descr="Descrição: 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7700" cy="714375"/>
                  </a:xfrm>
                  <a:prstGeom prst="rect">
                    <a:avLst/>
                  </a:prstGeom>
                  <a:noFill/>
                  <a:ln>
                    <a:noFill/>
                  </a:ln>
                </pic:spPr>
              </pic:pic>
            </a:graphicData>
          </a:graphic>
        </wp:inline>
      </w:drawing>
    </w:r>
  </w:p>
  <w:p w14:paraId="381343AA" w14:textId="77777777" w:rsidR="00D352D1" w:rsidRPr="0090429C" w:rsidRDefault="00D352D1" w:rsidP="008D374F">
    <w:pPr>
      <w:pStyle w:val="Cabealho"/>
      <w:spacing w:before="0" w:after="0" w:line="240" w:lineRule="auto"/>
      <w:ind w:firstLine="0"/>
      <w:jc w:val="center"/>
      <w:rPr>
        <w:b/>
        <w:noProof/>
        <w:color w:val="000000"/>
        <w:szCs w:val="22"/>
      </w:rPr>
    </w:pPr>
  </w:p>
  <w:p w14:paraId="1559E144" w14:textId="77777777" w:rsidR="00D352D1" w:rsidRPr="008D374F" w:rsidRDefault="00D352D1" w:rsidP="008D374F">
    <w:pPr>
      <w:pStyle w:val="Cabealho"/>
      <w:spacing w:before="0" w:after="0" w:line="240" w:lineRule="auto"/>
      <w:ind w:firstLine="0"/>
      <w:contextualSpacing/>
      <w:rPr>
        <w:sz w:val="10"/>
        <w:szCs w:val="1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C9F62F" w14:textId="0EB0AE1A" w:rsidR="00D93C1C" w:rsidRDefault="00D93C1C" w:rsidP="00D93C1C">
    <w:pPr>
      <w:tabs>
        <w:tab w:val="center" w:pos="4252"/>
        <w:tab w:val="right" w:pos="8504"/>
      </w:tabs>
      <w:spacing w:line="240" w:lineRule="auto"/>
      <w:contextualSpacing/>
      <w:jc w:val="center"/>
      <w:rPr>
        <w:rFonts w:eastAsia="Times New Roman"/>
        <w:b/>
        <w:noProof/>
        <w:color w:val="000000"/>
        <w:sz w:val="28"/>
        <w:szCs w:val="28"/>
        <w:lang w:eastAsia="pt-BR"/>
      </w:rPr>
    </w:pPr>
    <w:r>
      <w:rPr>
        <w:rFonts w:eastAsia="Times New Roman"/>
        <w:noProof/>
        <w:szCs w:val="20"/>
        <w:lang w:eastAsia="pt-BR"/>
      </w:rPr>
      <w:drawing>
        <wp:inline distT="0" distB="0" distL="0" distR="0" wp14:anchorId="0CACC021" wp14:editId="421A86C3">
          <wp:extent cx="790575" cy="723900"/>
          <wp:effectExtent l="0" t="0" r="9525" b="0"/>
          <wp:docPr id="17" name="Imagem 17" descr="Descrição: 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0575" cy="723900"/>
                  </a:xfrm>
                  <a:prstGeom prst="rect">
                    <a:avLst/>
                  </a:prstGeom>
                  <a:noFill/>
                  <a:ln>
                    <a:noFill/>
                  </a:ln>
                </pic:spPr>
              </pic:pic>
            </a:graphicData>
          </a:graphic>
        </wp:inline>
      </w:drawing>
    </w:r>
    <w:r w:rsidRPr="00482DF5">
      <w:rPr>
        <w:rFonts w:eastAsia="Times New Roman"/>
        <w:szCs w:val="20"/>
        <w:lang w:eastAsia="x-none"/>
      </w:rPr>
      <w:t xml:space="preserve">                      </w:t>
    </w:r>
    <w:r>
      <w:rPr>
        <w:rFonts w:eastAsia="Times New Roman"/>
        <w:noProof/>
        <w:color w:val="000000"/>
        <w:sz w:val="28"/>
        <w:szCs w:val="28"/>
        <w:lang w:eastAsia="pt-BR"/>
      </w:rPr>
      <w:drawing>
        <wp:inline distT="0" distB="0" distL="0" distR="0" wp14:anchorId="5A535C52" wp14:editId="4AC37070">
          <wp:extent cx="733425" cy="714375"/>
          <wp:effectExtent l="0" t="0" r="9525" b="952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714375"/>
                  </a:xfrm>
                  <a:prstGeom prst="rect">
                    <a:avLst/>
                  </a:prstGeom>
                  <a:noFill/>
                  <a:ln>
                    <a:noFill/>
                  </a:ln>
                </pic:spPr>
              </pic:pic>
            </a:graphicData>
          </a:graphic>
        </wp:inline>
      </w:drawing>
    </w:r>
    <w:r w:rsidRPr="00482DF5">
      <w:rPr>
        <w:rFonts w:eastAsia="Times New Roman"/>
        <w:szCs w:val="20"/>
        <w:lang w:val="x-none" w:eastAsia="x-none"/>
      </w:rPr>
      <w:tab/>
    </w:r>
    <w:r w:rsidRPr="00482DF5">
      <w:rPr>
        <w:rFonts w:eastAsia="Times New Roman"/>
        <w:szCs w:val="20"/>
        <w:lang w:eastAsia="x-none"/>
      </w:rPr>
      <w:t xml:space="preserve">                      </w:t>
    </w:r>
    <w:r>
      <w:rPr>
        <w:rFonts w:eastAsia="Times New Roman"/>
        <w:noProof/>
        <w:szCs w:val="20"/>
        <w:lang w:eastAsia="pt-BR"/>
      </w:rPr>
      <w:drawing>
        <wp:inline distT="0" distB="0" distL="0" distR="0" wp14:anchorId="4B09A7AE" wp14:editId="6A50AF76">
          <wp:extent cx="904875" cy="723900"/>
          <wp:effectExtent l="0" t="0" r="952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4875" cy="723900"/>
                  </a:xfrm>
                  <a:prstGeom prst="rect">
                    <a:avLst/>
                  </a:prstGeom>
                  <a:noFill/>
                  <a:ln>
                    <a:noFill/>
                  </a:ln>
                </pic:spPr>
              </pic:pic>
            </a:graphicData>
          </a:graphic>
        </wp:inline>
      </w:drawing>
    </w:r>
    <w:r w:rsidRPr="00482DF5">
      <w:rPr>
        <w:rFonts w:eastAsia="Times New Roman"/>
        <w:szCs w:val="20"/>
        <w:lang w:eastAsia="x-none"/>
      </w:rPr>
      <w:t xml:space="preserve">                      </w:t>
    </w:r>
    <w:r>
      <w:rPr>
        <w:rFonts w:eastAsia="Times New Roman"/>
        <w:b/>
        <w:noProof/>
        <w:color w:val="000000"/>
        <w:sz w:val="28"/>
        <w:szCs w:val="28"/>
        <w:lang w:eastAsia="pt-BR"/>
      </w:rPr>
      <w:drawing>
        <wp:inline distT="0" distB="0" distL="0" distR="0" wp14:anchorId="4C729BA5" wp14:editId="041ED08E">
          <wp:extent cx="647700" cy="714375"/>
          <wp:effectExtent l="0" t="0" r="0" b="9525"/>
          <wp:docPr id="12" name="Imagem 12" descr="Descrição: 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7700" cy="714375"/>
                  </a:xfrm>
                  <a:prstGeom prst="rect">
                    <a:avLst/>
                  </a:prstGeom>
                  <a:noFill/>
                  <a:ln>
                    <a:noFill/>
                  </a:ln>
                </pic:spPr>
              </pic:pic>
            </a:graphicData>
          </a:graphic>
        </wp:inline>
      </w:drawing>
    </w:r>
  </w:p>
  <w:p w14:paraId="14C2519A" w14:textId="51E9B931" w:rsidR="00D352D1" w:rsidRPr="00CB7097" w:rsidRDefault="00D352D1" w:rsidP="00CB7097">
    <w:pPr>
      <w:pStyle w:val="Cabealho"/>
      <w:spacing w:before="0" w:after="0" w:line="240" w:lineRule="auto"/>
      <w:ind w:firstLine="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9345B"/>
    <w:multiLevelType w:val="hybridMultilevel"/>
    <w:tmpl w:val="8988B41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2EC4AE1"/>
    <w:multiLevelType w:val="hybridMultilevel"/>
    <w:tmpl w:val="461C2396"/>
    <w:lvl w:ilvl="0" w:tplc="179655A6">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9762E9A"/>
    <w:multiLevelType w:val="hybridMultilevel"/>
    <w:tmpl w:val="1FDEF7E4"/>
    <w:lvl w:ilvl="0" w:tplc="E5CA3BFE">
      <w:start w:val="4"/>
      <w:numFmt w:val="decimal"/>
      <w:lvlText w:val="Objetivo %1."/>
      <w:lvlJc w:val="left"/>
      <w:pPr>
        <w:ind w:left="2062"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CBA76A3"/>
    <w:multiLevelType w:val="hybridMultilevel"/>
    <w:tmpl w:val="DD7A0CCC"/>
    <w:lvl w:ilvl="0" w:tplc="E3B4F0B2">
      <w:start w:val="1"/>
      <w:numFmt w:val="decimal"/>
      <w:lvlText w:val="Objetivo %1."/>
      <w:lvlJc w:val="left"/>
      <w:pPr>
        <w:ind w:left="2062" w:hanging="360"/>
      </w:pPr>
      <w:rPr>
        <w:rFonts w:hint="default"/>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27D099E"/>
    <w:multiLevelType w:val="hybridMultilevel"/>
    <w:tmpl w:val="EB28F0A6"/>
    <w:lvl w:ilvl="0" w:tplc="04160001">
      <w:start w:val="1"/>
      <w:numFmt w:val="bullet"/>
      <w:lvlText w:val=""/>
      <w:lvlJc w:val="left"/>
      <w:pPr>
        <w:ind w:left="2782" w:hanging="360"/>
      </w:pPr>
      <w:rPr>
        <w:rFonts w:ascii="Symbol" w:hAnsi="Symbol" w:hint="default"/>
      </w:rPr>
    </w:lvl>
    <w:lvl w:ilvl="1" w:tplc="04160003" w:tentative="1">
      <w:start w:val="1"/>
      <w:numFmt w:val="bullet"/>
      <w:lvlText w:val="o"/>
      <w:lvlJc w:val="left"/>
      <w:pPr>
        <w:ind w:left="3502" w:hanging="360"/>
      </w:pPr>
      <w:rPr>
        <w:rFonts w:ascii="Courier New" w:hAnsi="Courier New" w:cs="Courier New" w:hint="default"/>
      </w:rPr>
    </w:lvl>
    <w:lvl w:ilvl="2" w:tplc="04160005" w:tentative="1">
      <w:start w:val="1"/>
      <w:numFmt w:val="bullet"/>
      <w:lvlText w:val=""/>
      <w:lvlJc w:val="left"/>
      <w:pPr>
        <w:ind w:left="4222" w:hanging="360"/>
      </w:pPr>
      <w:rPr>
        <w:rFonts w:ascii="Wingdings" w:hAnsi="Wingdings" w:hint="default"/>
      </w:rPr>
    </w:lvl>
    <w:lvl w:ilvl="3" w:tplc="04160001" w:tentative="1">
      <w:start w:val="1"/>
      <w:numFmt w:val="bullet"/>
      <w:lvlText w:val=""/>
      <w:lvlJc w:val="left"/>
      <w:pPr>
        <w:ind w:left="4942" w:hanging="360"/>
      </w:pPr>
      <w:rPr>
        <w:rFonts w:ascii="Symbol" w:hAnsi="Symbol" w:hint="default"/>
      </w:rPr>
    </w:lvl>
    <w:lvl w:ilvl="4" w:tplc="04160003" w:tentative="1">
      <w:start w:val="1"/>
      <w:numFmt w:val="bullet"/>
      <w:lvlText w:val="o"/>
      <w:lvlJc w:val="left"/>
      <w:pPr>
        <w:ind w:left="5662" w:hanging="360"/>
      </w:pPr>
      <w:rPr>
        <w:rFonts w:ascii="Courier New" w:hAnsi="Courier New" w:cs="Courier New" w:hint="default"/>
      </w:rPr>
    </w:lvl>
    <w:lvl w:ilvl="5" w:tplc="04160005" w:tentative="1">
      <w:start w:val="1"/>
      <w:numFmt w:val="bullet"/>
      <w:lvlText w:val=""/>
      <w:lvlJc w:val="left"/>
      <w:pPr>
        <w:ind w:left="6382" w:hanging="360"/>
      </w:pPr>
      <w:rPr>
        <w:rFonts w:ascii="Wingdings" w:hAnsi="Wingdings" w:hint="default"/>
      </w:rPr>
    </w:lvl>
    <w:lvl w:ilvl="6" w:tplc="04160001" w:tentative="1">
      <w:start w:val="1"/>
      <w:numFmt w:val="bullet"/>
      <w:lvlText w:val=""/>
      <w:lvlJc w:val="left"/>
      <w:pPr>
        <w:ind w:left="7102" w:hanging="360"/>
      </w:pPr>
      <w:rPr>
        <w:rFonts w:ascii="Symbol" w:hAnsi="Symbol" w:hint="default"/>
      </w:rPr>
    </w:lvl>
    <w:lvl w:ilvl="7" w:tplc="04160003" w:tentative="1">
      <w:start w:val="1"/>
      <w:numFmt w:val="bullet"/>
      <w:lvlText w:val="o"/>
      <w:lvlJc w:val="left"/>
      <w:pPr>
        <w:ind w:left="7822" w:hanging="360"/>
      </w:pPr>
      <w:rPr>
        <w:rFonts w:ascii="Courier New" w:hAnsi="Courier New" w:cs="Courier New" w:hint="default"/>
      </w:rPr>
    </w:lvl>
    <w:lvl w:ilvl="8" w:tplc="04160005" w:tentative="1">
      <w:start w:val="1"/>
      <w:numFmt w:val="bullet"/>
      <w:lvlText w:val=""/>
      <w:lvlJc w:val="left"/>
      <w:pPr>
        <w:ind w:left="8542" w:hanging="360"/>
      </w:pPr>
      <w:rPr>
        <w:rFonts w:ascii="Wingdings" w:hAnsi="Wingdings" w:hint="default"/>
      </w:rPr>
    </w:lvl>
  </w:abstractNum>
  <w:abstractNum w:abstractNumId="5">
    <w:nsid w:val="20F87F53"/>
    <w:multiLevelType w:val="hybridMultilevel"/>
    <w:tmpl w:val="BEFC6B04"/>
    <w:lvl w:ilvl="0" w:tplc="0416000B">
      <w:start w:val="1"/>
      <w:numFmt w:val="bullet"/>
      <w:lvlText w:val=""/>
      <w:lvlJc w:val="left"/>
      <w:pPr>
        <w:ind w:left="2782" w:hanging="360"/>
      </w:pPr>
      <w:rPr>
        <w:rFonts w:ascii="Wingdings" w:hAnsi="Wingdings" w:hint="default"/>
      </w:rPr>
    </w:lvl>
    <w:lvl w:ilvl="1" w:tplc="04160003" w:tentative="1">
      <w:start w:val="1"/>
      <w:numFmt w:val="bullet"/>
      <w:lvlText w:val="o"/>
      <w:lvlJc w:val="left"/>
      <w:pPr>
        <w:ind w:left="3502" w:hanging="360"/>
      </w:pPr>
      <w:rPr>
        <w:rFonts w:ascii="Courier New" w:hAnsi="Courier New" w:cs="Courier New" w:hint="default"/>
      </w:rPr>
    </w:lvl>
    <w:lvl w:ilvl="2" w:tplc="04160005" w:tentative="1">
      <w:start w:val="1"/>
      <w:numFmt w:val="bullet"/>
      <w:lvlText w:val=""/>
      <w:lvlJc w:val="left"/>
      <w:pPr>
        <w:ind w:left="4222" w:hanging="360"/>
      </w:pPr>
      <w:rPr>
        <w:rFonts w:ascii="Wingdings" w:hAnsi="Wingdings" w:hint="default"/>
      </w:rPr>
    </w:lvl>
    <w:lvl w:ilvl="3" w:tplc="04160001" w:tentative="1">
      <w:start w:val="1"/>
      <w:numFmt w:val="bullet"/>
      <w:lvlText w:val=""/>
      <w:lvlJc w:val="left"/>
      <w:pPr>
        <w:ind w:left="4942" w:hanging="360"/>
      </w:pPr>
      <w:rPr>
        <w:rFonts w:ascii="Symbol" w:hAnsi="Symbol" w:hint="default"/>
      </w:rPr>
    </w:lvl>
    <w:lvl w:ilvl="4" w:tplc="04160003" w:tentative="1">
      <w:start w:val="1"/>
      <w:numFmt w:val="bullet"/>
      <w:lvlText w:val="o"/>
      <w:lvlJc w:val="left"/>
      <w:pPr>
        <w:ind w:left="5662" w:hanging="360"/>
      </w:pPr>
      <w:rPr>
        <w:rFonts w:ascii="Courier New" w:hAnsi="Courier New" w:cs="Courier New" w:hint="default"/>
      </w:rPr>
    </w:lvl>
    <w:lvl w:ilvl="5" w:tplc="04160005" w:tentative="1">
      <w:start w:val="1"/>
      <w:numFmt w:val="bullet"/>
      <w:lvlText w:val=""/>
      <w:lvlJc w:val="left"/>
      <w:pPr>
        <w:ind w:left="6382" w:hanging="360"/>
      </w:pPr>
      <w:rPr>
        <w:rFonts w:ascii="Wingdings" w:hAnsi="Wingdings" w:hint="default"/>
      </w:rPr>
    </w:lvl>
    <w:lvl w:ilvl="6" w:tplc="04160001" w:tentative="1">
      <w:start w:val="1"/>
      <w:numFmt w:val="bullet"/>
      <w:lvlText w:val=""/>
      <w:lvlJc w:val="left"/>
      <w:pPr>
        <w:ind w:left="7102" w:hanging="360"/>
      </w:pPr>
      <w:rPr>
        <w:rFonts w:ascii="Symbol" w:hAnsi="Symbol" w:hint="default"/>
      </w:rPr>
    </w:lvl>
    <w:lvl w:ilvl="7" w:tplc="04160003" w:tentative="1">
      <w:start w:val="1"/>
      <w:numFmt w:val="bullet"/>
      <w:lvlText w:val="o"/>
      <w:lvlJc w:val="left"/>
      <w:pPr>
        <w:ind w:left="7822" w:hanging="360"/>
      </w:pPr>
      <w:rPr>
        <w:rFonts w:ascii="Courier New" w:hAnsi="Courier New" w:cs="Courier New" w:hint="default"/>
      </w:rPr>
    </w:lvl>
    <w:lvl w:ilvl="8" w:tplc="04160005" w:tentative="1">
      <w:start w:val="1"/>
      <w:numFmt w:val="bullet"/>
      <w:lvlText w:val=""/>
      <w:lvlJc w:val="left"/>
      <w:pPr>
        <w:ind w:left="8542" w:hanging="360"/>
      </w:pPr>
      <w:rPr>
        <w:rFonts w:ascii="Wingdings" w:hAnsi="Wingdings" w:hint="default"/>
      </w:rPr>
    </w:lvl>
  </w:abstractNum>
  <w:abstractNum w:abstractNumId="6">
    <w:nsid w:val="2B7F5F57"/>
    <w:multiLevelType w:val="hybridMultilevel"/>
    <w:tmpl w:val="EF7283D8"/>
    <w:lvl w:ilvl="0" w:tplc="5DE485B8">
      <w:start w:val="1"/>
      <w:numFmt w:val="decimal"/>
      <w:lvlText w:val="Objetivo %1."/>
      <w:lvlJc w:val="left"/>
      <w:pPr>
        <w:ind w:left="2190" w:hanging="360"/>
      </w:pPr>
      <w:rPr>
        <w:b w:val="0"/>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7">
    <w:nsid w:val="2C7D05AF"/>
    <w:multiLevelType w:val="multilevel"/>
    <w:tmpl w:val="FC563DA8"/>
    <w:lvl w:ilvl="0">
      <w:start w:val="1"/>
      <w:numFmt w:val="decimal"/>
      <w:pStyle w:val="SHS-Ttulo01"/>
      <w:lvlText w:val="%1."/>
      <w:lvlJc w:val="left"/>
      <w:pPr>
        <w:ind w:left="360" w:hanging="360"/>
      </w:pPr>
    </w:lvl>
    <w:lvl w:ilvl="1">
      <w:start w:val="1"/>
      <w:numFmt w:val="decimal"/>
      <w:pStyle w:val="SHS-Ttulo0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33660DCB"/>
    <w:multiLevelType w:val="hybridMultilevel"/>
    <w:tmpl w:val="B596B94E"/>
    <w:lvl w:ilvl="0" w:tplc="04160005">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
    <w:nsid w:val="389B4E07"/>
    <w:multiLevelType w:val="multilevel"/>
    <w:tmpl w:val="E3C0B888"/>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pStyle w:val="Ttulo4"/>
      <w:lvlText w:val="%1.%2.%3.%4"/>
      <w:lvlJc w:val="left"/>
      <w:pPr>
        <w:ind w:left="1080" w:hanging="1080"/>
      </w:pPr>
      <w:rPr>
        <w:b/>
      </w:r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0">
    <w:nsid w:val="43875F59"/>
    <w:multiLevelType w:val="hybridMultilevel"/>
    <w:tmpl w:val="2EB8ADB2"/>
    <w:lvl w:ilvl="0" w:tplc="E454F63C">
      <w:start w:val="3"/>
      <w:numFmt w:val="decimal"/>
      <w:lvlText w:val="Objetivo %1."/>
      <w:lvlJc w:val="left"/>
      <w:pPr>
        <w:ind w:left="2062" w:hanging="360"/>
      </w:pPr>
      <w:rPr>
        <w:rFonts w:hint="default"/>
        <w:b/>
      </w:rPr>
    </w:lvl>
    <w:lvl w:ilvl="1" w:tplc="03A08084" w:tentative="1">
      <w:start w:val="1"/>
      <w:numFmt w:val="lowerLetter"/>
      <w:lvlText w:val="%2."/>
      <w:lvlJc w:val="left"/>
      <w:pPr>
        <w:ind w:left="1440" w:hanging="360"/>
      </w:pPr>
    </w:lvl>
    <w:lvl w:ilvl="2" w:tplc="CB92545E" w:tentative="1">
      <w:start w:val="1"/>
      <w:numFmt w:val="lowerRoman"/>
      <w:lvlText w:val="%3."/>
      <w:lvlJc w:val="right"/>
      <w:pPr>
        <w:ind w:left="2160" w:hanging="180"/>
      </w:pPr>
    </w:lvl>
    <w:lvl w:ilvl="3" w:tplc="0316BAB0" w:tentative="1">
      <w:start w:val="1"/>
      <w:numFmt w:val="decimal"/>
      <w:lvlText w:val="%4."/>
      <w:lvlJc w:val="left"/>
      <w:pPr>
        <w:ind w:left="2880" w:hanging="360"/>
      </w:pPr>
    </w:lvl>
    <w:lvl w:ilvl="4" w:tplc="65D64AC2" w:tentative="1">
      <w:start w:val="1"/>
      <w:numFmt w:val="lowerLetter"/>
      <w:lvlText w:val="%5."/>
      <w:lvlJc w:val="left"/>
      <w:pPr>
        <w:ind w:left="3600" w:hanging="360"/>
      </w:pPr>
    </w:lvl>
    <w:lvl w:ilvl="5" w:tplc="72D60C18" w:tentative="1">
      <w:start w:val="1"/>
      <w:numFmt w:val="lowerRoman"/>
      <w:lvlText w:val="%6."/>
      <w:lvlJc w:val="right"/>
      <w:pPr>
        <w:ind w:left="4320" w:hanging="180"/>
      </w:pPr>
    </w:lvl>
    <w:lvl w:ilvl="6" w:tplc="62967D42" w:tentative="1">
      <w:start w:val="1"/>
      <w:numFmt w:val="decimal"/>
      <w:lvlText w:val="%7."/>
      <w:lvlJc w:val="left"/>
      <w:pPr>
        <w:ind w:left="5040" w:hanging="360"/>
      </w:pPr>
    </w:lvl>
    <w:lvl w:ilvl="7" w:tplc="CB74D634" w:tentative="1">
      <w:start w:val="1"/>
      <w:numFmt w:val="lowerLetter"/>
      <w:lvlText w:val="%8."/>
      <w:lvlJc w:val="left"/>
      <w:pPr>
        <w:ind w:left="5760" w:hanging="360"/>
      </w:pPr>
    </w:lvl>
    <w:lvl w:ilvl="8" w:tplc="32ECD912" w:tentative="1">
      <w:start w:val="1"/>
      <w:numFmt w:val="lowerRoman"/>
      <w:lvlText w:val="%9."/>
      <w:lvlJc w:val="right"/>
      <w:pPr>
        <w:ind w:left="6480" w:hanging="180"/>
      </w:pPr>
    </w:lvl>
  </w:abstractNum>
  <w:abstractNum w:abstractNumId="11">
    <w:nsid w:val="46393ACC"/>
    <w:multiLevelType w:val="hybridMultilevel"/>
    <w:tmpl w:val="D228053E"/>
    <w:lvl w:ilvl="0" w:tplc="2BC0F43E">
      <w:start w:val="1"/>
      <w:numFmt w:val="bullet"/>
      <w:lvlText w:val=""/>
      <w:lvlJc w:val="left"/>
      <w:pPr>
        <w:ind w:left="1428" w:hanging="360"/>
      </w:pPr>
      <w:rPr>
        <w:rFonts w:ascii="Symbol" w:hAnsi="Symbol" w:hint="default"/>
      </w:rPr>
    </w:lvl>
    <w:lvl w:ilvl="1" w:tplc="04160019" w:tentative="1">
      <w:start w:val="1"/>
      <w:numFmt w:val="bullet"/>
      <w:lvlText w:val="o"/>
      <w:lvlJc w:val="left"/>
      <w:pPr>
        <w:ind w:left="2148" w:hanging="360"/>
      </w:pPr>
      <w:rPr>
        <w:rFonts w:ascii="Courier New" w:hAnsi="Courier New" w:cs="Courier New" w:hint="default"/>
      </w:rPr>
    </w:lvl>
    <w:lvl w:ilvl="2" w:tplc="0416001B" w:tentative="1">
      <w:start w:val="1"/>
      <w:numFmt w:val="bullet"/>
      <w:lvlText w:val=""/>
      <w:lvlJc w:val="left"/>
      <w:pPr>
        <w:ind w:left="2868" w:hanging="360"/>
      </w:pPr>
      <w:rPr>
        <w:rFonts w:ascii="Wingdings" w:hAnsi="Wingdings" w:hint="default"/>
      </w:rPr>
    </w:lvl>
    <w:lvl w:ilvl="3" w:tplc="0416000F" w:tentative="1">
      <w:start w:val="1"/>
      <w:numFmt w:val="bullet"/>
      <w:lvlText w:val=""/>
      <w:lvlJc w:val="left"/>
      <w:pPr>
        <w:ind w:left="3588" w:hanging="360"/>
      </w:pPr>
      <w:rPr>
        <w:rFonts w:ascii="Symbol" w:hAnsi="Symbol" w:hint="default"/>
      </w:rPr>
    </w:lvl>
    <w:lvl w:ilvl="4" w:tplc="04160019" w:tentative="1">
      <w:start w:val="1"/>
      <w:numFmt w:val="bullet"/>
      <w:lvlText w:val="o"/>
      <w:lvlJc w:val="left"/>
      <w:pPr>
        <w:ind w:left="4308" w:hanging="360"/>
      </w:pPr>
      <w:rPr>
        <w:rFonts w:ascii="Courier New" w:hAnsi="Courier New" w:cs="Courier New" w:hint="default"/>
      </w:rPr>
    </w:lvl>
    <w:lvl w:ilvl="5" w:tplc="0416001B" w:tentative="1">
      <w:start w:val="1"/>
      <w:numFmt w:val="bullet"/>
      <w:lvlText w:val=""/>
      <w:lvlJc w:val="left"/>
      <w:pPr>
        <w:ind w:left="5028" w:hanging="360"/>
      </w:pPr>
      <w:rPr>
        <w:rFonts w:ascii="Wingdings" w:hAnsi="Wingdings" w:hint="default"/>
      </w:rPr>
    </w:lvl>
    <w:lvl w:ilvl="6" w:tplc="0416000F" w:tentative="1">
      <w:start w:val="1"/>
      <w:numFmt w:val="bullet"/>
      <w:lvlText w:val=""/>
      <w:lvlJc w:val="left"/>
      <w:pPr>
        <w:ind w:left="5748" w:hanging="360"/>
      </w:pPr>
      <w:rPr>
        <w:rFonts w:ascii="Symbol" w:hAnsi="Symbol" w:hint="default"/>
      </w:rPr>
    </w:lvl>
    <w:lvl w:ilvl="7" w:tplc="04160019" w:tentative="1">
      <w:start w:val="1"/>
      <w:numFmt w:val="bullet"/>
      <w:lvlText w:val="o"/>
      <w:lvlJc w:val="left"/>
      <w:pPr>
        <w:ind w:left="6468" w:hanging="360"/>
      </w:pPr>
      <w:rPr>
        <w:rFonts w:ascii="Courier New" w:hAnsi="Courier New" w:cs="Courier New" w:hint="default"/>
      </w:rPr>
    </w:lvl>
    <w:lvl w:ilvl="8" w:tplc="0416001B" w:tentative="1">
      <w:start w:val="1"/>
      <w:numFmt w:val="bullet"/>
      <w:lvlText w:val=""/>
      <w:lvlJc w:val="left"/>
      <w:pPr>
        <w:ind w:left="7188" w:hanging="360"/>
      </w:pPr>
      <w:rPr>
        <w:rFonts w:ascii="Wingdings" w:hAnsi="Wingdings" w:hint="default"/>
      </w:rPr>
    </w:lvl>
  </w:abstractNum>
  <w:abstractNum w:abstractNumId="12">
    <w:nsid w:val="4DD10BCD"/>
    <w:multiLevelType w:val="hybridMultilevel"/>
    <w:tmpl w:val="BA7E069A"/>
    <w:lvl w:ilvl="0" w:tplc="E3B4F0B2">
      <w:start w:val="1"/>
      <w:numFmt w:val="decimal"/>
      <w:lvlText w:val="Objetivo %1."/>
      <w:lvlJc w:val="left"/>
      <w:pPr>
        <w:ind w:left="2062" w:hanging="360"/>
      </w:pPr>
      <w:rPr>
        <w:rFonts w:hint="default"/>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54A92407"/>
    <w:multiLevelType w:val="hybridMultilevel"/>
    <w:tmpl w:val="A7B8C75E"/>
    <w:lvl w:ilvl="0" w:tplc="4AEE04B6">
      <w:start w:val="1"/>
      <w:numFmt w:val="bullet"/>
      <w:lvlText w:val=""/>
      <w:lvlJc w:val="left"/>
      <w:pPr>
        <w:ind w:left="1429" w:hanging="360"/>
      </w:pPr>
      <w:rPr>
        <w:rFonts w:ascii="Symbol" w:hAnsi="Symbol" w:hint="default"/>
      </w:rPr>
    </w:lvl>
    <w:lvl w:ilvl="1" w:tplc="0498A358" w:tentative="1">
      <w:start w:val="1"/>
      <w:numFmt w:val="bullet"/>
      <w:lvlText w:val="o"/>
      <w:lvlJc w:val="left"/>
      <w:pPr>
        <w:ind w:left="2149" w:hanging="360"/>
      </w:pPr>
      <w:rPr>
        <w:rFonts w:ascii="Courier New" w:hAnsi="Courier New" w:cs="Courier New" w:hint="default"/>
      </w:rPr>
    </w:lvl>
    <w:lvl w:ilvl="2" w:tplc="FA680200" w:tentative="1">
      <w:start w:val="1"/>
      <w:numFmt w:val="bullet"/>
      <w:lvlText w:val=""/>
      <w:lvlJc w:val="left"/>
      <w:pPr>
        <w:ind w:left="2869" w:hanging="360"/>
      </w:pPr>
      <w:rPr>
        <w:rFonts w:ascii="Wingdings" w:hAnsi="Wingdings" w:hint="default"/>
      </w:rPr>
    </w:lvl>
    <w:lvl w:ilvl="3" w:tplc="0096D5F4" w:tentative="1">
      <w:start w:val="1"/>
      <w:numFmt w:val="bullet"/>
      <w:lvlText w:val=""/>
      <w:lvlJc w:val="left"/>
      <w:pPr>
        <w:ind w:left="3589" w:hanging="360"/>
      </w:pPr>
      <w:rPr>
        <w:rFonts w:ascii="Symbol" w:hAnsi="Symbol" w:hint="default"/>
      </w:rPr>
    </w:lvl>
    <w:lvl w:ilvl="4" w:tplc="6E7E592C" w:tentative="1">
      <w:start w:val="1"/>
      <w:numFmt w:val="bullet"/>
      <w:lvlText w:val="o"/>
      <w:lvlJc w:val="left"/>
      <w:pPr>
        <w:ind w:left="4309" w:hanging="360"/>
      </w:pPr>
      <w:rPr>
        <w:rFonts w:ascii="Courier New" w:hAnsi="Courier New" w:cs="Courier New" w:hint="default"/>
      </w:rPr>
    </w:lvl>
    <w:lvl w:ilvl="5" w:tplc="85FED086" w:tentative="1">
      <w:start w:val="1"/>
      <w:numFmt w:val="bullet"/>
      <w:lvlText w:val=""/>
      <w:lvlJc w:val="left"/>
      <w:pPr>
        <w:ind w:left="5029" w:hanging="360"/>
      </w:pPr>
      <w:rPr>
        <w:rFonts w:ascii="Wingdings" w:hAnsi="Wingdings" w:hint="default"/>
      </w:rPr>
    </w:lvl>
    <w:lvl w:ilvl="6" w:tplc="42762214" w:tentative="1">
      <w:start w:val="1"/>
      <w:numFmt w:val="bullet"/>
      <w:lvlText w:val=""/>
      <w:lvlJc w:val="left"/>
      <w:pPr>
        <w:ind w:left="5749" w:hanging="360"/>
      </w:pPr>
      <w:rPr>
        <w:rFonts w:ascii="Symbol" w:hAnsi="Symbol" w:hint="default"/>
      </w:rPr>
    </w:lvl>
    <w:lvl w:ilvl="7" w:tplc="A5F2A8C8" w:tentative="1">
      <w:start w:val="1"/>
      <w:numFmt w:val="bullet"/>
      <w:lvlText w:val="o"/>
      <w:lvlJc w:val="left"/>
      <w:pPr>
        <w:ind w:left="6469" w:hanging="360"/>
      </w:pPr>
      <w:rPr>
        <w:rFonts w:ascii="Courier New" w:hAnsi="Courier New" w:cs="Courier New" w:hint="default"/>
      </w:rPr>
    </w:lvl>
    <w:lvl w:ilvl="8" w:tplc="6E22AFB6" w:tentative="1">
      <w:start w:val="1"/>
      <w:numFmt w:val="bullet"/>
      <w:lvlText w:val=""/>
      <w:lvlJc w:val="left"/>
      <w:pPr>
        <w:ind w:left="7189" w:hanging="360"/>
      </w:pPr>
      <w:rPr>
        <w:rFonts w:ascii="Wingdings" w:hAnsi="Wingdings" w:hint="default"/>
      </w:rPr>
    </w:lvl>
  </w:abstractNum>
  <w:abstractNum w:abstractNumId="14">
    <w:nsid w:val="5D3574BC"/>
    <w:multiLevelType w:val="hybridMultilevel"/>
    <w:tmpl w:val="3D86C594"/>
    <w:lvl w:ilvl="0" w:tplc="0416000B">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5">
    <w:nsid w:val="5ED54C4D"/>
    <w:multiLevelType w:val="hybridMultilevel"/>
    <w:tmpl w:val="04D84786"/>
    <w:lvl w:ilvl="0" w:tplc="F470270E">
      <w:start w:val="1"/>
      <w:numFmt w:val="decimal"/>
      <w:pStyle w:val="Estilo1"/>
      <w:lvlText w:val="Ação %1:"/>
      <w:lvlJc w:val="center"/>
      <w:pPr>
        <w:ind w:left="1069" w:hanging="360"/>
      </w:pPr>
      <w:rPr>
        <w:rFonts w:ascii="Arial" w:hAnsi="Arial" w:hint="default"/>
        <w:b/>
        <w:i w:val="0"/>
        <w:sz w:val="18"/>
        <w:szCs w:val="18"/>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600D23BA"/>
    <w:multiLevelType w:val="hybridMultilevel"/>
    <w:tmpl w:val="825A4078"/>
    <w:lvl w:ilvl="0" w:tplc="F6A48C58">
      <w:start w:val="1"/>
      <w:numFmt w:val="bullet"/>
      <w:lvlText w:val="‐"/>
      <w:lvlJc w:val="left"/>
      <w:pPr>
        <w:ind w:left="1429" w:hanging="360"/>
      </w:pPr>
      <w:rPr>
        <w:rFonts w:ascii="Calibri" w:hAnsi="Calibri"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7">
    <w:nsid w:val="686C4288"/>
    <w:multiLevelType w:val="hybridMultilevel"/>
    <w:tmpl w:val="6478AF76"/>
    <w:lvl w:ilvl="0" w:tplc="0416000D">
      <w:start w:val="1"/>
      <w:numFmt w:val="decimal"/>
      <w:lvlText w:val="Objetivo %1."/>
      <w:lvlJc w:val="left"/>
      <w:pPr>
        <w:ind w:left="2204" w:hanging="360"/>
      </w:pPr>
      <w:rPr>
        <w:rFonts w:hint="default"/>
        <w:b/>
      </w:rPr>
    </w:lvl>
    <w:lvl w:ilvl="1" w:tplc="04160003">
      <w:start w:val="1"/>
      <w:numFmt w:val="lowerLetter"/>
      <w:lvlText w:val="%2."/>
      <w:lvlJc w:val="left"/>
      <w:pPr>
        <w:ind w:left="22" w:hanging="360"/>
      </w:pPr>
    </w:lvl>
    <w:lvl w:ilvl="2" w:tplc="04160005">
      <w:start w:val="1"/>
      <w:numFmt w:val="lowerRoman"/>
      <w:lvlText w:val="%3."/>
      <w:lvlJc w:val="right"/>
      <w:pPr>
        <w:ind w:left="742" w:hanging="180"/>
      </w:pPr>
    </w:lvl>
    <w:lvl w:ilvl="3" w:tplc="04160001">
      <w:start w:val="1"/>
      <w:numFmt w:val="decimal"/>
      <w:lvlText w:val="%4."/>
      <w:lvlJc w:val="left"/>
      <w:pPr>
        <w:ind w:left="1462" w:hanging="360"/>
      </w:pPr>
    </w:lvl>
    <w:lvl w:ilvl="4" w:tplc="04160003" w:tentative="1">
      <w:start w:val="1"/>
      <w:numFmt w:val="lowerLetter"/>
      <w:lvlText w:val="%5."/>
      <w:lvlJc w:val="left"/>
      <w:pPr>
        <w:ind w:left="2182" w:hanging="360"/>
      </w:pPr>
    </w:lvl>
    <w:lvl w:ilvl="5" w:tplc="04160005" w:tentative="1">
      <w:start w:val="1"/>
      <w:numFmt w:val="lowerRoman"/>
      <w:lvlText w:val="%6."/>
      <w:lvlJc w:val="right"/>
      <w:pPr>
        <w:ind w:left="2902" w:hanging="180"/>
      </w:pPr>
    </w:lvl>
    <w:lvl w:ilvl="6" w:tplc="04160001" w:tentative="1">
      <w:start w:val="1"/>
      <w:numFmt w:val="decimal"/>
      <w:lvlText w:val="%7."/>
      <w:lvlJc w:val="left"/>
      <w:pPr>
        <w:ind w:left="3622" w:hanging="360"/>
      </w:pPr>
    </w:lvl>
    <w:lvl w:ilvl="7" w:tplc="04160003" w:tentative="1">
      <w:start w:val="1"/>
      <w:numFmt w:val="lowerLetter"/>
      <w:lvlText w:val="%8."/>
      <w:lvlJc w:val="left"/>
      <w:pPr>
        <w:ind w:left="4342" w:hanging="360"/>
      </w:pPr>
    </w:lvl>
    <w:lvl w:ilvl="8" w:tplc="04160005" w:tentative="1">
      <w:start w:val="1"/>
      <w:numFmt w:val="lowerRoman"/>
      <w:lvlText w:val="%9."/>
      <w:lvlJc w:val="right"/>
      <w:pPr>
        <w:ind w:left="5062" w:hanging="180"/>
      </w:pPr>
    </w:lvl>
  </w:abstractNum>
  <w:abstractNum w:abstractNumId="18">
    <w:nsid w:val="73F84F46"/>
    <w:multiLevelType w:val="hybridMultilevel"/>
    <w:tmpl w:val="6478AF76"/>
    <w:lvl w:ilvl="0" w:tplc="0416000D">
      <w:start w:val="1"/>
      <w:numFmt w:val="decimal"/>
      <w:lvlText w:val="Objetivo %1."/>
      <w:lvlJc w:val="left"/>
      <w:pPr>
        <w:ind w:left="2204" w:hanging="360"/>
      </w:pPr>
      <w:rPr>
        <w:rFonts w:hint="default"/>
        <w:b/>
      </w:rPr>
    </w:lvl>
    <w:lvl w:ilvl="1" w:tplc="04160003">
      <w:start w:val="1"/>
      <w:numFmt w:val="lowerLetter"/>
      <w:lvlText w:val="%2."/>
      <w:lvlJc w:val="left"/>
      <w:pPr>
        <w:ind w:left="22" w:hanging="360"/>
      </w:pPr>
    </w:lvl>
    <w:lvl w:ilvl="2" w:tplc="04160005">
      <w:start w:val="1"/>
      <w:numFmt w:val="lowerRoman"/>
      <w:lvlText w:val="%3."/>
      <w:lvlJc w:val="right"/>
      <w:pPr>
        <w:ind w:left="742" w:hanging="180"/>
      </w:pPr>
    </w:lvl>
    <w:lvl w:ilvl="3" w:tplc="04160001">
      <w:start w:val="1"/>
      <w:numFmt w:val="decimal"/>
      <w:lvlText w:val="%4."/>
      <w:lvlJc w:val="left"/>
      <w:pPr>
        <w:ind w:left="1462" w:hanging="360"/>
      </w:pPr>
    </w:lvl>
    <w:lvl w:ilvl="4" w:tplc="04160003" w:tentative="1">
      <w:start w:val="1"/>
      <w:numFmt w:val="lowerLetter"/>
      <w:lvlText w:val="%5."/>
      <w:lvlJc w:val="left"/>
      <w:pPr>
        <w:ind w:left="2182" w:hanging="360"/>
      </w:pPr>
    </w:lvl>
    <w:lvl w:ilvl="5" w:tplc="04160005" w:tentative="1">
      <w:start w:val="1"/>
      <w:numFmt w:val="lowerRoman"/>
      <w:lvlText w:val="%6."/>
      <w:lvlJc w:val="right"/>
      <w:pPr>
        <w:ind w:left="2902" w:hanging="180"/>
      </w:pPr>
    </w:lvl>
    <w:lvl w:ilvl="6" w:tplc="04160001" w:tentative="1">
      <w:start w:val="1"/>
      <w:numFmt w:val="decimal"/>
      <w:lvlText w:val="%7."/>
      <w:lvlJc w:val="left"/>
      <w:pPr>
        <w:ind w:left="3622" w:hanging="360"/>
      </w:pPr>
    </w:lvl>
    <w:lvl w:ilvl="7" w:tplc="04160003" w:tentative="1">
      <w:start w:val="1"/>
      <w:numFmt w:val="lowerLetter"/>
      <w:lvlText w:val="%8."/>
      <w:lvlJc w:val="left"/>
      <w:pPr>
        <w:ind w:left="4342" w:hanging="360"/>
      </w:pPr>
    </w:lvl>
    <w:lvl w:ilvl="8" w:tplc="04160005" w:tentative="1">
      <w:start w:val="1"/>
      <w:numFmt w:val="lowerRoman"/>
      <w:lvlText w:val="%9."/>
      <w:lvlJc w:val="right"/>
      <w:pPr>
        <w:ind w:left="5062" w:hanging="180"/>
      </w:pPr>
    </w:lvl>
  </w:abstractNum>
  <w:abstractNum w:abstractNumId="19">
    <w:nsid w:val="7F8900EE"/>
    <w:multiLevelType w:val="hybridMultilevel"/>
    <w:tmpl w:val="8DE40FE0"/>
    <w:lvl w:ilvl="0" w:tplc="F6A48C58">
      <w:start w:val="1"/>
      <w:numFmt w:val="bullet"/>
      <w:lvlText w:val="‐"/>
      <w:lvlJc w:val="left"/>
      <w:pPr>
        <w:ind w:left="1428" w:hanging="360"/>
      </w:pPr>
      <w:rPr>
        <w:rFonts w:ascii="Calibri" w:hAnsi="Calibri"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num w:numId="1">
    <w:abstractNumId w:val="15"/>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8"/>
  </w:num>
  <w:num w:numId="4">
    <w:abstractNumId w:val="5"/>
  </w:num>
  <w:num w:numId="5">
    <w:abstractNumId w:val="4"/>
  </w:num>
  <w:num w:numId="6">
    <w:abstractNumId w:val="13"/>
  </w:num>
  <w:num w:numId="7">
    <w:abstractNumId w:val="11"/>
  </w:num>
  <w:num w:numId="8">
    <w:abstractNumId w:val="10"/>
  </w:num>
  <w:num w:numId="9">
    <w:abstractNumId w:val="2"/>
  </w:num>
  <w:num w:numId="10">
    <w:abstractNumId w:val="12"/>
  </w:num>
  <w:num w:numId="11">
    <w:abstractNumId w:val="0"/>
  </w:num>
  <w:num w:numId="12">
    <w:abstractNumId w:val="14"/>
  </w:num>
  <w:num w:numId="13">
    <w:abstractNumId w:val="3"/>
  </w:num>
  <w:num w:numId="14">
    <w:abstractNumId w:val="17"/>
  </w:num>
  <w:num w:numId="15">
    <w:abstractNumId w:val="8"/>
  </w:num>
  <w:num w:numId="16">
    <w:abstractNumId w:val="16"/>
  </w:num>
  <w:num w:numId="17">
    <w:abstractNumId w:val="19"/>
  </w:num>
  <w:num w:numId="18">
    <w:abstractNumId w:val="7"/>
  </w:num>
  <w:num w:numId="19">
    <w:abstractNumId w:val="13"/>
  </w:num>
  <w:num w:numId="20">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num>
  <w:num w:numId="22">
    <w:abstractNumId w:val="7"/>
  </w:num>
  <w:num w:numId="23">
    <w:abstractNumId w:val="1"/>
  </w:num>
  <w:num w:numId="24">
    <w:abstractNumId w:val="9"/>
  </w:num>
  <w:num w:numId="25">
    <w:abstractNumId w:val="7"/>
  </w:num>
  <w:num w:numId="26">
    <w:abstractNumId w:val="7"/>
  </w:num>
  <w:num w:numId="27">
    <w:abstractNumId w:val="7"/>
  </w:num>
  <w:num w:numId="28">
    <w:abstractNumId w:val="7"/>
  </w:num>
  <w:num w:numId="29">
    <w:abstractNumId w:val="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drawingGridHorizontalSpacing w:val="120"/>
  <w:displayHorizontalDrawingGridEvery w:val="2"/>
  <w:characterSpacingControl w:val="doNotCompress"/>
  <w:hdrShapeDefaults>
    <o:shapedefaults v:ext="edit" spidmax="2344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194B"/>
    <w:rsid w:val="000001C1"/>
    <w:rsid w:val="00000274"/>
    <w:rsid w:val="000008F7"/>
    <w:rsid w:val="00001280"/>
    <w:rsid w:val="0000192A"/>
    <w:rsid w:val="00001C8F"/>
    <w:rsid w:val="000022A9"/>
    <w:rsid w:val="00002867"/>
    <w:rsid w:val="0000353A"/>
    <w:rsid w:val="00004FC6"/>
    <w:rsid w:val="00005630"/>
    <w:rsid w:val="00006ACB"/>
    <w:rsid w:val="00010125"/>
    <w:rsid w:val="000101AA"/>
    <w:rsid w:val="00011276"/>
    <w:rsid w:val="0001158E"/>
    <w:rsid w:val="00012021"/>
    <w:rsid w:val="00012201"/>
    <w:rsid w:val="00012908"/>
    <w:rsid w:val="000134B0"/>
    <w:rsid w:val="00013B5C"/>
    <w:rsid w:val="00013F7A"/>
    <w:rsid w:val="00015A04"/>
    <w:rsid w:val="00020078"/>
    <w:rsid w:val="00020848"/>
    <w:rsid w:val="00020A16"/>
    <w:rsid w:val="00022FFD"/>
    <w:rsid w:val="0002345C"/>
    <w:rsid w:val="000235C0"/>
    <w:rsid w:val="00023DF7"/>
    <w:rsid w:val="000243C2"/>
    <w:rsid w:val="00024ED6"/>
    <w:rsid w:val="00025715"/>
    <w:rsid w:val="00026E76"/>
    <w:rsid w:val="00027092"/>
    <w:rsid w:val="00027240"/>
    <w:rsid w:val="00027D37"/>
    <w:rsid w:val="00030456"/>
    <w:rsid w:val="00030745"/>
    <w:rsid w:val="000307A2"/>
    <w:rsid w:val="00030862"/>
    <w:rsid w:val="00031523"/>
    <w:rsid w:val="00032015"/>
    <w:rsid w:val="00033DFF"/>
    <w:rsid w:val="000341EF"/>
    <w:rsid w:val="00034517"/>
    <w:rsid w:val="0003542C"/>
    <w:rsid w:val="00036011"/>
    <w:rsid w:val="00036A13"/>
    <w:rsid w:val="00037431"/>
    <w:rsid w:val="00037524"/>
    <w:rsid w:val="000377BB"/>
    <w:rsid w:val="00037E3E"/>
    <w:rsid w:val="00037FC3"/>
    <w:rsid w:val="0004028F"/>
    <w:rsid w:val="000414CE"/>
    <w:rsid w:val="000418CF"/>
    <w:rsid w:val="000421D1"/>
    <w:rsid w:val="00043751"/>
    <w:rsid w:val="0004387F"/>
    <w:rsid w:val="00043CAB"/>
    <w:rsid w:val="000440ED"/>
    <w:rsid w:val="00044718"/>
    <w:rsid w:val="00045811"/>
    <w:rsid w:val="000465DF"/>
    <w:rsid w:val="00046608"/>
    <w:rsid w:val="00046780"/>
    <w:rsid w:val="00046818"/>
    <w:rsid w:val="00046A1E"/>
    <w:rsid w:val="00046B39"/>
    <w:rsid w:val="000474A8"/>
    <w:rsid w:val="0004762D"/>
    <w:rsid w:val="00050AED"/>
    <w:rsid w:val="00051B31"/>
    <w:rsid w:val="000520F9"/>
    <w:rsid w:val="0005253D"/>
    <w:rsid w:val="000533E9"/>
    <w:rsid w:val="00053959"/>
    <w:rsid w:val="00053B73"/>
    <w:rsid w:val="00053FEC"/>
    <w:rsid w:val="000549E9"/>
    <w:rsid w:val="00054E18"/>
    <w:rsid w:val="000555F1"/>
    <w:rsid w:val="00055ED6"/>
    <w:rsid w:val="00056F64"/>
    <w:rsid w:val="00060497"/>
    <w:rsid w:val="000622FF"/>
    <w:rsid w:val="0006387D"/>
    <w:rsid w:val="00063FDE"/>
    <w:rsid w:val="000640BD"/>
    <w:rsid w:val="0006610F"/>
    <w:rsid w:val="00066979"/>
    <w:rsid w:val="00067671"/>
    <w:rsid w:val="0006791F"/>
    <w:rsid w:val="00070225"/>
    <w:rsid w:val="00070394"/>
    <w:rsid w:val="000708C1"/>
    <w:rsid w:val="000715FB"/>
    <w:rsid w:val="00072036"/>
    <w:rsid w:val="00073730"/>
    <w:rsid w:val="00073C8B"/>
    <w:rsid w:val="00074C4A"/>
    <w:rsid w:val="000751A2"/>
    <w:rsid w:val="00075A5F"/>
    <w:rsid w:val="00075FEA"/>
    <w:rsid w:val="000760FC"/>
    <w:rsid w:val="000760FE"/>
    <w:rsid w:val="00076413"/>
    <w:rsid w:val="00076839"/>
    <w:rsid w:val="00076879"/>
    <w:rsid w:val="00076FA1"/>
    <w:rsid w:val="000778AE"/>
    <w:rsid w:val="00081020"/>
    <w:rsid w:val="000811DA"/>
    <w:rsid w:val="00081F3A"/>
    <w:rsid w:val="00082298"/>
    <w:rsid w:val="00083098"/>
    <w:rsid w:val="0008322E"/>
    <w:rsid w:val="000841A5"/>
    <w:rsid w:val="0008476A"/>
    <w:rsid w:val="00084D0A"/>
    <w:rsid w:val="00085AAB"/>
    <w:rsid w:val="00086450"/>
    <w:rsid w:val="000865A6"/>
    <w:rsid w:val="0008661E"/>
    <w:rsid w:val="00086AB0"/>
    <w:rsid w:val="00087381"/>
    <w:rsid w:val="00090B98"/>
    <w:rsid w:val="000911E2"/>
    <w:rsid w:val="00092BD2"/>
    <w:rsid w:val="00092F32"/>
    <w:rsid w:val="00093AD3"/>
    <w:rsid w:val="00093C3E"/>
    <w:rsid w:val="00093C67"/>
    <w:rsid w:val="00093D0D"/>
    <w:rsid w:val="000943B8"/>
    <w:rsid w:val="00094432"/>
    <w:rsid w:val="00094ACC"/>
    <w:rsid w:val="00094E8E"/>
    <w:rsid w:val="000951B6"/>
    <w:rsid w:val="000952F2"/>
    <w:rsid w:val="00095A96"/>
    <w:rsid w:val="00095BCF"/>
    <w:rsid w:val="00095E06"/>
    <w:rsid w:val="00096017"/>
    <w:rsid w:val="0009759D"/>
    <w:rsid w:val="00097F11"/>
    <w:rsid w:val="000A0514"/>
    <w:rsid w:val="000A08E6"/>
    <w:rsid w:val="000A0990"/>
    <w:rsid w:val="000A14A2"/>
    <w:rsid w:val="000A5766"/>
    <w:rsid w:val="000A58D4"/>
    <w:rsid w:val="000A5CB3"/>
    <w:rsid w:val="000A69CC"/>
    <w:rsid w:val="000A74C6"/>
    <w:rsid w:val="000A788F"/>
    <w:rsid w:val="000A7E88"/>
    <w:rsid w:val="000B0669"/>
    <w:rsid w:val="000B0CA8"/>
    <w:rsid w:val="000B0E5A"/>
    <w:rsid w:val="000B1A11"/>
    <w:rsid w:val="000B2700"/>
    <w:rsid w:val="000B3ECD"/>
    <w:rsid w:val="000B481D"/>
    <w:rsid w:val="000B49CC"/>
    <w:rsid w:val="000B571F"/>
    <w:rsid w:val="000B5FA0"/>
    <w:rsid w:val="000B65BC"/>
    <w:rsid w:val="000B65EA"/>
    <w:rsid w:val="000B662D"/>
    <w:rsid w:val="000B7958"/>
    <w:rsid w:val="000B7D02"/>
    <w:rsid w:val="000C04A5"/>
    <w:rsid w:val="000C105F"/>
    <w:rsid w:val="000C1C29"/>
    <w:rsid w:val="000C1E90"/>
    <w:rsid w:val="000C4710"/>
    <w:rsid w:val="000C4A4D"/>
    <w:rsid w:val="000C5E56"/>
    <w:rsid w:val="000C6F7D"/>
    <w:rsid w:val="000C7BF3"/>
    <w:rsid w:val="000D0017"/>
    <w:rsid w:val="000D10C3"/>
    <w:rsid w:val="000D1DC6"/>
    <w:rsid w:val="000D3FDA"/>
    <w:rsid w:val="000D44B8"/>
    <w:rsid w:val="000D4A8D"/>
    <w:rsid w:val="000D573B"/>
    <w:rsid w:val="000D5E16"/>
    <w:rsid w:val="000D6B0E"/>
    <w:rsid w:val="000E1F94"/>
    <w:rsid w:val="000E1FE9"/>
    <w:rsid w:val="000E395E"/>
    <w:rsid w:val="000E65F9"/>
    <w:rsid w:val="000E7604"/>
    <w:rsid w:val="000E78EF"/>
    <w:rsid w:val="000F02E9"/>
    <w:rsid w:val="000F06E6"/>
    <w:rsid w:val="000F1F6D"/>
    <w:rsid w:val="000F3AE0"/>
    <w:rsid w:val="000F3BB7"/>
    <w:rsid w:val="000F501A"/>
    <w:rsid w:val="000F5448"/>
    <w:rsid w:val="000F72D6"/>
    <w:rsid w:val="000F7DAD"/>
    <w:rsid w:val="00100B5B"/>
    <w:rsid w:val="00100BB4"/>
    <w:rsid w:val="00101B58"/>
    <w:rsid w:val="0010245F"/>
    <w:rsid w:val="001037E1"/>
    <w:rsid w:val="0010414C"/>
    <w:rsid w:val="00104AAD"/>
    <w:rsid w:val="001052EA"/>
    <w:rsid w:val="00106183"/>
    <w:rsid w:val="001066BB"/>
    <w:rsid w:val="00106A03"/>
    <w:rsid w:val="00107086"/>
    <w:rsid w:val="00107663"/>
    <w:rsid w:val="00110BEE"/>
    <w:rsid w:val="00110DBE"/>
    <w:rsid w:val="00110E4C"/>
    <w:rsid w:val="001111CE"/>
    <w:rsid w:val="00111207"/>
    <w:rsid w:val="00112B75"/>
    <w:rsid w:val="00113EC9"/>
    <w:rsid w:val="00113FC5"/>
    <w:rsid w:val="00115A7B"/>
    <w:rsid w:val="001160C4"/>
    <w:rsid w:val="00116852"/>
    <w:rsid w:val="001177CE"/>
    <w:rsid w:val="00117CD6"/>
    <w:rsid w:val="00121916"/>
    <w:rsid w:val="001233D1"/>
    <w:rsid w:val="00123B17"/>
    <w:rsid w:val="00123FE3"/>
    <w:rsid w:val="00124747"/>
    <w:rsid w:val="00125422"/>
    <w:rsid w:val="00126821"/>
    <w:rsid w:val="00130A26"/>
    <w:rsid w:val="00130DDF"/>
    <w:rsid w:val="00130EAA"/>
    <w:rsid w:val="001314AF"/>
    <w:rsid w:val="00131ADE"/>
    <w:rsid w:val="00131EA7"/>
    <w:rsid w:val="0013215A"/>
    <w:rsid w:val="001357C4"/>
    <w:rsid w:val="00135871"/>
    <w:rsid w:val="00135AAF"/>
    <w:rsid w:val="00137FBB"/>
    <w:rsid w:val="001406F9"/>
    <w:rsid w:val="00140B84"/>
    <w:rsid w:val="00141F95"/>
    <w:rsid w:val="001424AA"/>
    <w:rsid w:val="001433B0"/>
    <w:rsid w:val="00144447"/>
    <w:rsid w:val="00144F52"/>
    <w:rsid w:val="0014616A"/>
    <w:rsid w:val="0014641D"/>
    <w:rsid w:val="00146707"/>
    <w:rsid w:val="00146A72"/>
    <w:rsid w:val="00146E4F"/>
    <w:rsid w:val="001470EC"/>
    <w:rsid w:val="00147C2B"/>
    <w:rsid w:val="00150589"/>
    <w:rsid w:val="00150DCA"/>
    <w:rsid w:val="00151404"/>
    <w:rsid w:val="0015172F"/>
    <w:rsid w:val="001519F4"/>
    <w:rsid w:val="00153752"/>
    <w:rsid w:val="00153C4B"/>
    <w:rsid w:val="00153F20"/>
    <w:rsid w:val="001541E2"/>
    <w:rsid w:val="001547CD"/>
    <w:rsid w:val="00154A4B"/>
    <w:rsid w:val="001565FF"/>
    <w:rsid w:val="00156B29"/>
    <w:rsid w:val="00157183"/>
    <w:rsid w:val="0016117F"/>
    <w:rsid w:val="00161198"/>
    <w:rsid w:val="00161690"/>
    <w:rsid w:val="00162190"/>
    <w:rsid w:val="001624C5"/>
    <w:rsid w:val="00162A31"/>
    <w:rsid w:val="00163340"/>
    <w:rsid w:val="00164303"/>
    <w:rsid w:val="00164D1F"/>
    <w:rsid w:val="00165238"/>
    <w:rsid w:val="00167702"/>
    <w:rsid w:val="0017033E"/>
    <w:rsid w:val="0017086D"/>
    <w:rsid w:val="001714E5"/>
    <w:rsid w:val="001715FF"/>
    <w:rsid w:val="001721F6"/>
    <w:rsid w:val="001722D6"/>
    <w:rsid w:val="00172743"/>
    <w:rsid w:val="00172C62"/>
    <w:rsid w:val="0017435B"/>
    <w:rsid w:val="00174438"/>
    <w:rsid w:val="001752BB"/>
    <w:rsid w:val="00175976"/>
    <w:rsid w:val="00175C3B"/>
    <w:rsid w:val="00175CF4"/>
    <w:rsid w:val="0017713F"/>
    <w:rsid w:val="001779DF"/>
    <w:rsid w:val="00177BD4"/>
    <w:rsid w:val="00177CF0"/>
    <w:rsid w:val="0018082F"/>
    <w:rsid w:val="00180F83"/>
    <w:rsid w:val="00181987"/>
    <w:rsid w:val="001826ED"/>
    <w:rsid w:val="0018319A"/>
    <w:rsid w:val="00183E1E"/>
    <w:rsid w:val="00183F47"/>
    <w:rsid w:val="00184B3D"/>
    <w:rsid w:val="0018592B"/>
    <w:rsid w:val="00185B75"/>
    <w:rsid w:val="00185ED3"/>
    <w:rsid w:val="00186007"/>
    <w:rsid w:val="0018654B"/>
    <w:rsid w:val="001867B0"/>
    <w:rsid w:val="00186845"/>
    <w:rsid w:val="0018708A"/>
    <w:rsid w:val="0018722E"/>
    <w:rsid w:val="00187C37"/>
    <w:rsid w:val="00187CF8"/>
    <w:rsid w:val="0019137B"/>
    <w:rsid w:val="0019177C"/>
    <w:rsid w:val="00192412"/>
    <w:rsid w:val="00192B00"/>
    <w:rsid w:val="0019393A"/>
    <w:rsid w:val="00193E3C"/>
    <w:rsid w:val="0019525C"/>
    <w:rsid w:val="00195529"/>
    <w:rsid w:val="00195CA3"/>
    <w:rsid w:val="00196C8A"/>
    <w:rsid w:val="00196EEF"/>
    <w:rsid w:val="00196F58"/>
    <w:rsid w:val="00197C51"/>
    <w:rsid w:val="001A02E4"/>
    <w:rsid w:val="001A0BF9"/>
    <w:rsid w:val="001A1321"/>
    <w:rsid w:val="001A17DD"/>
    <w:rsid w:val="001A2A29"/>
    <w:rsid w:val="001A2A75"/>
    <w:rsid w:val="001A2D49"/>
    <w:rsid w:val="001A303D"/>
    <w:rsid w:val="001A4478"/>
    <w:rsid w:val="001A4732"/>
    <w:rsid w:val="001A48F6"/>
    <w:rsid w:val="001A4BC0"/>
    <w:rsid w:val="001A500E"/>
    <w:rsid w:val="001A6251"/>
    <w:rsid w:val="001A6254"/>
    <w:rsid w:val="001A6321"/>
    <w:rsid w:val="001A66A4"/>
    <w:rsid w:val="001A7882"/>
    <w:rsid w:val="001A7CE8"/>
    <w:rsid w:val="001B0B13"/>
    <w:rsid w:val="001B1CB5"/>
    <w:rsid w:val="001B219E"/>
    <w:rsid w:val="001B29FD"/>
    <w:rsid w:val="001B3B6A"/>
    <w:rsid w:val="001B44AE"/>
    <w:rsid w:val="001B4DEE"/>
    <w:rsid w:val="001B587C"/>
    <w:rsid w:val="001B67C3"/>
    <w:rsid w:val="001B7A3E"/>
    <w:rsid w:val="001C0164"/>
    <w:rsid w:val="001C0DC6"/>
    <w:rsid w:val="001C132E"/>
    <w:rsid w:val="001C1521"/>
    <w:rsid w:val="001C1DF9"/>
    <w:rsid w:val="001C1E22"/>
    <w:rsid w:val="001C2AD6"/>
    <w:rsid w:val="001C500D"/>
    <w:rsid w:val="001C5E9D"/>
    <w:rsid w:val="001C5FAB"/>
    <w:rsid w:val="001C6956"/>
    <w:rsid w:val="001C77F1"/>
    <w:rsid w:val="001D0D3D"/>
    <w:rsid w:val="001D112D"/>
    <w:rsid w:val="001D18AA"/>
    <w:rsid w:val="001D1F65"/>
    <w:rsid w:val="001D20C3"/>
    <w:rsid w:val="001D22BB"/>
    <w:rsid w:val="001D4198"/>
    <w:rsid w:val="001D55E6"/>
    <w:rsid w:val="001D5BC6"/>
    <w:rsid w:val="001D6489"/>
    <w:rsid w:val="001D6C34"/>
    <w:rsid w:val="001D75E3"/>
    <w:rsid w:val="001E0199"/>
    <w:rsid w:val="001E030C"/>
    <w:rsid w:val="001E038D"/>
    <w:rsid w:val="001E1360"/>
    <w:rsid w:val="001E1D10"/>
    <w:rsid w:val="001E281D"/>
    <w:rsid w:val="001E2F93"/>
    <w:rsid w:val="001E32E2"/>
    <w:rsid w:val="001E3C19"/>
    <w:rsid w:val="001E3CCD"/>
    <w:rsid w:val="001E3D86"/>
    <w:rsid w:val="001E3F56"/>
    <w:rsid w:val="001E4339"/>
    <w:rsid w:val="001E6556"/>
    <w:rsid w:val="001E663A"/>
    <w:rsid w:val="001E6CFC"/>
    <w:rsid w:val="001E77CD"/>
    <w:rsid w:val="001E7DD2"/>
    <w:rsid w:val="001F1B4B"/>
    <w:rsid w:val="001F257D"/>
    <w:rsid w:val="001F2B96"/>
    <w:rsid w:val="001F2E68"/>
    <w:rsid w:val="001F2EBC"/>
    <w:rsid w:val="001F3B58"/>
    <w:rsid w:val="001F3F5A"/>
    <w:rsid w:val="001F4BAE"/>
    <w:rsid w:val="001F4C6C"/>
    <w:rsid w:val="001F6C80"/>
    <w:rsid w:val="001F6DAF"/>
    <w:rsid w:val="001F7376"/>
    <w:rsid w:val="001F78A9"/>
    <w:rsid w:val="0020055E"/>
    <w:rsid w:val="002018CA"/>
    <w:rsid w:val="00201B4C"/>
    <w:rsid w:val="00201D37"/>
    <w:rsid w:val="00201D3A"/>
    <w:rsid w:val="00203F29"/>
    <w:rsid w:val="00203F4D"/>
    <w:rsid w:val="00205CA7"/>
    <w:rsid w:val="00205CB3"/>
    <w:rsid w:val="002064D6"/>
    <w:rsid w:val="00207667"/>
    <w:rsid w:val="002106E3"/>
    <w:rsid w:val="00211CA2"/>
    <w:rsid w:val="0021285A"/>
    <w:rsid w:val="00212A2E"/>
    <w:rsid w:val="00212BD6"/>
    <w:rsid w:val="00212C10"/>
    <w:rsid w:val="00213C74"/>
    <w:rsid w:val="002140F1"/>
    <w:rsid w:val="00214CB5"/>
    <w:rsid w:val="00214F95"/>
    <w:rsid w:val="002152D7"/>
    <w:rsid w:val="00215401"/>
    <w:rsid w:val="002155B3"/>
    <w:rsid w:val="002158B6"/>
    <w:rsid w:val="00217409"/>
    <w:rsid w:val="00220EF6"/>
    <w:rsid w:val="0022177B"/>
    <w:rsid w:val="00221E05"/>
    <w:rsid w:val="002225C5"/>
    <w:rsid w:val="0022302F"/>
    <w:rsid w:val="0022394F"/>
    <w:rsid w:val="00223FF1"/>
    <w:rsid w:val="0022440B"/>
    <w:rsid w:val="002257FC"/>
    <w:rsid w:val="002258D7"/>
    <w:rsid w:val="00226252"/>
    <w:rsid w:val="002266CF"/>
    <w:rsid w:val="00226A02"/>
    <w:rsid w:val="00226EE1"/>
    <w:rsid w:val="00230355"/>
    <w:rsid w:val="002303A7"/>
    <w:rsid w:val="00230579"/>
    <w:rsid w:val="00231470"/>
    <w:rsid w:val="002328E5"/>
    <w:rsid w:val="00232D61"/>
    <w:rsid w:val="002333AC"/>
    <w:rsid w:val="002359CA"/>
    <w:rsid w:val="00236E04"/>
    <w:rsid w:val="00237D81"/>
    <w:rsid w:val="002408EE"/>
    <w:rsid w:val="00240AC5"/>
    <w:rsid w:val="00241C06"/>
    <w:rsid w:val="00241C49"/>
    <w:rsid w:val="00241E08"/>
    <w:rsid w:val="002422AC"/>
    <w:rsid w:val="00243243"/>
    <w:rsid w:val="00244A60"/>
    <w:rsid w:val="00244CF1"/>
    <w:rsid w:val="00245775"/>
    <w:rsid w:val="00246E55"/>
    <w:rsid w:val="002478F9"/>
    <w:rsid w:val="00247B19"/>
    <w:rsid w:val="00247DA6"/>
    <w:rsid w:val="0025199D"/>
    <w:rsid w:val="00251B23"/>
    <w:rsid w:val="002524F3"/>
    <w:rsid w:val="00252DE0"/>
    <w:rsid w:val="00253429"/>
    <w:rsid w:val="00253926"/>
    <w:rsid w:val="0025466F"/>
    <w:rsid w:val="00255311"/>
    <w:rsid w:val="00255F15"/>
    <w:rsid w:val="002565F5"/>
    <w:rsid w:val="002569FD"/>
    <w:rsid w:val="00260DB7"/>
    <w:rsid w:val="00261089"/>
    <w:rsid w:val="00262424"/>
    <w:rsid w:val="002636AC"/>
    <w:rsid w:val="00263C3D"/>
    <w:rsid w:val="00263C93"/>
    <w:rsid w:val="0026462B"/>
    <w:rsid w:val="0026544F"/>
    <w:rsid w:val="002662DD"/>
    <w:rsid w:val="00267E34"/>
    <w:rsid w:val="00267EE2"/>
    <w:rsid w:val="00270C14"/>
    <w:rsid w:val="002715B3"/>
    <w:rsid w:val="0027368B"/>
    <w:rsid w:val="00273B74"/>
    <w:rsid w:val="00274270"/>
    <w:rsid w:val="00275168"/>
    <w:rsid w:val="002757EF"/>
    <w:rsid w:val="00276274"/>
    <w:rsid w:val="0027689B"/>
    <w:rsid w:val="00277CA3"/>
    <w:rsid w:val="00280103"/>
    <w:rsid w:val="0028066B"/>
    <w:rsid w:val="00280F34"/>
    <w:rsid w:val="0028100E"/>
    <w:rsid w:val="00281D06"/>
    <w:rsid w:val="0028274C"/>
    <w:rsid w:val="00282F2E"/>
    <w:rsid w:val="002830A8"/>
    <w:rsid w:val="00283724"/>
    <w:rsid w:val="00283D1F"/>
    <w:rsid w:val="00283D83"/>
    <w:rsid w:val="002852A5"/>
    <w:rsid w:val="00285869"/>
    <w:rsid w:val="00285952"/>
    <w:rsid w:val="00285BF6"/>
    <w:rsid w:val="00285EE8"/>
    <w:rsid w:val="00286357"/>
    <w:rsid w:val="002863EC"/>
    <w:rsid w:val="0028661A"/>
    <w:rsid w:val="002866C1"/>
    <w:rsid w:val="00286961"/>
    <w:rsid w:val="002872F5"/>
    <w:rsid w:val="00287AC4"/>
    <w:rsid w:val="0029037E"/>
    <w:rsid w:val="00290F99"/>
    <w:rsid w:val="00291363"/>
    <w:rsid w:val="002919BF"/>
    <w:rsid w:val="002919D9"/>
    <w:rsid w:val="00291B52"/>
    <w:rsid w:val="00292561"/>
    <w:rsid w:val="00292933"/>
    <w:rsid w:val="00292F4E"/>
    <w:rsid w:val="0029325C"/>
    <w:rsid w:val="002937A7"/>
    <w:rsid w:val="002937F7"/>
    <w:rsid w:val="00293E20"/>
    <w:rsid w:val="0029446D"/>
    <w:rsid w:val="00294574"/>
    <w:rsid w:val="00295228"/>
    <w:rsid w:val="00295AAC"/>
    <w:rsid w:val="00297C78"/>
    <w:rsid w:val="002A0237"/>
    <w:rsid w:val="002A0334"/>
    <w:rsid w:val="002A08CF"/>
    <w:rsid w:val="002A259C"/>
    <w:rsid w:val="002A3BCA"/>
    <w:rsid w:val="002A416F"/>
    <w:rsid w:val="002A5DD5"/>
    <w:rsid w:val="002A5E59"/>
    <w:rsid w:val="002A6283"/>
    <w:rsid w:val="002B06DD"/>
    <w:rsid w:val="002B07AE"/>
    <w:rsid w:val="002B1173"/>
    <w:rsid w:val="002B14B4"/>
    <w:rsid w:val="002B1DAF"/>
    <w:rsid w:val="002B3350"/>
    <w:rsid w:val="002B3663"/>
    <w:rsid w:val="002B56F4"/>
    <w:rsid w:val="002B5C2F"/>
    <w:rsid w:val="002B5ED1"/>
    <w:rsid w:val="002B6DA8"/>
    <w:rsid w:val="002B7406"/>
    <w:rsid w:val="002C0226"/>
    <w:rsid w:val="002C0681"/>
    <w:rsid w:val="002C0CEA"/>
    <w:rsid w:val="002C2CF2"/>
    <w:rsid w:val="002C2D3D"/>
    <w:rsid w:val="002C4437"/>
    <w:rsid w:val="002C4876"/>
    <w:rsid w:val="002C52B5"/>
    <w:rsid w:val="002C52C6"/>
    <w:rsid w:val="002C538C"/>
    <w:rsid w:val="002C5CAE"/>
    <w:rsid w:val="002C6814"/>
    <w:rsid w:val="002D0A9A"/>
    <w:rsid w:val="002D1D1C"/>
    <w:rsid w:val="002D250E"/>
    <w:rsid w:val="002D33A6"/>
    <w:rsid w:val="002D3600"/>
    <w:rsid w:val="002D3A8B"/>
    <w:rsid w:val="002D4E26"/>
    <w:rsid w:val="002D5013"/>
    <w:rsid w:val="002D5AB6"/>
    <w:rsid w:val="002D5D85"/>
    <w:rsid w:val="002D60AC"/>
    <w:rsid w:val="002D6EC2"/>
    <w:rsid w:val="002E00BF"/>
    <w:rsid w:val="002E06CF"/>
    <w:rsid w:val="002E1520"/>
    <w:rsid w:val="002E28DB"/>
    <w:rsid w:val="002E299D"/>
    <w:rsid w:val="002E2D86"/>
    <w:rsid w:val="002E30E9"/>
    <w:rsid w:val="002E342F"/>
    <w:rsid w:val="002E3788"/>
    <w:rsid w:val="002E4542"/>
    <w:rsid w:val="002E47D1"/>
    <w:rsid w:val="002E50BF"/>
    <w:rsid w:val="002E56FB"/>
    <w:rsid w:val="002E57C6"/>
    <w:rsid w:val="002E5F74"/>
    <w:rsid w:val="002E5F88"/>
    <w:rsid w:val="002F0142"/>
    <w:rsid w:val="002F0441"/>
    <w:rsid w:val="002F1426"/>
    <w:rsid w:val="002F17BD"/>
    <w:rsid w:val="002F182F"/>
    <w:rsid w:val="002F23A2"/>
    <w:rsid w:val="002F2F90"/>
    <w:rsid w:val="002F371F"/>
    <w:rsid w:val="002F3D61"/>
    <w:rsid w:val="002F3E7A"/>
    <w:rsid w:val="002F4E5B"/>
    <w:rsid w:val="002F5013"/>
    <w:rsid w:val="002F59DD"/>
    <w:rsid w:val="002F60D4"/>
    <w:rsid w:val="002F64FB"/>
    <w:rsid w:val="0030058D"/>
    <w:rsid w:val="00300E05"/>
    <w:rsid w:val="003025A2"/>
    <w:rsid w:val="00302C87"/>
    <w:rsid w:val="003035FD"/>
    <w:rsid w:val="003041C9"/>
    <w:rsid w:val="00304AFD"/>
    <w:rsid w:val="00304BBD"/>
    <w:rsid w:val="00304DE1"/>
    <w:rsid w:val="00305EE6"/>
    <w:rsid w:val="003076CC"/>
    <w:rsid w:val="00311067"/>
    <w:rsid w:val="00311848"/>
    <w:rsid w:val="00311C40"/>
    <w:rsid w:val="003130CB"/>
    <w:rsid w:val="003132C5"/>
    <w:rsid w:val="003139F7"/>
    <w:rsid w:val="00314151"/>
    <w:rsid w:val="00314454"/>
    <w:rsid w:val="003146EF"/>
    <w:rsid w:val="00314B54"/>
    <w:rsid w:val="00315FBB"/>
    <w:rsid w:val="003164A2"/>
    <w:rsid w:val="00317BBB"/>
    <w:rsid w:val="00321D75"/>
    <w:rsid w:val="0032336A"/>
    <w:rsid w:val="0032350C"/>
    <w:rsid w:val="00323AE8"/>
    <w:rsid w:val="0032489F"/>
    <w:rsid w:val="00324EA6"/>
    <w:rsid w:val="003255AF"/>
    <w:rsid w:val="0032595B"/>
    <w:rsid w:val="003268D1"/>
    <w:rsid w:val="003268FB"/>
    <w:rsid w:val="003273A7"/>
    <w:rsid w:val="00330278"/>
    <w:rsid w:val="003305CD"/>
    <w:rsid w:val="00330BFD"/>
    <w:rsid w:val="0033216A"/>
    <w:rsid w:val="00332D71"/>
    <w:rsid w:val="003338C2"/>
    <w:rsid w:val="003346BD"/>
    <w:rsid w:val="00335398"/>
    <w:rsid w:val="00336A48"/>
    <w:rsid w:val="00336C60"/>
    <w:rsid w:val="00336E81"/>
    <w:rsid w:val="00340F88"/>
    <w:rsid w:val="003414E2"/>
    <w:rsid w:val="00341A90"/>
    <w:rsid w:val="00342934"/>
    <w:rsid w:val="00342CA4"/>
    <w:rsid w:val="00343495"/>
    <w:rsid w:val="00344E87"/>
    <w:rsid w:val="003455A4"/>
    <w:rsid w:val="003458A0"/>
    <w:rsid w:val="003458E1"/>
    <w:rsid w:val="00345B41"/>
    <w:rsid w:val="00346068"/>
    <w:rsid w:val="003503AA"/>
    <w:rsid w:val="003503C1"/>
    <w:rsid w:val="003505A7"/>
    <w:rsid w:val="00350B56"/>
    <w:rsid w:val="00351B8C"/>
    <w:rsid w:val="00352458"/>
    <w:rsid w:val="00353663"/>
    <w:rsid w:val="003542E6"/>
    <w:rsid w:val="003552DD"/>
    <w:rsid w:val="00355945"/>
    <w:rsid w:val="0035656B"/>
    <w:rsid w:val="00356735"/>
    <w:rsid w:val="00356910"/>
    <w:rsid w:val="00356DB5"/>
    <w:rsid w:val="00357072"/>
    <w:rsid w:val="00357AA9"/>
    <w:rsid w:val="003612C7"/>
    <w:rsid w:val="00362A71"/>
    <w:rsid w:val="00364498"/>
    <w:rsid w:val="003647C2"/>
    <w:rsid w:val="003671AD"/>
    <w:rsid w:val="00367773"/>
    <w:rsid w:val="00367A05"/>
    <w:rsid w:val="003709E2"/>
    <w:rsid w:val="00371D7F"/>
    <w:rsid w:val="00373C5B"/>
    <w:rsid w:val="00373FFC"/>
    <w:rsid w:val="00374594"/>
    <w:rsid w:val="00375912"/>
    <w:rsid w:val="003760C4"/>
    <w:rsid w:val="003762E5"/>
    <w:rsid w:val="003763B5"/>
    <w:rsid w:val="00376C78"/>
    <w:rsid w:val="00376EA9"/>
    <w:rsid w:val="00380B42"/>
    <w:rsid w:val="00380BA0"/>
    <w:rsid w:val="003817AE"/>
    <w:rsid w:val="00381C59"/>
    <w:rsid w:val="00381CB2"/>
    <w:rsid w:val="00382FA9"/>
    <w:rsid w:val="00383851"/>
    <w:rsid w:val="00383C59"/>
    <w:rsid w:val="0038492D"/>
    <w:rsid w:val="00386A89"/>
    <w:rsid w:val="0038755C"/>
    <w:rsid w:val="00387B09"/>
    <w:rsid w:val="00390AEC"/>
    <w:rsid w:val="0039120F"/>
    <w:rsid w:val="0039149B"/>
    <w:rsid w:val="00391B0C"/>
    <w:rsid w:val="00391C34"/>
    <w:rsid w:val="00392833"/>
    <w:rsid w:val="00393025"/>
    <w:rsid w:val="0039309E"/>
    <w:rsid w:val="00393655"/>
    <w:rsid w:val="00394361"/>
    <w:rsid w:val="00394A71"/>
    <w:rsid w:val="00395229"/>
    <w:rsid w:val="00395985"/>
    <w:rsid w:val="00395AA3"/>
    <w:rsid w:val="00395F4F"/>
    <w:rsid w:val="0039670C"/>
    <w:rsid w:val="0039674C"/>
    <w:rsid w:val="00396AE9"/>
    <w:rsid w:val="003A0D17"/>
    <w:rsid w:val="003A11A3"/>
    <w:rsid w:val="003A2D25"/>
    <w:rsid w:val="003A33BB"/>
    <w:rsid w:val="003A419F"/>
    <w:rsid w:val="003A54C4"/>
    <w:rsid w:val="003A6013"/>
    <w:rsid w:val="003A6748"/>
    <w:rsid w:val="003A67D6"/>
    <w:rsid w:val="003A6F12"/>
    <w:rsid w:val="003A7F41"/>
    <w:rsid w:val="003B0C1E"/>
    <w:rsid w:val="003B0F56"/>
    <w:rsid w:val="003B1655"/>
    <w:rsid w:val="003B1E01"/>
    <w:rsid w:val="003B20C7"/>
    <w:rsid w:val="003B2C07"/>
    <w:rsid w:val="003B3534"/>
    <w:rsid w:val="003B37C2"/>
    <w:rsid w:val="003B38AE"/>
    <w:rsid w:val="003B4595"/>
    <w:rsid w:val="003B4D14"/>
    <w:rsid w:val="003B4DD1"/>
    <w:rsid w:val="003B4E81"/>
    <w:rsid w:val="003B59E9"/>
    <w:rsid w:val="003B6CA4"/>
    <w:rsid w:val="003B796B"/>
    <w:rsid w:val="003C0051"/>
    <w:rsid w:val="003C0CF6"/>
    <w:rsid w:val="003C0FA9"/>
    <w:rsid w:val="003C1449"/>
    <w:rsid w:val="003C1C3F"/>
    <w:rsid w:val="003C1DCB"/>
    <w:rsid w:val="003C21D0"/>
    <w:rsid w:val="003C2AFD"/>
    <w:rsid w:val="003C3885"/>
    <w:rsid w:val="003C39A4"/>
    <w:rsid w:val="003C45AA"/>
    <w:rsid w:val="003C48CF"/>
    <w:rsid w:val="003C4D60"/>
    <w:rsid w:val="003C53E1"/>
    <w:rsid w:val="003C5713"/>
    <w:rsid w:val="003C5804"/>
    <w:rsid w:val="003C5D7B"/>
    <w:rsid w:val="003C6F71"/>
    <w:rsid w:val="003C72EE"/>
    <w:rsid w:val="003C73D9"/>
    <w:rsid w:val="003D0650"/>
    <w:rsid w:val="003D5A44"/>
    <w:rsid w:val="003D6586"/>
    <w:rsid w:val="003D7600"/>
    <w:rsid w:val="003E02BD"/>
    <w:rsid w:val="003E171C"/>
    <w:rsid w:val="003E2E03"/>
    <w:rsid w:val="003E2FFC"/>
    <w:rsid w:val="003E388C"/>
    <w:rsid w:val="003E38E7"/>
    <w:rsid w:val="003E3F0E"/>
    <w:rsid w:val="003E7981"/>
    <w:rsid w:val="003E7B94"/>
    <w:rsid w:val="003E7D23"/>
    <w:rsid w:val="003F00B5"/>
    <w:rsid w:val="003F051F"/>
    <w:rsid w:val="003F0812"/>
    <w:rsid w:val="003F0C8A"/>
    <w:rsid w:val="003F1D3F"/>
    <w:rsid w:val="003F1E9F"/>
    <w:rsid w:val="003F27A8"/>
    <w:rsid w:val="003F2A2D"/>
    <w:rsid w:val="003F2C23"/>
    <w:rsid w:val="003F2C2D"/>
    <w:rsid w:val="003F31AD"/>
    <w:rsid w:val="003F32F9"/>
    <w:rsid w:val="003F4197"/>
    <w:rsid w:val="003F4FDB"/>
    <w:rsid w:val="003F5143"/>
    <w:rsid w:val="003F5538"/>
    <w:rsid w:val="003F74F1"/>
    <w:rsid w:val="003F759B"/>
    <w:rsid w:val="003F7C48"/>
    <w:rsid w:val="003F7E4B"/>
    <w:rsid w:val="003F7F17"/>
    <w:rsid w:val="00400CFC"/>
    <w:rsid w:val="0040293E"/>
    <w:rsid w:val="00402DF1"/>
    <w:rsid w:val="00403BA1"/>
    <w:rsid w:val="00403FF1"/>
    <w:rsid w:val="004045D3"/>
    <w:rsid w:val="00404C6D"/>
    <w:rsid w:val="00405408"/>
    <w:rsid w:val="0040555F"/>
    <w:rsid w:val="0040588E"/>
    <w:rsid w:val="00406BA8"/>
    <w:rsid w:val="00407593"/>
    <w:rsid w:val="00410776"/>
    <w:rsid w:val="00410DB5"/>
    <w:rsid w:val="00410E4D"/>
    <w:rsid w:val="0041230C"/>
    <w:rsid w:val="00412CE8"/>
    <w:rsid w:val="0041388B"/>
    <w:rsid w:val="00413F28"/>
    <w:rsid w:val="004146ED"/>
    <w:rsid w:val="00414727"/>
    <w:rsid w:val="00414F4A"/>
    <w:rsid w:val="00414F6B"/>
    <w:rsid w:val="00415BD0"/>
    <w:rsid w:val="00415BF2"/>
    <w:rsid w:val="004161A2"/>
    <w:rsid w:val="00416A99"/>
    <w:rsid w:val="0041736F"/>
    <w:rsid w:val="00417FA3"/>
    <w:rsid w:val="0042085B"/>
    <w:rsid w:val="00420EEB"/>
    <w:rsid w:val="0042281B"/>
    <w:rsid w:val="0042474D"/>
    <w:rsid w:val="00424A30"/>
    <w:rsid w:val="00426B33"/>
    <w:rsid w:val="00426FB1"/>
    <w:rsid w:val="00427D6A"/>
    <w:rsid w:val="00430148"/>
    <w:rsid w:val="0043199C"/>
    <w:rsid w:val="00431A07"/>
    <w:rsid w:val="00432B39"/>
    <w:rsid w:val="00433C87"/>
    <w:rsid w:val="00434D73"/>
    <w:rsid w:val="00435070"/>
    <w:rsid w:val="0043512B"/>
    <w:rsid w:val="00435492"/>
    <w:rsid w:val="004354C1"/>
    <w:rsid w:val="00437479"/>
    <w:rsid w:val="00437763"/>
    <w:rsid w:val="00437F44"/>
    <w:rsid w:val="00440F74"/>
    <w:rsid w:val="0044247F"/>
    <w:rsid w:val="00442A6C"/>
    <w:rsid w:val="004440B1"/>
    <w:rsid w:val="0044594F"/>
    <w:rsid w:val="004466E3"/>
    <w:rsid w:val="004468A1"/>
    <w:rsid w:val="00446E55"/>
    <w:rsid w:val="0044757F"/>
    <w:rsid w:val="00447BA1"/>
    <w:rsid w:val="004500B2"/>
    <w:rsid w:val="00450EEF"/>
    <w:rsid w:val="004517C5"/>
    <w:rsid w:val="00452274"/>
    <w:rsid w:val="004526A6"/>
    <w:rsid w:val="00453B7A"/>
    <w:rsid w:val="00453FE7"/>
    <w:rsid w:val="00454533"/>
    <w:rsid w:val="00454B4C"/>
    <w:rsid w:val="00454F99"/>
    <w:rsid w:val="00456143"/>
    <w:rsid w:val="00456462"/>
    <w:rsid w:val="004565A9"/>
    <w:rsid w:val="00456708"/>
    <w:rsid w:val="00457987"/>
    <w:rsid w:val="00457F59"/>
    <w:rsid w:val="00463691"/>
    <w:rsid w:val="00463957"/>
    <w:rsid w:val="0046450F"/>
    <w:rsid w:val="004647E7"/>
    <w:rsid w:val="00465941"/>
    <w:rsid w:val="00466A36"/>
    <w:rsid w:val="00467015"/>
    <w:rsid w:val="004679A1"/>
    <w:rsid w:val="0047154F"/>
    <w:rsid w:val="00471B57"/>
    <w:rsid w:val="004738AC"/>
    <w:rsid w:val="00474CF6"/>
    <w:rsid w:val="00475030"/>
    <w:rsid w:val="00475AB5"/>
    <w:rsid w:val="00477BFA"/>
    <w:rsid w:val="00481F35"/>
    <w:rsid w:val="00482161"/>
    <w:rsid w:val="00482955"/>
    <w:rsid w:val="00482E32"/>
    <w:rsid w:val="004830C0"/>
    <w:rsid w:val="00487E1C"/>
    <w:rsid w:val="00487F8E"/>
    <w:rsid w:val="0049056C"/>
    <w:rsid w:val="00490695"/>
    <w:rsid w:val="0049122B"/>
    <w:rsid w:val="00492345"/>
    <w:rsid w:val="00493912"/>
    <w:rsid w:val="00493F1E"/>
    <w:rsid w:val="0049442D"/>
    <w:rsid w:val="00494805"/>
    <w:rsid w:val="00494D0E"/>
    <w:rsid w:val="00496339"/>
    <w:rsid w:val="00496456"/>
    <w:rsid w:val="00496AF0"/>
    <w:rsid w:val="0049738B"/>
    <w:rsid w:val="004A04BD"/>
    <w:rsid w:val="004A0B6C"/>
    <w:rsid w:val="004A245E"/>
    <w:rsid w:val="004A2878"/>
    <w:rsid w:val="004A319E"/>
    <w:rsid w:val="004A3C5B"/>
    <w:rsid w:val="004A3D65"/>
    <w:rsid w:val="004A43BF"/>
    <w:rsid w:val="004A457A"/>
    <w:rsid w:val="004A509D"/>
    <w:rsid w:val="004A570E"/>
    <w:rsid w:val="004A5CCC"/>
    <w:rsid w:val="004A787C"/>
    <w:rsid w:val="004A7BBD"/>
    <w:rsid w:val="004A7E32"/>
    <w:rsid w:val="004B0087"/>
    <w:rsid w:val="004B110D"/>
    <w:rsid w:val="004B1126"/>
    <w:rsid w:val="004B1B3C"/>
    <w:rsid w:val="004B1EB0"/>
    <w:rsid w:val="004B24EC"/>
    <w:rsid w:val="004B516D"/>
    <w:rsid w:val="004B575B"/>
    <w:rsid w:val="004B5FDA"/>
    <w:rsid w:val="004B616E"/>
    <w:rsid w:val="004B7129"/>
    <w:rsid w:val="004B71C1"/>
    <w:rsid w:val="004B7E49"/>
    <w:rsid w:val="004C2181"/>
    <w:rsid w:val="004C2E46"/>
    <w:rsid w:val="004C37C5"/>
    <w:rsid w:val="004C4706"/>
    <w:rsid w:val="004C4F12"/>
    <w:rsid w:val="004C6A1C"/>
    <w:rsid w:val="004D0412"/>
    <w:rsid w:val="004D04FE"/>
    <w:rsid w:val="004D05F8"/>
    <w:rsid w:val="004D0D07"/>
    <w:rsid w:val="004D10C8"/>
    <w:rsid w:val="004D2FAD"/>
    <w:rsid w:val="004D41E4"/>
    <w:rsid w:val="004D44C8"/>
    <w:rsid w:val="004D4A4D"/>
    <w:rsid w:val="004D4D20"/>
    <w:rsid w:val="004D5051"/>
    <w:rsid w:val="004D57D1"/>
    <w:rsid w:val="004D5F19"/>
    <w:rsid w:val="004D6133"/>
    <w:rsid w:val="004D7826"/>
    <w:rsid w:val="004E0375"/>
    <w:rsid w:val="004E07FA"/>
    <w:rsid w:val="004E1045"/>
    <w:rsid w:val="004E1195"/>
    <w:rsid w:val="004E14A6"/>
    <w:rsid w:val="004E1564"/>
    <w:rsid w:val="004E1BE5"/>
    <w:rsid w:val="004E2A40"/>
    <w:rsid w:val="004E2F7F"/>
    <w:rsid w:val="004E3C31"/>
    <w:rsid w:val="004E3E23"/>
    <w:rsid w:val="004E457D"/>
    <w:rsid w:val="004E4CA5"/>
    <w:rsid w:val="004E521B"/>
    <w:rsid w:val="004E6F31"/>
    <w:rsid w:val="004E7A60"/>
    <w:rsid w:val="004F014F"/>
    <w:rsid w:val="004F057C"/>
    <w:rsid w:val="004F15C0"/>
    <w:rsid w:val="004F1B0D"/>
    <w:rsid w:val="004F20CE"/>
    <w:rsid w:val="004F297B"/>
    <w:rsid w:val="004F33B5"/>
    <w:rsid w:val="004F36A5"/>
    <w:rsid w:val="004F452D"/>
    <w:rsid w:val="004F5663"/>
    <w:rsid w:val="004F6C4B"/>
    <w:rsid w:val="004F71E2"/>
    <w:rsid w:val="004F7675"/>
    <w:rsid w:val="005003C8"/>
    <w:rsid w:val="00500985"/>
    <w:rsid w:val="00500D48"/>
    <w:rsid w:val="00501417"/>
    <w:rsid w:val="00502E5B"/>
    <w:rsid w:val="005037A3"/>
    <w:rsid w:val="00503CDD"/>
    <w:rsid w:val="00505C4F"/>
    <w:rsid w:val="00506046"/>
    <w:rsid w:val="005074B9"/>
    <w:rsid w:val="00507E70"/>
    <w:rsid w:val="00510959"/>
    <w:rsid w:val="0051119C"/>
    <w:rsid w:val="0051154A"/>
    <w:rsid w:val="00511DF5"/>
    <w:rsid w:val="005121B7"/>
    <w:rsid w:val="005123C3"/>
    <w:rsid w:val="00512E31"/>
    <w:rsid w:val="0051310C"/>
    <w:rsid w:val="00513DA9"/>
    <w:rsid w:val="005146C1"/>
    <w:rsid w:val="00514F82"/>
    <w:rsid w:val="0051555E"/>
    <w:rsid w:val="00515A38"/>
    <w:rsid w:val="00515CAB"/>
    <w:rsid w:val="005171A7"/>
    <w:rsid w:val="00517AB1"/>
    <w:rsid w:val="00520A3F"/>
    <w:rsid w:val="00523EEC"/>
    <w:rsid w:val="00524033"/>
    <w:rsid w:val="00524C4C"/>
    <w:rsid w:val="00524EED"/>
    <w:rsid w:val="005250D5"/>
    <w:rsid w:val="0052652E"/>
    <w:rsid w:val="0052705B"/>
    <w:rsid w:val="005279D1"/>
    <w:rsid w:val="00527C6C"/>
    <w:rsid w:val="00527D76"/>
    <w:rsid w:val="00530913"/>
    <w:rsid w:val="005309F9"/>
    <w:rsid w:val="00531497"/>
    <w:rsid w:val="005318D5"/>
    <w:rsid w:val="00532145"/>
    <w:rsid w:val="00532226"/>
    <w:rsid w:val="00532771"/>
    <w:rsid w:val="0053294E"/>
    <w:rsid w:val="005352F5"/>
    <w:rsid w:val="00536880"/>
    <w:rsid w:val="00537777"/>
    <w:rsid w:val="0054009A"/>
    <w:rsid w:val="00540330"/>
    <w:rsid w:val="00540473"/>
    <w:rsid w:val="00541BCD"/>
    <w:rsid w:val="00541FDB"/>
    <w:rsid w:val="00542825"/>
    <w:rsid w:val="005432FF"/>
    <w:rsid w:val="00543D5E"/>
    <w:rsid w:val="00544FD0"/>
    <w:rsid w:val="00545782"/>
    <w:rsid w:val="00546B7B"/>
    <w:rsid w:val="00546FED"/>
    <w:rsid w:val="00547056"/>
    <w:rsid w:val="00550295"/>
    <w:rsid w:val="005504A1"/>
    <w:rsid w:val="00550C6E"/>
    <w:rsid w:val="00550EB3"/>
    <w:rsid w:val="0055288A"/>
    <w:rsid w:val="00552A8A"/>
    <w:rsid w:val="0055338C"/>
    <w:rsid w:val="00553766"/>
    <w:rsid w:val="0055403D"/>
    <w:rsid w:val="0055423A"/>
    <w:rsid w:val="005542CE"/>
    <w:rsid w:val="00554A5A"/>
    <w:rsid w:val="00554DC4"/>
    <w:rsid w:val="005560A3"/>
    <w:rsid w:val="00556D09"/>
    <w:rsid w:val="00561619"/>
    <w:rsid w:val="0056164D"/>
    <w:rsid w:val="00561A61"/>
    <w:rsid w:val="00562604"/>
    <w:rsid w:val="00563564"/>
    <w:rsid w:val="00563C54"/>
    <w:rsid w:val="005644B9"/>
    <w:rsid w:val="00565501"/>
    <w:rsid w:val="00565B65"/>
    <w:rsid w:val="005668C7"/>
    <w:rsid w:val="00566D1D"/>
    <w:rsid w:val="005716F4"/>
    <w:rsid w:val="005721C1"/>
    <w:rsid w:val="00572640"/>
    <w:rsid w:val="005726A1"/>
    <w:rsid w:val="0057292F"/>
    <w:rsid w:val="00572E70"/>
    <w:rsid w:val="00573B01"/>
    <w:rsid w:val="00573C49"/>
    <w:rsid w:val="00574FA3"/>
    <w:rsid w:val="00576899"/>
    <w:rsid w:val="00580892"/>
    <w:rsid w:val="005815BD"/>
    <w:rsid w:val="00582943"/>
    <w:rsid w:val="00584414"/>
    <w:rsid w:val="00585284"/>
    <w:rsid w:val="005857AF"/>
    <w:rsid w:val="00585B19"/>
    <w:rsid w:val="00587B5A"/>
    <w:rsid w:val="00587D3B"/>
    <w:rsid w:val="0059069C"/>
    <w:rsid w:val="0059239F"/>
    <w:rsid w:val="00592A4D"/>
    <w:rsid w:val="00592C37"/>
    <w:rsid w:val="005935D0"/>
    <w:rsid w:val="00593FB9"/>
    <w:rsid w:val="0059532E"/>
    <w:rsid w:val="00596003"/>
    <w:rsid w:val="005960F7"/>
    <w:rsid w:val="00596145"/>
    <w:rsid w:val="0059625F"/>
    <w:rsid w:val="00596F43"/>
    <w:rsid w:val="00597117"/>
    <w:rsid w:val="005971DC"/>
    <w:rsid w:val="0059766F"/>
    <w:rsid w:val="005977EB"/>
    <w:rsid w:val="00597F43"/>
    <w:rsid w:val="005A01B9"/>
    <w:rsid w:val="005A0334"/>
    <w:rsid w:val="005A088F"/>
    <w:rsid w:val="005A162B"/>
    <w:rsid w:val="005A1880"/>
    <w:rsid w:val="005A1B0F"/>
    <w:rsid w:val="005A22F4"/>
    <w:rsid w:val="005A361B"/>
    <w:rsid w:val="005A3D21"/>
    <w:rsid w:val="005A3FD3"/>
    <w:rsid w:val="005A4035"/>
    <w:rsid w:val="005A4B08"/>
    <w:rsid w:val="005A5FC8"/>
    <w:rsid w:val="005A6C3E"/>
    <w:rsid w:val="005A6FA1"/>
    <w:rsid w:val="005A7975"/>
    <w:rsid w:val="005B0065"/>
    <w:rsid w:val="005B1881"/>
    <w:rsid w:val="005B1C69"/>
    <w:rsid w:val="005B207C"/>
    <w:rsid w:val="005B295F"/>
    <w:rsid w:val="005B354F"/>
    <w:rsid w:val="005B3DD4"/>
    <w:rsid w:val="005B3E1F"/>
    <w:rsid w:val="005B40EA"/>
    <w:rsid w:val="005B4958"/>
    <w:rsid w:val="005B6589"/>
    <w:rsid w:val="005B6F72"/>
    <w:rsid w:val="005C0F6E"/>
    <w:rsid w:val="005C0F71"/>
    <w:rsid w:val="005C111E"/>
    <w:rsid w:val="005C1BCE"/>
    <w:rsid w:val="005C2D52"/>
    <w:rsid w:val="005C356A"/>
    <w:rsid w:val="005C655A"/>
    <w:rsid w:val="005C66C9"/>
    <w:rsid w:val="005C6916"/>
    <w:rsid w:val="005C69E8"/>
    <w:rsid w:val="005D015B"/>
    <w:rsid w:val="005D0584"/>
    <w:rsid w:val="005D0E97"/>
    <w:rsid w:val="005D10EA"/>
    <w:rsid w:val="005D3695"/>
    <w:rsid w:val="005D3B47"/>
    <w:rsid w:val="005D4454"/>
    <w:rsid w:val="005D44A6"/>
    <w:rsid w:val="005D4EE3"/>
    <w:rsid w:val="005D58F6"/>
    <w:rsid w:val="005D6001"/>
    <w:rsid w:val="005D67B2"/>
    <w:rsid w:val="005D7C2B"/>
    <w:rsid w:val="005E03FF"/>
    <w:rsid w:val="005E0E58"/>
    <w:rsid w:val="005E158D"/>
    <w:rsid w:val="005E2990"/>
    <w:rsid w:val="005E2B50"/>
    <w:rsid w:val="005E30BB"/>
    <w:rsid w:val="005E5331"/>
    <w:rsid w:val="005E5E6F"/>
    <w:rsid w:val="005E6272"/>
    <w:rsid w:val="005E6759"/>
    <w:rsid w:val="005E7107"/>
    <w:rsid w:val="005F028F"/>
    <w:rsid w:val="005F0909"/>
    <w:rsid w:val="005F1D89"/>
    <w:rsid w:val="005F229E"/>
    <w:rsid w:val="005F249B"/>
    <w:rsid w:val="005F363A"/>
    <w:rsid w:val="005F45DE"/>
    <w:rsid w:val="005F4800"/>
    <w:rsid w:val="005F4839"/>
    <w:rsid w:val="005F5137"/>
    <w:rsid w:val="005F5252"/>
    <w:rsid w:val="005F5E12"/>
    <w:rsid w:val="005F7BD0"/>
    <w:rsid w:val="00601046"/>
    <w:rsid w:val="00601191"/>
    <w:rsid w:val="0060121A"/>
    <w:rsid w:val="0060139B"/>
    <w:rsid w:val="0060300F"/>
    <w:rsid w:val="006037A4"/>
    <w:rsid w:val="00604A84"/>
    <w:rsid w:val="00604A8B"/>
    <w:rsid w:val="0060539F"/>
    <w:rsid w:val="00605AD3"/>
    <w:rsid w:val="00605D32"/>
    <w:rsid w:val="00606C25"/>
    <w:rsid w:val="00607735"/>
    <w:rsid w:val="00607C26"/>
    <w:rsid w:val="00610DF1"/>
    <w:rsid w:val="0061195C"/>
    <w:rsid w:val="00612F48"/>
    <w:rsid w:val="0061309E"/>
    <w:rsid w:val="006147F1"/>
    <w:rsid w:val="00614D61"/>
    <w:rsid w:val="00616F71"/>
    <w:rsid w:val="0062028A"/>
    <w:rsid w:val="00620908"/>
    <w:rsid w:val="00620FE4"/>
    <w:rsid w:val="006215EB"/>
    <w:rsid w:val="006224B4"/>
    <w:rsid w:val="0062264B"/>
    <w:rsid w:val="00622780"/>
    <w:rsid w:val="0062545E"/>
    <w:rsid w:val="0062553B"/>
    <w:rsid w:val="0062605F"/>
    <w:rsid w:val="0062726E"/>
    <w:rsid w:val="006273B3"/>
    <w:rsid w:val="00627760"/>
    <w:rsid w:val="00627A57"/>
    <w:rsid w:val="00627BA6"/>
    <w:rsid w:val="00630D55"/>
    <w:rsid w:val="0063102A"/>
    <w:rsid w:val="006312C8"/>
    <w:rsid w:val="006327AB"/>
    <w:rsid w:val="0063452F"/>
    <w:rsid w:val="00634912"/>
    <w:rsid w:val="00635096"/>
    <w:rsid w:val="006353EF"/>
    <w:rsid w:val="00635DFA"/>
    <w:rsid w:val="00636DBB"/>
    <w:rsid w:val="00637B50"/>
    <w:rsid w:val="006405DB"/>
    <w:rsid w:val="006415F2"/>
    <w:rsid w:val="00641B08"/>
    <w:rsid w:val="0064205C"/>
    <w:rsid w:val="006430EE"/>
    <w:rsid w:val="00643671"/>
    <w:rsid w:val="0064386A"/>
    <w:rsid w:val="00643E70"/>
    <w:rsid w:val="00644869"/>
    <w:rsid w:val="00646545"/>
    <w:rsid w:val="00646A8C"/>
    <w:rsid w:val="00647AA4"/>
    <w:rsid w:val="00650377"/>
    <w:rsid w:val="0065192A"/>
    <w:rsid w:val="00652508"/>
    <w:rsid w:val="006525A4"/>
    <w:rsid w:val="00653DE8"/>
    <w:rsid w:val="00653E8D"/>
    <w:rsid w:val="00654B1E"/>
    <w:rsid w:val="00655242"/>
    <w:rsid w:val="00655AD0"/>
    <w:rsid w:val="006572F5"/>
    <w:rsid w:val="0065730D"/>
    <w:rsid w:val="006574CE"/>
    <w:rsid w:val="006576DE"/>
    <w:rsid w:val="00660547"/>
    <w:rsid w:val="00660E7B"/>
    <w:rsid w:val="00660ED3"/>
    <w:rsid w:val="0066151E"/>
    <w:rsid w:val="0066161C"/>
    <w:rsid w:val="006616EA"/>
    <w:rsid w:val="00663536"/>
    <w:rsid w:val="00663B81"/>
    <w:rsid w:val="00664777"/>
    <w:rsid w:val="00664ECE"/>
    <w:rsid w:val="00665D01"/>
    <w:rsid w:val="0066676A"/>
    <w:rsid w:val="00666E25"/>
    <w:rsid w:val="00666E48"/>
    <w:rsid w:val="00670045"/>
    <w:rsid w:val="0067021C"/>
    <w:rsid w:val="00670390"/>
    <w:rsid w:val="006711F1"/>
    <w:rsid w:val="00671603"/>
    <w:rsid w:val="0067192A"/>
    <w:rsid w:val="00673191"/>
    <w:rsid w:val="00673D3F"/>
    <w:rsid w:val="0067403A"/>
    <w:rsid w:val="00674BCA"/>
    <w:rsid w:val="00675AB9"/>
    <w:rsid w:val="00676C34"/>
    <w:rsid w:val="00677CDF"/>
    <w:rsid w:val="00681010"/>
    <w:rsid w:val="00682B5F"/>
    <w:rsid w:val="006830D4"/>
    <w:rsid w:val="00683B73"/>
    <w:rsid w:val="00683D42"/>
    <w:rsid w:val="00686777"/>
    <w:rsid w:val="00686F6C"/>
    <w:rsid w:val="0068763A"/>
    <w:rsid w:val="00690C2B"/>
    <w:rsid w:val="00691D27"/>
    <w:rsid w:val="00693CCC"/>
    <w:rsid w:val="00697DB2"/>
    <w:rsid w:val="006A10E3"/>
    <w:rsid w:val="006A1117"/>
    <w:rsid w:val="006A1134"/>
    <w:rsid w:val="006A1DC2"/>
    <w:rsid w:val="006A1F46"/>
    <w:rsid w:val="006A2324"/>
    <w:rsid w:val="006A2D7B"/>
    <w:rsid w:val="006A3A98"/>
    <w:rsid w:val="006A3CF6"/>
    <w:rsid w:val="006A4F1D"/>
    <w:rsid w:val="006A65B8"/>
    <w:rsid w:val="006A6EAF"/>
    <w:rsid w:val="006A7242"/>
    <w:rsid w:val="006B1659"/>
    <w:rsid w:val="006B1930"/>
    <w:rsid w:val="006B1A03"/>
    <w:rsid w:val="006B1A8A"/>
    <w:rsid w:val="006B2914"/>
    <w:rsid w:val="006B344A"/>
    <w:rsid w:val="006B4258"/>
    <w:rsid w:val="006B52C5"/>
    <w:rsid w:val="006B6C36"/>
    <w:rsid w:val="006B7E06"/>
    <w:rsid w:val="006C1C8B"/>
    <w:rsid w:val="006C32E8"/>
    <w:rsid w:val="006C3772"/>
    <w:rsid w:val="006C3A93"/>
    <w:rsid w:val="006C3BA6"/>
    <w:rsid w:val="006C4619"/>
    <w:rsid w:val="006C46CC"/>
    <w:rsid w:val="006C56EC"/>
    <w:rsid w:val="006C685B"/>
    <w:rsid w:val="006C7E43"/>
    <w:rsid w:val="006D1D30"/>
    <w:rsid w:val="006D242D"/>
    <w:rsid w:val="006D2742"/>
    <w:rsid w:val="006D323F"/>
    <w:rsid w:val="006D6294"/>
    <w:rsid w:val="006D6CA6"/>
    <w:rsid w:val="006E0AD0"/>
    <w:rsid w:val="006E0E9C"/>
    <w:rsid w:val="006E182C"/>
    <w:rsid w:val="006E1BFB"/>
    <w:rsid w:val="006E2B0C"/>
    <w:rsid w:val="006E4857"/>
    <w:rsid w:val="006E5C37"/>
    <w:rsid w:val="006E6828"/>
    <w:rsid w:val="006E6D98"/>
    <w:rsid w:val="006E79C3"/>
    <w:rsid w:val="006F0803"/>
    <w:rsid w:val="006F0A48"/>
    <w:rsid w:val="006F1372"/>
    <w:rsid w:val="006F2D88"/>
    <w:rsid w:val="006F2E52"/>
    <w:rsid w:val="006F36F4"/>
    <w:rsid w:val="006F3ACF"/>
    <w:rsid w:val="006F40CC"/>
    <w:rsid w:val="006F44DD"/>
    <w:rsid w:val="006F4E48"/>
    <w:rsid w:val="006F5423"/>
    <w:rsid w:val="006F54D1"/>
    <w:rsid w:val="006F59AF"/>
    <w:rsid w:val="006F67B6"/>
    <w:rsid w:val="00700FDD"/>
    <w:rsid w:val="007014FA"/>
    <w:rsid w:val="00701F59"/>
    <w:rsid w:val="00702BE0"/>
    <w:rsid w:val="00703038"/>
    <w:rsid w:val="0070435C"/>
    <w:rsid w:val="007046C2"/>
    <w:rsid w:val="00705217"/>
    <w:rsid w:val="007075C9"/>
    <w:rsid w:val="00710284"/>
    <w:rsid w:val="0071178B"/>
    <w:rsid w:val="00711F83"/>
    <w:rsid w:val="00712632"/>
    <w:rsid w:val="00713202"/>
    <w:rsid w:val="00713376"/>
    <w:rsid w:val="00713967"/>
    <w:rsid w:val="00714741"/>
    <w:rsid w:val="00715640"/>
    <w:rsid w:val="0071564C"/>
    <w:rsid w:val="00715AAC"/>
    <w:rsid w:val="00715DE3"/>
    <w:rsid w:val="00716536"/>
    <w:rsid w:val="00716838"/>
    <w:rsid w:val="007172E1"/>
    <w:rsid w:val="0071732B"/>
    <w:rsid w:val="00720311"/>
    <w:rsid w:val="00720D0A"/>
    <w:rsid w:val="007214F2"/>
    <w:rsid w:val="00721734"/>
    <w:rsid w:val="007233C1"/>
    <w:rsid w:val="00723961"/>
    <w:rsid w:val="0072412D"/>
    <w:rsid w:val="007251D4"/>
    <w:rsid w:val="00727D3C"/>
    <w:rsid w:val="007319CF"/>
    <w:rsid w:val="0073257D"/>
    <w:rsid w:val="007326B0"/>
    <w:rsid w:val="007328DD"/>
    <w:rsid w:val="007334B2"/>
    <w:rsid w:val="00733DCF"/>
    <w:rsid w:val="00733EBA"/>
    <w:rsid w:val="0073405B"/>
    <w:rsid w:val="00736186"/>
    <w:rsid w:val="0073654A"/>
    <w:rsid w:val="00737893"/>
    <w:rsid w:val="00737AEB"/>
    <w:rsid w:val="007400AE"/>
    <w:rsid w:val="007402AA"/>
    <w:rsid w:val="00740311"/>
    <w:rsid w:val="0074103A"/>
    <w:rsid w:val="0074130C"/>
    <w:rsid w:val="00741BB9"/>
    <w:rsid w:val="00743B8D"/>
    <w:rsid w:val="00743CCF"/>
    <w:rsid w:val="00743CF1"/>
    <w:rsid w:val="007445E1"/>
    <w:rsid w:val="00745CEB"/>
    <w:rsid w:val="00745DAA"/>
    <w:rsid w:val="00750570"/>
    <w:rsid w:val="007509C2"/>
    <w:rsid w:val="007509C7"/>
    <w:rsid w:val="00751F07"/>
    <w:rsid w:val="00752477"/>
    <w:rsid w:val="0075264A"/>
    <w:rsid w:val="0075293C"/>
    <w:rsid w:val="007549C3"/>
    <w:rsid w:val="00754D9F"/>
    <w:rsid w:val="00754FE6"/>
    <w:rsid w:val="00755D91"/>
    <w:rsid w:val="0075654F"/>
    <w:rsid w:val="00756817"/>
    <w:rsid w:val="00760267"/>
    <w:rsid w:val="0076095A"/>
    <w:rsid w:val="00761A13"/>
    <w:rsid w:val="00762530"/>
    <w:rsid w:val="00762846"/>
    <w:rsid w:val="00762A98"/>
    <w:rsid w:val="00762ED7"/>
    <w:rsid w:val="00764D55"/>
    <w:rsid w:val="00764E6E"/>
    <w:rsid w:val="00765B30"/>
    <w:rsid w:val="00766552"/>
    <w:rsid w:val="00766581"/>
    <w:rsid w:val="0076672B"/>
    <w:rsid w:val="007667CA"/>
    <w:rsid w:val="00767D59"/>
    <w:rsid w:val="007705E7"/>
    <w:rsid w:val="007717EE"/>
    <w:rsid w:val="00772E45"/>
    <w:rsid w:val="007737A2"/>
    <w:rsid w:val="0077621B"/>
    <w:rsid w:val="00776233"/>
    <w:rsid w:val="007762AF"/>
    <w:rsid w:val="00776492"/>
    <w:rsid w:val="00777126"/>
    <w:rsid w:val="00777EEE"/>
    <w:rsid w:val="00780386"/>
    <w:rsid w:val="00780C7D"/>
    <w:rsid w:val="00781A88"/>
    <w:rsid w:val="00781FC9"/>
    <w:rsid w:val="0078224E"/>
    <w:rsid w:val="00782A07"/>
    <w:rsid w:val="00782B9C"/>
    <w:rsid w:val="0078337F"/>
    <w:rsid w:val="007854BA"/>
    <w:rsid w:val="0078651C"/>
    <w:rsid w:val="00786B0C"/>
    <w:rsid w:val="0078745D"/>
    <w:rsid w:val="00790254"/>
    <w:rsid w:val="00790BDD"/>
    <w:rsid w:val="00791DE8"/>
    <w:rsid w:val="0079342A"/>
    <w:rsid w:val="00795F78"/>
    <w:rsid w:val="00796F7A"/>
    <w:rsid w:val="007A0D7C"/>
    <w:rsid w:val="007A0F1D"/>
    <w:rsid w:val="007A25DB"/>
    <w:rsid w:val="007A2A83"/>
    <w:rsid w:val="007A2D08"/>
    <w:rsid w:val="007A3097"/>
    <w:rsid w:val="007A4586"/>
    <w:rsid w:val="007A4924"/>
    <w:rsid w:val="007A4B77"/>
    <w:rsid w:val="007A5612"/>
    <w:rsid w:val="007A56AD"/>
    <w:rsid w:val="007A5A00"/>
    <w:rsid w:val="007A5AE4"/>
    <w:rsid w:val="007A6132"/>
    <w:rsid w:val="007A6674"/>
    <w:rsid w:val="007A6B60"/>
    <w:rsid w:val="007A6F66"/>
    <w:rsid w:val="007A7B56"/>
    <w:rsid w:val="007B1046"/>
    <w:rsid w:val="007B1299"/>
    <w:rsid w:val="007B1D6F"/>
    <w:rsid w:val="007B2386"/>
    <w:rsid w:val="007B2DD9"/>
    <w:rsid w:val="007B38AC"/>
    <w:rsid w:val="007B4EAA"/>
    <w:rsid w:val="007B501B"/>
    <w:rsid w:val="007B58F7"/>
    <w:rsid w:val="007B5E38"/>
    <w:rsid w:val="007B60BE"/>
    <w:rsid w:val="007B649D"/>
    <w:rsid w:val="007B7115"/>
    <w:rsid w:val="007B731F"/>
    <w:rsid w:val="007B7400"/>
    <w:rsid w:val="007B7670"/>
    <w:rsid w:val="007C0F03"/>
    <w:rsid w:val="007C134E"/>
    <w:rsid w:val="007C1404"/>
    <w:rsid w:val="007C2053"/>
    <w:rsid w:val="007C2470"/>
    <w:rsid w:val="007C25ED"/>
    <w:rsid w:val="007C2E37"/>
    <w:rsid w:val="007C388F"/>
    <w:rsid w:val="007C3C07"/>
    <w:rsid w:val="007C4114"/>
    <w:rsid w:val="007C4BE2"/>
    <w:rsid w:val="007C7292"/>
    <w:rsid w:val="007C7E36"/>
    <w:rsid w:val="007D0396"/>
    <w:rsid w:val="007D0A52"/>
    <w:rsid w:val="007D1305"/>
    <w:rsid w:val="007D1A91"/>
    <w:rsid w:val="007D2B4F"/>
    <w:rsid w:val="007D2B6C"/>
    <w:rsid w:val="007D2E88"/>
    <w:rsid w:val="007D32A2"/>
    <w:rsid w:val="007D4300"/>
    <w:rsid w:val="007D4E1E"/>
    <w:rsid w:val="007D52D5"/>
    <w:rsid w:val="007D5B39"/>
    <w:rsid w:val="007D5DE9"/>
    <w:rsid w:val="007D648B"/>
    <w:rsid w:val="007D65C7"/>
    <w:rsid w:val="007D68AA"/>
    <w:rsid w:val="007D68CC"/>
    <w:rsid w:val="007D6A3F"/>
    <w:rsid w:val="007D6FAA"/>
    <w:rsid w:val="007E00CB"/>
    <w:rsid w:val="007E0242"/>
    <w:rsid w:val="007E1CD3"/>
    <w:rsid w:val="007E1E7E"/>
    <w:rsid w:val="007E1FFF"/>
    <w:rsid w:val="007E2590"/>
    <w:rsid w:val="007E2B65"/>
    <w:rsid w:val="007E3303"/>
    <w:rsid w:val="007E3573"/>
    <w:rsid w:val="007E3701"/>
    <w:rsid w:val="007E3811"/>
    <w:rsid w:val="007E5218"/>
    <w:rsid w:val="007E52B3"/>
    <w:rsid w:val="007E5626"/>
    <w:rsid w:val="007E5DFF"/>
    <w:rsid w:val="007E60ED"/>
    <w:rsid w:val="007E6915"/>
    <w:rsid w:val="007F1764"/>
    <w:rsid w:val="007F1EB3"/>
    <w:rsid w:val="007F3892"/>
    <w:rsid w:val="007F44DE"/>
    <w:rsid w:val="007F4BD6"/>
    <w:rsid w:val="007F611B"/>
    <w:rsid w:val="007F796A"/>
    <w:rsid w:val="00800714"/>
    <w:rsid w:val="008011EE"/>
    <w:rsid w:val="00803411"/>
    <w:rsid w:val="00803C2A"/>
    <w:rsid w:val="0080401A"/>
    <w:rsid w:val="00804193"/>
    <w:rsid w:val="0080495E"/>
    <w:rsid w:val="00804BF6"/>
    <w:rsid w:val="00804D82"/>
    <w:rsid w:val="00804EB8"/>
    <w:rsid w:val="008057B5"/>
    <w:rsid w:val="00805A11"/>
    <w:rsid w:val="0080668B"/>
    <w:rsid w:val="008069C0"/>
    <w:rsid w:val="00806DE4"/>
    <w:rsid w:val="008118B3"/>
    <w:rsid w:val="00811A95"/>
    <w:rsid w:val="0081204F"/>
    <w:rsid w:val="00814FF8"/>
    <w:rsid w:val="008155A8"/>
    <w:rsid w:val="008156F3"/>
    <w:rsid w:val="00815C71"/>
    <w:rsid w:val="00816268"/>
    <w:rsid w:val="00817310"/>
    <w:rsid w:val="0082099A"/>
    <w:rsid w:val="00820ABF"/>
    <w:rsid w:val="0082124C"/>
    <w:rsid w:val="0082137D"/>
    <w:rsid w:val="00821550"/>
    <w:rsid w:val="008219AC"/>
    <w:rsid w:val="00821B0B"/>
    <w:rsid w:val="00822968"/>
    <w:rsid w:val="008229F9"/>
    <w:rsid w:val="00822AD3"/>
    <w:rsid w:val="00823A03"/>
    <w:rsid w:val="00824B98"/>
    <w:rsid w:val="00825706"/>
    <w:rsid w:val="008258E2"/>
    <w:rsid w:val="00825B90"/>
    <w:rsid w:val="0082621B"/>
    <w:rsid w:val="00827888"/>
    <w:rsid w:val="00830C86"/>
    <w:rsid w:val="008320A7"/>
    <w:rsid w:val="00832854"/>
    <w:rsid w:val="008335B3"/>
    <w:rsid w:val="008342B4"/>
    <w:rsid w:val="008358BA"/>
    <w:rsid w:val="0083592A"/>
    <w:rsid w:val="00836C6E"/>
    <w:rsid w:val="00836E9E"/>
    <w:rsid w:val="008376AA"/>
    <w:rsid w:val="008401FC"/>
    <w:rsid w:val="00840CC2"/>
    <w:rsid w:val="00840DAB"/>
    <w:rsid w:val="00841979"/>
    <w:rsid w:val="00843D2D"/>
    <w:rsid w:val="00843FCB"/>
    <w:rsid w:val="008448BC"/>
    <w:rsid w:val="0084541F"/>
    <w:rsid w:val="00845A75"/>
    <w:rsid w:val="00845A8D"/>
    <w:rsid w:val="0084684D"/>
    <w:rsid w:val="00847B4D"/>
    <w:rsid w:val="00850133"/>
    <w:rsid w:val="008505CD"/>
    <w:rsid w:val="00850631"/>
    <w:rsid w:val="0085101B"/>
    <w:rsid w:val="0085134C"/>
    <w:rsid w:val="00851E6C"/>
    <w:rsid w:val="008534E2"/>
    <w:rsid w:val="008539F1"/>
    <w:rsid w:val="0085630D"/>
    <w:rsid w:val="00856BB8"/>
    <w:rsid w:val="00856C1A"/>
    <w:rsid w:val="00857040"/>
    <w:rsid w:val="008576EE"/>
    <w:rsid w:val="008606DF"/>
    <w:rsid w:val="00861841"/>
    <w:rsid w:val="00862B2F"/>
    <w:rsid w:val="008630D0"/>
    <w:rsid w:val="00864C79"/>
    <w:rsid w:val="00864E70"/>
    <w:rsid w:val="0086548B"/>
    <w:rsid w:val="00865567"/>
    <w:rsid w:val="00865C49"/>
    <w:rsid w:val="00865C8D"/>
    <w:rsid w:val="008663AE"/>
    <w:rsid w:val="00866AC5"/>
    <w:rsid w:val="0086765F"/>
    <w:rsid w:val="0087007E"/>
    <w:rsid w:val="00870285"/>
    <w:rsid w:val="00871894"/>
    <w:rsid w:val="00871BCC"/>
    <w:rsid w:val="00871D3B"/>
    <w:rsid w:val="008720C3"/>
    <w:rsid w:val="00872721"/>
    <w:rsid w:val="00873627"/>
    <w:rsid w:val="008739E2"/>
    <w:rsid w:val="00875103"/>
    <w:rsid w:val="008752BA"/>
    <w:rsid w:val="00875300"/>
    <w:rsid w:val="00875CFE"/>
    <w:rsid w:val="00876173"/>
    <w:rsid w:val="00876A18"/>
    <w:rsid w:val="0087740B"/>
    <w:rsid w:val="00881495"/>
    <w:rsid w:val="00881B6B"/>
    <w:rsid w:val="00882496"/>
    <w:rsid w:val="008825D1"/>
    <w:rsid w:val="00883C9C"/>
    <w:rsid w:val="00884B72"/>
    <w:rsid w:val="00885210"/>
    <w:rsid w:val="008866BC"/>
    <w:rsid w:val="00886780"/>
    <w:rsid w:val="00886CEC"/>
    <w:rsid w:val="008874C6"/>
    <w:rsid w:val="008875B3"/>
    <w:rsid w:val="00890519"/>
    <w:rsid w:val="00890A63"/>
    <w:rsid w:val="0089166B"/>
    <w:rsid w:val="00892C98"/>
    <w:rsid w:val="00893186"/>
    <w:rsid w:val="00893287"/>
    <w:rsid w:val="00893DD6"/>
    <w:rsid w:val="00894F91"/>
    <w:rsid w:val="00895AA8"/>
    <w:rsid w:val="00895B1A"/>
    <w:rsid w:val="0089644B"/>
    <w:rsid w:val="008A1117"/>
    <w:rsid w:val="008A1FC8"/>
    <w:rsid w:val="008A24FC"/>
    <w:rsid w:val="008A2BF5"/>
    <w:rsid w:val="008A3D96"/>
    <w:rsid w:val="008A40AA"/>
    <w:rsid w:val="008A4E82"/>
    <w:rsid w:val="008A4ECF"/>
    <w:rsid w:val="008A5C88"/>
    <w:rsid w:val="008A5DA0"/>
    <w:rsid w:val="008A6195"/>
    <w:rsid w:val="008A61BD"/>
    <w:rsid w:val="008A68E8"/>
    <w:rsid w:val="008A755D"/>
    <w:rsid w:val="008B01E1"/>
    <w:rsid w:val="008B048B"/>
    <w:rsid w:val="008B0535"/>
    <w:rsid w:val="008B0ACD"/>
    <w:rsid w:val="008B137D"/>
    <w:rsid w:val="008B13D9"/>
    <w:rsid w:val="008B207A"/>
    <w:rsid w:val="008B223D"/>
    <w:rsid w:val="008B3117"/>
    <w:rsid w:val="008B37B0"/>
    <w:rsid w:val="008B4746"/>
    <w:rsid w:val="008B5F46"/>
    <w:rsid w:val="008B63E6"/>
    <w:rsid w:val="008B76C8"/>
    <w:rsid w:val="008B7F57"/>
    <w:rsid w:val="008C0D2D"/>
    <w:rsid w:val="008C109F"/>
    <w:rsid w:val="008C2C00"/>
    <w:rsid w:val="008C37E3"/>
    <w:rsid w:val="008C3950"/>
    <w:rsid w:val="008C4A6C"/>
    <w:rsid w:val="008C5315"/>
    <w:rsid w:val="008C5508"/>
    <w:rsid w:val="008C6BF4"/>
    <w:rsid w:val="008C7741"/>
    <w:rsid w:val="008C7BC0"/>
    <w:rsid w:val="008D1930"/>
    <w:rsid w:val="008D2B7A"/>
    <w:rsid w:val="008D374F"/>
    <w:rsid w:val="008D3992"/>
    <w:rsid w:val="008D4844"/>
    <w:rsid w:val="008D4BF0"/>
    <w:rsid w:val="008D7173"/>
    <w:rsid w:val="008D7546"/>
    <w:rsid w:val="008D7559"/>
    <w:rsid w:val="008D7601"/>
    <w:rsid w:val="008D7B2E"/>
    <w:rsid w:val="008E0399"/>
    <w:rsid w:val="008E0807"/>
    <w:rsid w:val="008E0C9C"/>
    <w:rsid w:val="008E0D13"/>
    <w:rsid w:val="008E0EF7"/>
    <w:rsid w:val="008E0FF2"/>
    <w:rsid w:val="008E1945"/>
    <w:rsid w:val="008E2172"/>
    <w:rsid w:val="008E54AA"/>
    <w:rsid w:val="008E58D1"/>
    <w:rsid w:val="008E62A8"/>
    <w:rsid w:val="008E6406"/>
    <w:rsid w:val="008E7E05"/>
    <w:rsid w:val="008F0395"/>
    <w:rsid w:val="008F05FA"/>
    <w:rsid w:val="008F0FB7"/>
    <w:rsid w:val="008F1ED5"/>
    <w:rsid w:val="008F255C"/>
    <w:rsid w:val="008F3022"/>
    <w:rsid w:val="008F3953"/>
    <w:rsid w:val="008F4811"/>
    <w:rsid w:val="008F5A25"/>
    <w:rsid w:val="008F5B5F"/>
    <w:rsid w:val="008F5FB0"/>
    <w:rsid w:val="008F6AC5"/>
    <w:rsid w:val="008F6FF2"/>
    <w:rsid w:val="008F70C1"/>
    <w:rsid w:val="008F7895"/>
    <w:rsid w:val="008F7D88"/>
    <w:rsid w:val="008F7E2B"/>
    <w:rsid w:val="0090024E"/>
    <w:rsid w:val="00900A3E"/>
    <w:rsid w:val="00900FEA"/>
    <w:rsid w:val="0090148B"/>
    <w:rsid w:val="00901865"/>
    <w:rsid w:val="00901B18"/>
    <w:rsid w:val="009034B3"/>
    <w:rsid w:val="0090411C"/>
    <w:rsid w:val="0090429C"/>
    <w:rsid w:val="00904360"/>
    <w:rsid w:val="009054D8"/>
    <w:rsid w:val="00905D14"/>
    <w:rsid w:val="00905F2D"/>
    <w:rsid w:val="00907442"/>
    <w:rsid w:val="00907AB1"/>
    <w:rsid w:val="00911ADF"/>
    <w:rsid w:val="0091391C"/>
    <w:rsid w:val="00913962"/>
    <w:rsid w:val="00913C38"/>
    <w:rsid w:val="009145A3"/>
    <w:rsid w:val="00915B58"/>
    <w:rsid w:val="00916DF5"/>
    <w:rsid w:val="00916E45"/>
    <w:rsid w:val="00917C23"/>
    <w:rsid w:val="00917C6E"/>
    <w:rsid w:val="00920212"/>
    <w:rsid w:val="0092050F"/>
    <w:rsid w:val="00920BD1"/>
    <w:rsid w:val="0092116D"/>
    <w:rsid w:val="00921AA8"/>
    <w:rsid w:val="00921B74"/>
    <w:rsid w:val="00924293"/>
    <w:rsid w:val="00924D70"/>
    <w:rsid w:val="009259C1"/>
    <w:rsid w:val="00931FC2"/>
    <w:rsid w:val="0093284C"/>
    <w:rsid w:val="00933505"/>
    <w:rsid w:val="009345C9"/>
    <w:rsid w:val="009346DC"/>
    <w:rsid w:val="009349BF"/>
    <w:rsid w:val="00934E76"/>
    <w:rsid w:val="00935486"/>
    <w:rsid w:val="00935F46"/>
    <w:rsid w:val="009363E1"/>
    <w:rsid w:val="009367C4"/>
    <w:rsid w:val="00936B59"/>
    <w:rsid w:val="00937103"/>
    <w:rsid w:val="00937894"/>
    <w:rsid w:val="00940FE2"/>
    <w:rsid w:val="0094138A"/>
    <w:rsid w:val="00941ACC"/>
    <w:rsid w:val="00944C74"/>
    <w:rsid w:val="00946097"/>
    <w:rsid w:val="00946DBF"/>
    <w:rsid w:val="00946DDE"/>
    <w:rsid w:val="00950DFE"/>
    <w:rsid w:val="00951336"/>
    <w:rsid w:val="00951D9D"/>
    <w:rsid w:val="00952FC7"/>
    <w:rsid w:val="00953F90"/>
    <w:rsid w:val="00954364"/>
    <w:rsid w:val="00954513"/>
    <w:rsid w:val="00954DF5"/>
    <w:rsid w:val="0095518D"/>
    <w:rsid w:val="00955777"/>
    <w:rsid w:val="0095612D"/>
    <w:rsid w:val="00957892"/>
    <w:rsid w:val="009608B3"/>
    <w:rsid w:val="0096105B"/>
    <w:rsid w:val="0096175B"/>
    <w:rsid w:val="00961772"/>
    <w:rsid w:val="00961852"/>
    <w:rsid w:val="009650E7"/>
    <w:rsid w:val="0096525C"/>
    <w:rsid w:val="00965378"/>
    <w:rsid w:val="00966A28"/>
    <w:rsid w:val="009708D4"/>
    <w:rsid w:val="00970FAC"/>
    <w:rsid w:val="009718F8"/>
    <w:rsid w:val="00971A2D"/>
    <w:rsid w:val="009720A0"/>
    <w:rsid w:val="009724D7"/>
    <w:rsid w:val="0097361E"/>
    <w:rsid w:val="00973EF6"/>
    <w:rsid w:val="00973F4A"/>
    <w:rsid w:val="00974CD4"/>
    <w:rsid w:val="0097599F"/>
    <w:rsid w:val="009761E1"/>
    <w:rsid w:val="0097652B"/>
    <w:rsid w:val="009767FA"/>
    <w:rsid w:val="009771A0"/>
    <w:rsid w:val="009772BF"/>
    <w:rsid w:val="00977E99"/>
    <w:rsid w:val="009813E6"/>
    <w:rsid w:val="009824A7"/>
    <w:rsid w:val="00983D33"/>
    <w:rsid w:val="009847C8"/>
    <w:rsid w:val="00984A89"/>
    <w:rsid w:val="00985846"/>
    <w:rsid w:val="00985B03"/>
    <w:rsid w:val="00986382"/>
    <w:rsid w:val="009877E5"/>
    <w:rsid w:val="00990047"/>
    <w:rsid w:val="009928A7"/>
    <w:rsid w:val="00992D55"/>
    <w:rsid w:val="00994B60"/>
    <w:rsid w:val="00994F27"/>
    <w:rsid w:val="009954CA"/>
    <w:rsid w:val="00995ACD"/>
    <w:rsid w:val="00995F89"/>
    <w:rsid w:val="00996080"/>
    <w:rsid w:val="00996429"/>
    <w:rsid w:val="00996BA7"/>
    <w:rsid w:val="00997EB9"/>
    <w:rsid w:val="009A092E"/>
    <w:rsid w:val="009A0E1C"/>
    <w:rsid w:val="009A276D"/>
    <w:rsid w:val="009A4CC0"/>
    <w:rsid w:val="009A4E70"/>
    <w:rsid w:val="009A5AAB"/>
    <w:rsid w:val="009B0393"/>
    <w:rsid w:val="009B0784"/>
    <w:rsid w:val="009B083B"/>
    <w:rsid w:val="009B0A85"/>
    <w:rsid w:val="009B2F4A"/>
    <w:rsid w:val="009B36D5"/>
    <w:rsid w:val="009B3CA4"/>
    <w:rsid w:val="009B70E4"/>
    <w:rsid w:val="009B7495"/>
    <w:rsid w:val="009C04A6"/>
    <w:rsid w:val="009C0C54"/>
    <w:rsid w:val="009C177E"/>
    <w:rsid w:val="009C1AB4"/>
    <w:rsid w:val="009C1C21"/>
    <w:rsid w:val="009C1C4F"/>
    <w:rsid w:val="009C2025"/>
    <w:rsid w:val="009C2428"/>
    <w:rsid w:val="009C29EB"/>
    <w:rsid w:val="009C2B3B"/>
    <w:rsid w:val="009C395E"/>
    <w:rsid w:val="009C5251"/>
    <w:rsid w:val="009C6E80"/>
    <w:rsid w:val="009C75F6"/>
    <w:rsid w:val="009C7E2B"/>
    <w:rsid w:val="009D1239"/>
    <w:rsid w:val="009D14CD"/>
    <w:rsid w:val="009D177C"/>
    <w:rsid w:val="009D264A"/>
    <w:rsid w:val="009D26BB"/>
    <w:rsid w:val="009D3D10"/>
    <w:rsid w:val="009D418C"/>
    <w:rsid w:val="009D4429"/>
    <w:rsid w:val="009D457B"/>
    <w:rsid w:val="009D480F"/>
    <w:rsid w:val="009D5042"/>
    <w:rsid w:val="009D5ABA"/>
    <w:rsid w:val="009D6303"/>
    <w:rsid w:val="009D76DD"/>
    <w:rsid w:val="009E01FA"/>
    <w:rsid w:val="009E26F3"/>
    <w:rsid w:val="009E3373"/>
    <w:rsid w:val="009E3D41"/>
    <w:rsid w:val="009E4184"/>
    <w:rsid w:val="009E4C42"/>
    <w:rsid w:val="009E4C77"/>
    <w:rsid w:val="009E5149"/>
    <w:rsid w:val="009E545F"/>
    <w:rsid w:val="009E63C9"/>
    <w:rsid w:val="009E69E6"/>
    <w:rsid w:val="009E70FC"/>
    <w:rsid w:val="009E7BBC"/>
    <w:rsid w:val="009E7FE1"/>
    <w:rsid w:val="009F00D7"/>
    <w:rsid w:val="009F0773"/>
    <w:rsid w:val="009F2372"/>
    <w:rsid w:val="009F2534"/>
    <w:rsid w:val="009F51B4"/>
    <w:rsid w:val="009F5C12"/>
    <w:rsid w:val="009F68F2"/>
    <w:rsid w:val="009F7E79"/>
    <w:rsid w:val="00A00DBC"/>
    <w:rsid w:val="00A00FB3"/>
    <w:rsid w:val="00A0108B"/>
    <w:rsid w:val="00A0172B"/>
    <w:rsid w:val="00A01DC7"/>
    <w:rsid w:val="00A026EA"/>
    <w:rsid w:val="00A029DB"/>
    <w:rsid w:val="00A03FEC"/>
    <w:rsid w:val="00A05B26"/>
    <w:rsid w:val="00A063F5"/>
    <w:rsid w:val="00A0641D"/>
    <w:rsid w:val="00A06954"/>
    <w:rsid w:val="00A06E85"/>
    <w:rsid w:val="00A10738"/>
    <w:rsid w:val="00A10D7F"/>
    <w:rsid w:val="00A115DC"/>
    <w:rsid w:val="00A129B1"/>
    <w:rsid w:val="00A12F34"/>
    <w:rsid w:val="00A13420"/>
    <w:rsid w:val="00A1344F"/>
    <w:rsid w:val="00A139CC"/>
    <w:rsid w:val="00A13A98"/>
    <w:rsid w:val="00A13F13"/>
    <w:rsid w:val="00A13F63"/>
    <w:rsid w:val="00A14032"/>
    <w:rsid w:val="00A14205"/>
    <w:rsid w:val="00A15901"/>
    <w:rsid w:val="00A20182"/>
    <w:rsid w:val="00A20649"/>
    <w:rsid w:val="00A2092B"/>
    <w:rsid w:val="00A20EA2"/>
    <w:rsid w:val="00A219F0"/>
    <w:rsid w:val="00A2224A"/>
    <w:rsid w:val="00A226C2"/>
    <w:rsid w:val="00A22BD6"/>
    <w:rsid w:val="00A24512"/>
    <w:rsid w:val="00A2485E"/>
    <w:rsid w:val="00A24BB2"/>
    <w:rsid w:val="00A259B4"/>
    <w:rsid w:val="00A27A24"/>
    <w:rsid w:val="00A30746"/>
    <w:rsid w:val="00A30BA3"/>
    <w:rsid w:val="00A30E3F"/>
    <w:rsid w:val="00A3145F"/>
    <w:rsid w:val="00A3194B"/>
    <w:rsid w:val="00A328E3"/>
    <w:rsid w:val="00A32946"/>
    <w:rsid w:val="00A33755"/>
    <w:rsid w:val="00A348E9"/>
    <w:rsid w:val="00A34A4A"/>
    <w:rsid w:val="00A34AFC"/>
    <w:rsid w:val="00A35EB6"/>
    <w:rsid w:val="00A35F96"/>
    <w:rsid w:val="00A35FFA"/>
    <w:rsid w:val="00A36666"/>
    <w:rsid w:val="00A37191"/>
    <w:rsid w:val="00A375C7"/>
    <w:rsid w:val="00A37C49"/>
    <w:rsid w:val="00A37E81"/>
    <w:rsid w:val="00A40D16"/>
    <w:rsid w:val="00A415DE"/>
    <w:rsid w:val="00A427B8"/>
    <w:rsid w:val="00A42C56"/>
    <w:rsid w:val="00A42E92"/>
    <w:rsid w:val="00A434D9"/>
    <w:rsid w:val="00A435CD"/>
    <w:rsid w:val="00A4429B"/>
    <w:rsid w:val="00A4527E"/>
    <w:rsid w:val="00A4680E"/>
    <w:rsid w:val="00A47642"/>
    <w:rsid w:val="00A47755"/>
    <w:rsid w:val="00A47769"/>
    <w:rsid w:val="00A47BCB"/>
    <w:rsid w:val="00A50073"/>
    <w:rsid w:val="00A509D9"/>
    <w:rsid w:val="00A50BE7"/>
    <w:rsid w:val="00A52AA1"/>
    <w:rsid w:val="00A52F8F"/>
    <w:rsid w:val="00A52FD3"/>
    <w:rsid w:val="00A5443E"/>
    <w:rsid w:val="00A559CE"/>
    <w:rsid w:val="00A56132"/>
    <w:rsid w:val="00A5670A"/>
    <w:rsid w:val="00A57291"/>
    <w:rsid w:val="00A6024D"/>
    <w:rsid w:val="00A605BE"/>
    <w:rsid w:val="00A60A18"/>
    <w:rsid w:val="00A60D59"/>
    <w:rsid w:val="00A60DDF"/>
    <w:rsid w:val="00A6265C"/>
    <w:rsid w:val="00A630BE"/>
    <w:rsid w:val="00A63151"/>
    <w:rsid w:val="00A6381F"/>
    <w:rsid w:val="00A657CC"/>
    <w:rsid w:val="00A65897"/>
    <w:rsid w:val="00A65C7F"/>
    <w:rsid w:val="00A65FA9"/>
    <w:rsid w:val="00A6678E"/>
    <w:rsid w:val="00A66E29"/>
    <w:rsid w:val="00A707DA"/>
    <w:rsid w:val="00A70E59"/>
    <w:rsid w:val="00A7196C"/>
    <w:rsid w:val="00A7297A"/>
    <w:rsid w:val="00A73899"/>
    <w:rsid w:val="00A74EBC"/>
    <w:rsid w:val="00A75D6C"/>
    <w:rsid w:val="00A76C9D"/>
    <w:rsid w:val="00A76EF3"/>
    <w:rsid w:val="00A76F5A"/>
    <w:rsid w:val="00A77B7E"/>
    <w:rsid w:val="00A80324"/>
    <w:rsid w:val="00A80F07"/>
    <w:rsid w:val="00A82B6B"/>
    <w:rsid w:val="00A8303B"/>
    <w:rsid w:val="00A853E5"/>
    <w:rsid w:val="00A8632E"/>
    <w:rsid w:val="00A86668"/>
    <w:rsid w:val="00A876AF"/>
    <w:rsid w:val="00A8789D"/>
    <w:rsid w:val="00A9005F"/>
    <w:rsid w:val="00A90620"/>
    <w:rsid w:val="00A911BB"/>
    <w:rsid w:val="00A91A08"/>
    <w:rsid w:val="00A91A1F"/>
    <w:rsid w:val="00A925FB"/>
    <w:rsid w:val="00A926B8"/>
    <w:rsid w:val="00A92ED0"/>
    <w:rsid w:val="00A9313A"/>
    <w:rsid w:val="00A9334F"/>
    <w:rsid w:val="00A933E3"/>
    <w:rsid w:val="00A93D2E"/>
    <w:rsid w:val="00A94348"/>
    <w:rsid w:val="00A943A7"/>
    <w:rsid w:val="00A94C81"/>
    <w:rsid w:val="00A96329"/>
    <w:rsid w:val="00A965FD"/>
    <w:rsid w:val="00A97417"/>
    <w:rsid w:val="00AA09CE"/>
    <w:rsid w:val="00AA214B"/>
    <w:rsid w:val="00AA28F4"/>
    <w:rsid w:val="00AA2AA1"/>
    <w:rsid w:val="00AA2F92"/>
    <w:rsid w:val="00AA368E"/>
    <w:rsid w:val="00AA3903"/>
    <w:rsid w:val="00AA47F9"/>
    <w:rsid w:val="00AA6E39"/>
    <w:rsid w:val="00AA719C"/>
    <w:rsid w:val="00AA7799"/>
    <w:rsid w:val="00AB0292"/>
    <w:rsid w:val="00AB0AF1"/>
    <w:rsid w:val="00AB0C9E"/>
    <w:rsid w:val="00AB0D96"/>
    <w:rsid w:val="00AB4146"/>
    <w:rsid w:val="00AB49CF"/>
    <w:rsid w:val="00AB603B"/>
    <w:rsid w:val="00AB61E3"/>
    <w:rsid w:val="00AB6FC3"/>
    <w:rsid w:val="00AB71EF"/>
    <w:rsid w:val="00AB7D34"/>
    <w:rsid w:val="00AB7D98"/>
    <w:rsid w:val="00AC242A"/>
    <w:rsid w:val="00AC395E"/>
    <w:rsid w:val="00AC5471"/>
    <w:rsid w:val="00AC54F2"/>
    <w:rsid w:val="00AC5A07"/>
    <w:rsid w:val="00AC5B90"/>
    <w:rsid w:val="00AC6012"/>
    <w:rsid w:val="00AC63CF"/>
    <w:rsid w:val="00AC697B"/>
    <w:rsid w:val="00AC728F"/>
    <w:rsid w:val="00AC7CBF"/>
    <w:rsid w:val="00AD05F6"/>
    <w:rsid w:val="00AD0E3A"/>
    <w:rsid w:val="00AD2B3F"/>
    <w:rsid w:val="00AD2EEB"/>
    <w:rsid w:val="00AD35C3"/>
    <w:rsid w:val="00AD3759"/>
    <w:rsid w:val="00AD3A52"/>
    <w:rsid w:val="00AD4B92"/>
    <w:rsid w:val="00AD4DCB"/>
    <w:rsid w:val="00AD4DCE"/>
    <w:rsid w:val="00AD522F"/>
    <w:rsid w:val="00AD5302"/>
    <w:rsid w:val="00AD5574"/>
    <w:rsid w:val="00AD5E0F"/>
    <w:rsid w:val="00AD5F1A"/>
    <w:rsid w:val="00AD681C"/>
    <w:rsid w:val="00AD6A17"/>
    <w:rsid w:val="00AD70FD"/>
    <w:rsid w:val="00AD70FF"/>
    <w:rsid w:val="00AE0D7E"/>
    <w:rsid w:val="00AE1B0A"/>
    <w:rsid w:val="00AE343A"/>
    <w:rsid w:val="00AE3622"/>
    <w:rsid w:val="00AE3F23"/>
    <w:rsid w:val="00AE3FC1"/>
    <w:rsid w:val="00AE5172"/>
    <w:rsid w:val="00AE5C73"/>
    <w:rsid w:val="00AE6493"/>
    <w:rsid w:val="00AE6766"/>
    <w:rsid w:val="00AE72A8"/>
    <w:rsid w:val="00AE74B4"/>
    <w:rsid w:val="00AE7A1B"/>
    <w:rsid w:val="00AF0ECC"/>
    <w:rsid w:val="00AF1001"/>
    <w:rsid w:val="00AF194B"/>
    <w:rsid w:val="00AF1CD1"/>
    <w:rsid w:val="00AF20C1"/>
    <w:rsid w:val="00AF4DBC"/>
    <w:rsid w:val="00AF57F1"/>
    <w:rsid w:val="00AF6902"/>
    <w:rsid w:val="00AF6EB9"/>
    <w:rsid w:val="00AF7D6F"/>
    <w:rsid w:val="00B009F7"/>
    <w:rsid w:val="00B01A22"/>
    <w:rsid w:val="00B020FA"/>
    <w:rsid w:val="00B039FE"/>
    <w:rsid w:val="00B03CCD"/>
    <w:rsid w:val="00B03E5F"/>
    <w:rsid w:val="00B03EDE"/>
    <w:rsid w:val="00B04357"/>
    <w:rsid w:val="00B044A9"/>
    <w:rsid w:val="00B04AEF"/>
    <w:rsid w:val="00B04BF6"/>
    <w:rsid w:val="00B0548E"/>
    <w:rsid w:val="00B059A3"/>
    <w:rsid w:val="00B05A29"/>
    <w:rsid w:val="00B06698"/>
    <w:rsid w:val="00B0732A"/>
    <w:rsid w:val="00B07820"/>
    <w:rsid w:val="00B1078F"/>
    <w:rsid w:val="00B10A0B"/>
    <w:rsid w:val="00B10E2A"/>
    <w:rsid w:val="00B11408"/>
    <w:rsid w:val="00B11915"/>
    <w:rsid w:val="00B11950"/>
    <w:rsid w:val="00B12F59"/>
    <w:rsid w:val="00B13033"/>
    <w:rsid w:val="00B1309F"/>
    <w:rsid w:val="00B131D6"/>
    <w:rsid w:val="00B14CA3"/>
    <w:rsid w:val="00B14CD6"/>
    <w:rsid w:val="00B179A6"/>
    <w:rsid w:val="00B21FAA"/>
    <w:rsid w:val="00B221FA"/>
    <w:rsid w:val="00B22F2F"/>
    <w:rsid w:val="00B230B7"/>
    <w:rsid w:val="00B233C8"/>
    <w:rsid w:val="00B242DF"/>
    <w:rsid w:val="00B24510"/>
    <w:rsid w:val="00B24CD5"/>
    <w:rsid w:val="00B264C9"/>
    <w:rsid w:val="00B27F2E"/>
    <w:rsid w:val="00B30AE1"/>
    <w:rsid w:val="00B311E1"/>
    <w:rsid w:val="00B31A19"/>
    <w:rsid w:val="00B322D8"/>
    <w:rsid w:val="00B32924"/>
    <w:rsid w:val="00B33204"/>
    <w:rsid w:val="00B336F8"/>
    <w:rsid w:val="00B33861"/>
    <w:rsid w:val="00B33C4C"/>
    <w:rsid w:val="00B33EBE"/>
    <w:rsid w:val="00B34A2A"/>
    <w:rsid w:val="00B35099"/>
    <w:rsid w:val="00B3651F"/>
    <w:rsid w:val="00B3680D"/>
    <w:rsid w:val="00B37855"/>
    <w:rsid w:val="00B37B2A"/>
    <w:rsid w:val="00B40405"/>
    <w:rsid w:val="00B41A3E"/>
    <w:rsid w:val="00B423B5"/>
    <w:rsid w:val="00B43721"/>
    <w:rsid w:val="00B450D7"/>
    <w:rsid w:val="00B458AF"/>
    <w:rsid w:val="00B4663A"/>
    <w:rsid w:val="00B46AED"/>
    <w:rsid w:val="00B47264"/>
    <w:rsid w:val="00B47D3C"/>
    <w:rsid w:val="00B50802"/>
    <w:rsid w:val="00B51764"/>
    <w:rsid w:val="00B51EDA"/>
    <w:rsid w:val="00B52CD9"/>
    <w:rsid w:val="00B52D29"/>
    <w:rsid w:val="00B544D6"/>
    <w:rsid w:val="00B55D97"/>
    <w:rsid w:val="00B56AA7"/>
    <w:rsid w:val="00B573AF"/>
    <w:rsid w:val="00B57602"/>
    <w:rsid w:val="00B60107"/>
    <w:rsid w:val="00B607F6"/>
    <w:rsid w:val="00B61204"/>
    <w:rsid w:val="00B61C6C"/>
    <w:rsid w:val="00B61D94"/>
    <w:rsid w:val="00B61F0F"/>
    <w:rsid w:val="00B622C7"/>
    <w:rsid w:val="00B62C60"/>
    <w:rsid w:val="00B63A5C"/>
    <w:rsid w:val="00B71A72"/>
    <w:rsid w:val="00B721D5"/>
    <w:rsid w:val="00B7302E"/>
    <w:rsid w:val="00B73176"/>
    <w:rsid w:val="00B73D4B"/>
    <w:rsid w:val="00B7589D"/>
    <w:rsid w:val="00B75A4C"/>
    <w:rsid w:val="00B766E4"/>
    <w:rsid w:val="00B76C3B"/>
    <w:rsid w:val="00B76FD7"/>
    <w:rsid w:val="00B7765D"/>
    <w:rsid w:val="00B77EE4"/>
    <w:rsid w:val="00B8096F"/>
    <w:rsid w:val="00B82457"/>
    <w:rsid w:val="00B83BCF"/>
    <w:rsid w:val="00B86CFF"/>
    <w:rsid w:val="00B87C60"/>
    <w:rsid w:val="00B902E1"/>
    <w:rsid w:val="00B908BB"/>
    <w:rsid w:val="00B91AE9"/>
    <w:rsid w:val="00B92FC8"/>
    <w:rsid w:val="00B93668"/>
    <w:rsid w:val="00B93EE7"/>
    <w:rsid w:val="00B95766"/>
    <w:rsid w:val="00B96CBB"/>
    <w:rsid w:val="00B97093"/>
    <w:rsid w:val="00B97EB4"/>
    <w:rsid w:val="00BA1536"/>
    <w:rsid w:val="00BA2D55"/>
    <w:rsid w:val="00BA394B"/>
    <w:rsid w:val="00BA3E9C"/>
    <w:rsid w:val="00BA3FEF"/>
    <w:rsid w:val="00BA4956"/>
    <w:rsid w:val="00BA52D2"/>
    <w:rsid w:val="00BA569E"/>
    <w:rsid w:val="00BA5B3A"/>
    <w:rsid w:val="00BA5B99"/>
    <w:rsid w:val="00BA6B4E"/>
    <w:rsid w:val="00BA7A46"/>
    <w:rsid w:val="00BB0FBB"/>
    <w:rsid w:val="00BB15B8"/>
    <w:rsid w:val="00BB1700"/>
    <w:rsid w:val="00BB1CF0"/>
    <w:rsid w:val="00BB1DB9"/>
    <w:rsid w:val="00BB1DDF"/>
    <w:rsid w:val="00BB2439"/>
    <w:rsid w:val="00BB2DBC"/>
    <w:rsid w:val="00BB30AE"/>
    <w:rsid w:val="00BB538D"/>
    <w:rsid w:val="00BB5E05"/>
    <w:rsid w:val="00BB5EB2"/>
    <w:rsid w:val="00BB6D40"/>
    <w:rsid w:val="00BC07A3"/>
    <w:rsid w:val="00BC240F"/>
    <w:rsid w:val="00BC2424"/>
    <w:rsid w:val="00BC3193"/>
    <w:rsid w:val="00BC40B2"/>
    <w:rsid w:val="00BC430B"/>
    <w:rsid w:val="00BC4800"/>
    <w:rsid w:val="00BC4D66"/>
    <w:rsid w:val="00BC748B"/>
    <w:rsid w:val="00BC74C0"/>
    <w:rsid w:val="00BD00BE"/>
    <w:rsid w:val="00BD08BF"/>
    <w:rsid w:val="00BD0CCD"/>
    <w:rsid w:val="00BD21BB"/>
    <w:rsid w:val="00BD3639"/>
    <w:rsid w:val="00BD5881"/>
    <w:rsid w:val="00BD5E76"/>
    <w:rsid w:val="00BD65F4"/>
    <w:rsid w:val="00BD677D"/>
    <w:rsid w:val="00BD780A"/>
    <w:rsid w:val="00BE07C6"/>
    <w:rsid w:val="00BE0D6D"/>
    <w:rsid w:val="00BE180C"/>
    <w:rsid w:val="00BE1A03"/>
    <w:rsid w:val="00BE2396"/>
    <w:rsid w:val="00BE2883"/>
    <w:rsid w:val="00BE2BE0"/>
    <w:rsid w:val="00BE2D47"/>
    <w:rsid w:val="00BE2DE2"/>
    <w:rsid w:val="00BE4CF0"/>
    <w:rsid w:val="00BE5735"/>
    <w:rsid w:val="00BE5E91"/>
    <w:rsid w:val="00BE620B"/>
    <w:rsid w:val="00BE6EC7"/>
    <w:rsid w:val="00BE7109"/>
    <w:rsid w:val="00BE73AB"/>
    <w:rsid w:val="00BF007B"/>
    <w:rsid w:val="00BF0401"/>
    <w:rsid w:val="00BF152C"/>
    <w:rsid w:val="00BF1C12"/>
    <w:rsid w:val="00BF2B5D"/>
    <w:rsid w:val="00BF3059"/>
    <w:rsid w:val="00BF390D"/>
    <w:rsid w:val="00BF39E3"/>
    <w:rsid w:val="00BF3FB2"/>
    <w:rsid w:val="00BF4177"/>
    <w:rsid w:val="00BF4A30"/>
    <w:rsid w:val="00BF4F00"/>
    <w:rsid w:val="00BF4F6C"/>
    <w:rsid w:val="00BF52DB"/>
    <w:rsid w:val="00BF540B"/>
    <w:rsid w:val="00BF549D"/>
    <w:rsid w:val="00BF5744"/>
    <w:rsid w:val="00BF6C84"/>
    <w:rsid w:val="00BF6D63"/>
    <w:rsid w:val="00BF6F7B"/>
    <w:rsid w:val="00BF7446"/>
    <w:rsid w:val="00BF7F6E"/>
    <w:rsid w:val="00C0064E"/>
    <w:rsid w:val="00C01240"/>
    <w:rsid w:val="00C01C7C"/>
    <w:rsid w:val="00C01D57"/>
    <w:rsid w:val="00C0234D"/>
    <w:rsid w:val="00C0288E"/>
    <w:rsid w:val="00C03C41"/>
    <w:rsid w:val="00C050EC"/>
    <w:rsid w:val="00C051AE"/>
    <w:rsid w:val="00C058B7"/>
    <w:rsid w:val="00C05F53"/>
    <w:rsid w:val="00C1114B"/>
    <w:rsid w:val="00C1147D"/>
    <w:rsid w:val="00C115AB"/>
    <w:rsid w:val="00C1181A"/>
    <w:rsid w:val="00C11F07"/>
    <w:rsid w:val="00C1248D"/>
    <w:rsid w:val="00C12896"/>
    <w:rsid w:val="00C13360"/>
    <w:rsid w:val="00C1381F"/>
    <w:rsid w:val="00C13D76"/>
    <w:rsid w:val="00C14396"/>
    <w:rsid w:val="00C14FEC"/>
    <w:rsid w:val="00C155A4"/>
    <w:rsid w:val="00C15B6C"/>
    <w:rsid w:val="00C16615"/>
    <w:rsid w:val="00C1690B"/>
    <w:rsid w:val="00C1711F"/>
    <w:rsid w:val="00C21C3C"/>
    <w:rsid w:val="00C21C7C"/>
    <w:rsid w:val="00C23D7B"/>
    <w:rsid w:val="00C253F6"/>
    <w:rsid w:val="00C25AD4"/>
    <w:rsid w:val="00C25E87"/>
    <w:rsid w:val="00C26C3C"/>
    <w:rsid w:val="00C26C82"/>
    <w:rsid w:val="00C277EA"/>
    <w:rsid w:val="00C306C9"/>
    <w:rsid w:val="00C30C07"/>
    <w:rsid w:val="00C30D62"/>
    <w:rsid w:val="00C311F4"/>
    <w:rsid w:val="00C31F0F"/>
    <w:rsid w:val="00C31F73"/>
    <w:rsid w:val="00C3247E"/>
    <w:rsid w:val="00C32620"/>
    <w:rsid w:val="00C32BC4"/>
    <w:rsid w:val="00C32C45"/>
    <w:rsid w:val="00C32EB3"/>
    <w:rsid w:val="00C3348D"/>
    <w:rsid w:val="00C335C6"/>
    <w:rsid w:val="00C33623"/>
    <w:rsid w:val="00C34D0D"/>
    <w:rsid w:val="00C35784"/>
    <w:rsid w:val="00C35D2C"/>
    <w:rsid w:val="00C3613D"/>
    <w:rsid w:val="00C36455"/>
    <w:rsid w:val="00C37F8B"/>
    <w:rsid w:val="00C40256"/>
    <w:rsid w:val="00C404CA"/>
    <w:rsid w:val="00C4054F"/>
    <w:rsid w:val="00C40AE2"/>
    <w:rsid w:val="00C40AF6"/>
    <w:rsid w:val="00C41577"/>
    <w:rsid w:val="00C41C16"/>
    <w:rsid w:val="00C42A7A"/>
    <w:rsid w:val="00C42FBF"/>
    <w:rsid w:val="00C43062"/>
    <w:rsid w:val="00C437A9"/>
    <w:rsid w:val="00C43ABE"/>
    <w:rsid w:val="00C43B62"/>
    <w:rsid w:val="00C44D69"/>
    <w:rsid w:val="00C465A2"/>
    <w:rsid w:val="00C468AD"/>
    <w:rsid w:val="00C46CC4"/>
    <w:rsid w:val="00C46D66"/>
    <w:rsid w:val="00C475F7"/>
    <w:rsid w:val="00C47FBF"/>
    <w:rsid w:val="00C508AB"/>
    <w:rsid w:val="00C526B7"/>
    <w:rsid w:val="00C5291E"/>
    <w:rsid w:val="00C52A7B"/>
    <w:rsid w:val="00C535D4"/>
    <w:rsid w:val="00C5439D"/>
    <w:rsid w:val="00C5510A"/>
    <w:rsid w:val="00C553B0"/>
    <w:rsid w:val="00C555F7"/>
    <w:rsid w:val="00C558F8"/>
    <w:rsid w:val="00C600EF"/>
    <w:rsid w:val="00C61038"/>
    <w:rsid w:val="00C6173D"/>
    <w:rsid w:val="00C619B8"/>
    <w:rsid w:val="00C61F1C"/>
    <w:rsid w:val="00C62186"/>
    <w:rsid w:val="00C63BC7"/>
    <w:rsid w:val="00C63D27"/>
    <w:rsid w:val="00C64EF7"/>
    <w:rsid w:val="00C66732"/>
    <w:rsid w:val="00C66A72"/>
    <w:rsid w:val="00C66D5D"/>
    <w:rsid w:val="00C66E60"/>
    <w:rsid w:val="00C67C3E"/>
    <w:rsid w:val="00C7050D"/>
    <w:rsid w:val="00C70C7D"/>
    <w:rsid w:val="00C71A5C"/>
    <w:rsid w:val="00C72209"/>
    <w:rsid w:val="00C74C25"/>
    <w:rsid w:val="00C75862"/>
    <w:rsid w:val="00C75BBA"/>
    <w:rsid w:val="00C76E80"/>
    <w:rsid w:val="00C77970"/>
    <w:rsid w:val="00C809A7"/>
    <w:rsid w:val="00C82C3F"/>
    <w:rsid w:val="00C83214"/>
    <w:rsid w:val="00C83C00"/>
    <w:rsid w:val="00C84C4E"/>
    <w:rsid w:val="00C84DE2"/>
    <w:rsid w:val="00C8652A"/>
    <w:rsid w:val="00C86609"/>
    <w:rsid w:val="00C87D9A"/>
    <w:rsid w:val="00C91134"/>
    <w:rsid w:val="00C91F1C"/>
    <w:rsid w:val="00C91F1D"/>
    <w:rsid w:val="00C936FC"/>
    <w:rsid w:val="00C93B0B"/>
    <w:rsid w:val="00C93CB1"/>
    <w:rsid w:val="00C969BD"/>
    <w:rsid w:val="00C96A4E"/>
    <w:rsid w:val="00CA0EDC"/>
    <w:rsid w:val="00CA18FE"/>
    <w:rsid w:val="00CA2A30"/>
    <w:rsid w:val="00CA2D11"/>
    <w:rsid w:val="00CA47CA"/>
    <w:rsid w:val="00CA5433"/>
    <w:rsid w:val="00CA5503"/>
    <w:rsid w:val="00CA5A1A"/>
    <w:rsid w:val="00CA5AFD"/>
    <w:rsid w:val="00CA7268"/>
    <w:rsid w:val="00CA7DE5"/>
    <w:rsid w:val="00CB0798"/>
    <w:rsid w:val="00CB14B2"/>
    <w:rsid w:val="00CB1F32"/>
    <w:rsid w:val="00CB241D"/>
    <w:rsid w:val="00CB3FFC"/>
    <w:rsid w:val="00CB437A"/>
    <w:rsid w:val="00CB671C"/>
    <w:rsid w:val="00CB6A40"/>
    <w:rsid w:val="00CB6ED2"/>
    <w:rsid w:val="00CB7097"/>
    <w:rsid w:val="00CB747A"/>
    <w:rsid w:val="00CC01BD"/>
    <w:rsid w:val="00CC05EA"/>
    <w:rsid w:val="00CC13CB"/>
    <w:rsid w:val="00CC15E0"/>
    <w:rsid w:val="00CC1FB0"/>
    <w:rsid w:val="00CC2229"/>
    <w:rsid w:val="00CC2CED"/>
    <w:rsid w:val="00CC2EA0"/>
    <w:rsid w:val="00CC4480"/>
    <w:rsid w:val="00CC5147"/>
    <w:rsid w:val="00CC56F0"/>
    <w:rsid w:val="00CC5BDA"/>
    <w:rsid w:val="00CC60CF"/>
    <w:rsid w:val="00CC6437"/>
    <w:rsid w:val="00CC6515"/>
    <w:rsid w:val="00CC65CC"/>
    <w:rsid w:val="00CC6FD1"/>
    <w:rsid w:val="00CD10AF"/>
    <w:rsid w:val="00CD1801"/>
    <w:rsid w:val="00CD311B"/>
    <w:rsid w:val="00CD3CCD"/>
    <w:rsid w:val="00CD40A3"/>
    <w:rsid w:val="00CD4358"/>
    <w:rsid w:val="00CD4406"/>
    <w:rsid w:val="00CD5B63"/>
    <w:rsid w:val="00CD73ED"/>
    <w:rsid w:val="00CE114A"/>
    <w:rsid w:val="00CE16E2"/>
    <w:rsid w:val="00CE1A75"/>
    <w:rsid w:val="00CE1FBC"/>
    <w:rsid w:val="00CE208A"/>
    <w:rsid w:val="00CE30B0"/>
    <w:rsid w:val="00CE3DA9"/>
    <w:rsid w:val="00CE45E0"/>
    <w:rsid w:val="00CE501D"/>
    <w:rsid w:val="00CE5760"/>
    <w:rsid w:val="00CE5DA9"/>
    <w:rsid w:val="00CE5DC6"/>
    <w:rsid w:val="00CE6A49"/>
    <w:rsid w:val="00CE7045"/>
    <w:rsid w:val="00CE7189"/>
    <w:rsid w:val="00CE7448"/>
    <w:rsid w:val="00CF0B67"/>
    <w:rsid w:val="00CF0CE1"/>
    <w:rsid w:val="00CF21C4"/>
    <w:rsid w:val="00CF28AB"/>
    <w:rsid w:val="00CF2A22"/>
    <w:rsid w:val="00CF3E74"/>
    <w:rsid w:val="00CF4517"/>
    <w:rsid w:val="00CF5816"/>
    <w:rsid w:val="00CF5B39"/>
    <w:rsid w:val="00CF63B2"/>
    <w:rsid w:val="00CF6601"/>
    <w:rsid w:val="00CF6D3F"/>
    <w:rsid w:val="00CF6E17"/>
    <w:rsid w:val="00CF7859"/>
    <w:rsid w:val="00D0122C"/>
    <w:rsid w:val="00D01A87"/>
    <w:rsid w:val="00D01FA4"/>
    <w:rsid w:val="00D01FD0"/>
    <w:rsid w:val="00D02102"/>
    <w:rsid w:val="00D0226D"/>
    <w:rsid w:val="00D02B0D"/>
    <w:rsid w:val="00D03848"/>
    <w:rsid w:val="00D03AF3"/>
    <w:rsid w:val="00D04375"/>
    <w:rsid w:val="00D0450E"/>
    <w:rsid w:val="00D04534"/>
    <w:rsid w:val="00D04630"/>
    <w:rsid w:val="00D04CCB"/>
    <w:rsid w:val="00D056B4"/>
    <w:rsid w:val="00D0655A"/>
    <w:rsid w:val="00D0722B"/>
    <w:rsid w:val="00D07F30"/>
    <w:rsid w:val="00D1000B"/>
    <w:rsid w:val="00D100C7"/>
    <w:rsid w:val="00D10F31"/>
    <w:rsid w:val="00D11843"/>
    <w:rsid w:val="00D122FA"/>
    <w:rsid w:val="00D1300F"/>
    <w:rsid w:val="00D13246"/>
    <w:rsid w:val="00D132C4"/>
    <w:rsid w:val="00D13953"/>
    <w:rsid w:val="00D14074"/>
    <w:rsid w:val="00D14CD0"/>
    <w:rsid w:val="00D16085"/>
    <w:rsid w:val="00D16AB7"/>
    <w:rsid w:val="00D176B1"/>
    <w:rsid w:val="00D20178"/>
    <w:rsid w:val="00D20192"/>
    <w:rsid w:val="00D20CA2"/>
    <w:rsid w:val="00D2163B"/>
    <w:rsid w:val="00D21BCB"/>
    <w:rsid w:val="00D22227"/>
    <w:rsid w:val="00D22561"/>
    <w:rsid w:val="00D234E7"/>
    <w:rsid w:val="00D23C8E"/>
    <w:rsid w:val="00D244B7"/>
    <w:rsid w:val="00D25C87"/>
    <w:rsid w:val="00D2766F"/>
    <w:rsid w:val="00D305D7"/>
    <w:rsid w:val="00D3130A"/>
    <w:rsid w:val="00D329AD"/>
    <w:rsid w:val="00D337AC"/>
    <w:rsid w:val="00D33F47"/>
    <w:rsid w:val="00D34897"/>
    <w:rsid w:val="00D34F3A"/>
    <w:rsid w:val="00D352D1"/>
    <w:rsid w:val="00D353DC"/>
    <w:rsid w:val="00D35BE3"/>
    <w:rsid w:val="00D4056E"/>
    <w:rsid w:val="00D40570"/>
    <w:rsid w:val="00D4094F"/>
    <w:rsid w:val="00D40F7C"/>
    <w:rsid w:val="00D416C4"/>
    <w:rsid w:val="00D41775"/>
    <w:rsid w:val="00D42EBE"/>
    <w:rsid w:val="00D44452"/>
    <w:rsid w:val="00D44BB1"/>
    <w:rsid w:val="00D469A4"/>
    <w:rsid w:val="00D46FE1"/>
    <w:rsid w:val="00D474B6"/>
    <w:rsid w:val="00D5020F"/>
    <w:rsid w:val="00D50358"/>
    <w:rsid w:val="00D50F6E"/>
    <w:rsid w:val="00D52CDF"/>
    <w:rsid w:val="00D52D75"/>
    <w:rsid w:val="00D54CD6"/>
    <w:rsid w:val="00D561A5"/>
    <w:rsid w:val="00D56B3F"/>
    <w:rsid w:val="00D625C0"/>
    <w:rsid w:val="00D63177"/>
    <w:rsid w:val="00D631B9"/>
    <w:rsid w:val="00D63709"/>
    <w:rsid w:val="00D63C59"/>
    <w:rsid w:val="00D64898"/>
    <w:rsid w:val="00D65648"/>
    <w:rsid w:val="00D65795"/>
    <w:rsid w:val="00D65F90"/>
    <w:rsid w:val="00D66D05"/>
    <w:rsid w:val="00D66D1E"/>
    <w:rsid w:val="00D66E84"/>
    <w:rsid w:val="00D672FB"/>
    <w:rsid w:val="00D67370"/>
    <w:rsid w:val="00D6795E"/>
    <w:rsid w:val="00D679BD"/>
    <w:rsid w:val="00D71531"/>
    <w:rsid w:val="00D7186C"/>
    <w:rsid w:val="00D71CE4"/>
    <w:rsid w:val="00D71DCD"/>
    <w:rsid w:val="00D72179"/>
    <w:rsid w:val="00D725D6"/>
    <w:rsid w:val="00D725EA"/>
    <w:rsid w:val="00D7271F"/>
    <w:rsid w:val="00D72B5D"/>
    <w:rsid w:val="00D72DEA"/>
    <w:rsid w:val="00D73D78"/>
    <w:rsid w:val="00D747EC"/>
    <w:rsid w:val="00D74B6E"/>
    <w:rsid w:val="00D7570C"/>
    <w:rsid w:val="00D75C5F"/>
    <w:rsid w:val="00D75E8D"/>
    <w:rsid w:val="00D75F87"/>
    <w:rsid w:val="00D81777"/>
    <w:rsid w:val="00D82B32"/>
    <w:rsid w:val="00D833DB"/>
    <w:rsid w:val="00D838E8"/>
    <w:rsid w:val="00D84F81"/>
    <w:rsid w:val="00D8550E"/>
    <w:rsid w:val="00D8607E"/>
    <w:rsid w:val="00D86902"/>
    <w:rsid w:val="00D86DB4"/>
    <w:rsid w:val="00D8726C"/>
    <w:rsid w:val="00D91426"/>
    <w:rsid w:val="00D926B0"/>
    <w:rsid w:val="00D93BB3"/>
    <w:rsid w:val="00D93C1C"/>
    <w:rsid w:val="00D94E1A"/>
    <w:rsid w:val="00D9512C"/>
    <w:rsid w:val="00D96431"/>
    <w:rsid w:val="00D96A59"/>
    <w:rsid w:val="00D96B69"/>
    <w:rsid w:val="00D9734E"/>
    <w:rsid w:val="00D97C85"/>
    <w:rsid w:val="00DA02AC"/>
    <w:rsid w:val="00DA15A5"/>
    <w:rsid w:val="00DA1DB3"/>
    <w:rsid w:val="00DA2D07"/>
    <w:rsid w:val="00DA31FB"/>
    <w:rsid w:val="00DA3A81"/>
    <w:rsid w:val="00DA4819"/>
    <w:rsid w:val="00DA524B"/>
    <w:rsid w:val="00DA5CBD"/>
    <w:rsid w:val="00DA62A1"/>
    <w:rsid w:val="00DA6A43"/>
    <w:rsid w:val="00DB0030"/>
    <w:rsid w:val="00DB0D8C"/>
    <w:rsid w:val="00DB1528"/>
    <w:rsid w:val="00DB1574"/>
    <w:rsid w:val="00DB2758"/>
    <w:rsid w:val="00DB31B3"/>
    <w:rsid w:val="00DB3532"/>
    <w:rsid w:val="00DB3987"/>
    <w:rsid w:val="00DB39B0"/>
    <w:rsid w:val="00DB3D85"/>
    <w:rsid w:val="00DB4713"/>
    <w:rsid w:val="00DB4E41"/>
    <w:rsid w:val="00DC0126"/>
    <w:rsid w:val="00DC067E"/>
    <w:rsid w:val="00DC1053"/>
    <w:rsid w:val="00DC2D90"/>
    <w:rsid w:val="00DC2DC3"/>
    <w:rsid w:val="00DC3CB9"/>
    <w:rsid w:val="00DC5400"/>
    <w:rsid w:val="00DC6600"/>
    <w:rsid w:val="00DC6606"/>
    <w:rsid w:val="00DC66E6"/>
    <w:rsid w:val="00DC6A6F"/>
    <w:rsid w:val="00DC7306"/>
    <w:rsid w:val="00DC73D3"/>
    <w:rsid w:val="00DC7485"/>
    <w:rsid w:val="00DC7D0F"/>
    <w:rsid w:val="00DC7E35"/>
    <w:rsid w:val="00DD04FB"/>
    <w:rsid w:val="00DD0724"/>
    <w:rsid w:val="00DD0C68"/>
    <w:rsid w:val="00DD1688"/>
    <w:rsid w:val="00DD21EE"/>
    <w:rsid w:val="00DD273B"/>
    <w:rsid w:val="00DD31DC"/>
    <w:rsid w:val="00DD32E5"/>
    <w:rsid w:val="00DD354D"/>
    <w:rsid w:val="00DD3582"/>
    <w:rsid w:val="00DD3592"/>
    <w:rsid w:val="00DD3B58"/>
    <w:rsid w:val="00DD3C42"/>
    <w:rsid w:val="00DD4065"/>
    <w:rsid w:val="00DD4088"/>
    <w:rsid w:val="00DD4B63"/>
    <w:rsid w:val="00DD5391"/>
    <w:rsid w:val="00DD5C19"/>
    <w:rsid w:val="00DD692C"/>
    <w:rsid w:val="00DD7705"/>
    <w:rsid w:val="00DD7BA0"/>
    <w:rsid w:val="00DE01B0"/>
    <w:rsid w:val="00DE0833"/>
    <w:rsid w:val="00DE1F8B"/>
    <w:rsid w:val="00DE264C"/>
    <w:rsid w:val="00DE43A3"/>
    <w:rsid w:val="00DE44EB"/>
    <w:rsid w:val="00DE44EC"/>
    <w:rsid w:val="00DE649E"/>
    <w:rsid w:val="00DE680E"/>
    <w:rsid w:val="00DE7397"/>
    <w:rsid w:val="00DE7626"/>
    <w:rsid w:val="00DF0474"/>
    <w:rsid w:val="00DF1BE4"/>
    <w:rsid w:val="00DF25E0"/>
    <w:rsid w:val="00DF42AB"/>
    <w:rsid w:val="00DF434F"/>
    <w:rsid w:val="00DF60C4"/>
    <w:rsid w:val="00DF7649"/>
    <w:rsid w:val="00E001BE"/>
    <w:rsid w:val="00E00FA0"/>
    <w:rsid w:val="00E01B87"/>
    <w:rsid w:val="00E0266C"/>
    <w:rsid w:val="00E0291A"/>
    <w:rsid w:val="00E02B57"/>
    <w:rsid w:val="00E030DA"/>
    <w:rsid w:val="00E030EA"/>
    <w:rsid w:val="00E03F78"/>
    <w:rsid w:val="00E0401A"/>
    <w:rsid w:val="00E0409D"/>
    <w:rsid w:val="00E04354"/>
    <w:rsid w:val="00E04C73"/>
    <w:rsid w:val="00E050E4"/>
    <w:rsid w:val="00E0562F"/>
    <w:rsid w:val="00E061F8"/>
    <w:rsid w:val="00E07DA4"/>
    <w:rsid w:val="00E10614"/>
    <w:rsid w:val="00E10E6E"/>
    <w:rsid w:val="00E11736"/>
    <w:rsid w:val="00E11D91"/>
    <w:rsid w:val="00E11DCE"/>
    <w:rsid w:val="00E1278A"/>
    <w:rsid w:val="00E12E58"/>
    <w:rsid w:val="00E1530D"/>
    <w:rsid w:val="00E156C6"/>
    <w:rsid w:val="00E1650D"/>
    <w:rsid w:val="00E20797"/>
    <w:rsid w:val="00E21348"/>
    <w:rsid w:val="00E216D7"/>
    <w:rsid w:val="00E22276"/>
    <w:rsid w:val="00E230D7"/>
    <w:rsid w:val="00E233EA"/>
    <w:rsid w:val="00E249BB"/>
    <w:rsid w:val="00E25037"/>
    <w:rsid w:val="00E25201"/>
    <w:rsid w:val="00E26E80"/>
    <w:rsid w:val="00E26EF7"/>
    <w:rsid w:val="00E30062"/>
    <w:rsid w:val="00E30BAA"/>
    <w:rsid w:val="00E30CA8"/>
    <w:rsid w:val="00E31F38"/>
    <w:rsid w:val="00E31F3A"/>
    <w:rsid w:val="00E33528"/>
    <w:rsid w:val="00E33B9E"/>
    <w:rsid w:val="00E34373"/>
    <w:rsid w:val="00E34779"/>
    <w:rsid w:val="00E35154"/>
    <w:rsid w:val="00E3539A"/>
    <w:rsid w:val="00E363DF"/>
    <w:rsid w:val="00E3660A"/>
    <w:rsid w:val="00E37340"/>
    <w:rsid w:val="00E37411"/>
    <w:rsid w:val="00E4063A"/>
    <w:rsid w:val="00E409F6"/>
    <w:rsid w:val="00E40BE0"/>
    <w:rsid w:val="00E41960"/>
    <w:rsid w:val="00E41A7B"/>
    <w:rsid w:val="00E42386"/>
    <w:rsid w:val="00E4262E"/>
    <w:rsid w:val="00E43EBC"/>
    <w:rsid w:val="00E44280"/>
    <w:rsid w:val="00E456F9"/>
    <w:rsid w:val="00E45D17"/>
    <w:rsid w:val="00E50B1D"/>
    <w:rsid w:val="00E520CD"/>
    <w:rsid w:val="00E52656"/>
    <w:rsid w:val="00E5346C"/>
    <w:rsid w:val="00E53EAA"/>
    <w:rsid w:val="00E5508F"/>
    <w:rsid w:val="00E556EC"/>
    <w:rsid w:val="00E568B9"/>
    <w:rsid w:val="00E6008B"/>
    <w:rsid w:val="00E609C4"/>
    <w:rsid w:val="00E60B84"/>
    <w:rsid w:val="00E610FA"/>
    <w:rsid w:val="00E6158C"/>
    <w:rsid w:val="00E61CC6"/>
    <w:rsid w:val="00E62984"/>
    <w:rsid w:val="00E6299B"/>
    <w:rsid w:val="00E62BFF"/>
    <w:rsid w:val="00E62C90"/>
    <w:rsid w:val="00E648CD"/>
    <w:rsid w:val="00E649FA"/>
    <w:rsid w:val="00E65446"/>
    <w:rsid w:val="00E6699F"/>
    <w:rsid w:val="00E66C4D"/>
    <w:rsid w:val="00E6729A"/>
    <w:rsid w:val="00E71B29"/>
    <w:rsid w:val="00E71D68"/>
    <w:rsid w:val="00E72593"/>
    <w:rsid w:val="00E74434"/>
    <w:rsid w:val="00E74FF6"/>
    <w:rsid w:val="00E7531E"/>
    <w:rsid w:val="00E758C8"/>
    <w:rsid w:val="00E759F4"/>
    <w:rsid w:val="00E76BE7"/>
    <w:rsid w:val="00E7706B"/>
    <w:rsid w:val="00E772A0"/>
    <w:rsid w:val="00E77BB5"/>
    <w:rsid w:val="00E80F7E"/>
    <w:rsid w:val="00E8265D"/>
    <w:rsid w:val="00E834AD"/>
    <w:rsid w:val="00E83647"/>
    <w:rsid w:val="00E838CD"/>
    <w:rsid w:val="00E83BD6"/>
    <w:rsid w:val="00E8485E"/>
    <w:rsid w:val="00E85678"/>
    <w:rsid w:val="00E8569D"/>
    <w:rsid w:val="00E85CA6"/>
    <w:rsid w:val="00E85ED0"/>
    <w:rsid w:val="00E86462"/>
    <w:rsid w:val="00E86465"/>
    <w:rsid w:val="00E8676E"/>
    <w:rsid w:val="00E8686C"/>
    <w:rsid w:val="00E87D95"/>
    <w:rsid w:val="00E87FDE"/>
    <w:rsid w:val="00E90125"/>
    <w:rsid w:val="00E9280E"/>
    <w:rsid w:val="00E93201"/>
    <w:rsid w:val="00E93FC2"/>
    <w:rsid w:val="00E941F8"/>
    <w:rsid w:val="00E957E7"/>
    <w:rsid w:val="00E95FE4"/>
    <w:rsid w:val="00E96979"/>
    <w:rsid w:val="00E97F1E"/>
    <w:rsid w:val="00EA00A9"/>
    <w:rsid w:val="00EA1C6B"/>
    <w:rsid w:val="00EA1FFB"/>
    <w:rsid w:val="00EA2BCE"/>
    <w:rsid w:val="00EA2C10"/>
    <w:rsid w:val="00EA2D38"/>
    <w:rsid w:val="00EA344B"/>
    <w:rsid w:val="00EA3650"/>
    <w:rsid w:val="00EA466E"/>
    <w:rsid w:val="00EA5C97"/>
    <w:rsid w:val="00EA65B0"/>
    <w:rsid w:val="00EA6E2B"/>
    <w:rsid w:val="00EA7415"/>
    <w:rsid w:val="00EB07BD"/>
    <w:rsid w:val="00EB0E19"/>
    <w:rsid w:val="00EB1096"/>
    <w:rsid w:val="00EB135A"/>
    <w:rsid w:val="00EB18C4"/>
    <w:rsid w:val="00EB2972"/>
    <w:rsid w:val="00EB29E8"/>
    <w:rsid w:val="00EB2F15"/>
    <w:rsid w:val="00EB4CA8"/>
    <w:rsid w:val="00EB4EB4"/>
    <w:rsid w:val="00EB5254"/>
    <w:rsid w:val="00EC0002"/>
    <w:rsid w:val="00EC0358"/>
    <w:rsid w:val="00EC0A74"/>
    <w:rsid w:val="00EC32F7"/>
    <w:rsid w:val="00EC4560"/>
    <w:rsid w:val="00EC45C1"/>
    <w:rsid w:val="00EC4724"/>
    <w:rsid w:val="00EC4CA6"/>
    <w:rsid w:val="00EC5903"/>
    <w:rsid w:val="00EC5A59"/>
    <w:rsid w:val="00EC62E0"/>
    <w:rsid w:val="00EC73DA"/>
    <w:rsid w:val="00EC764F"/>
    <w:rsid w:val="00ED0454"/>
    <w:rsid w:val="00ED2F74"/>
    <w:rsid w:val="00ED2FC9"/>
    <w:rsid w:val="00ED3B12"/>
    <w:rsid w:val="00ED624F"/>
    <w:rsid w:val="00ED7514"/>
    <w:rsid w:val="00EE0589"/>
    <w:rsid w:val="00EE1798"/>
    <w:rsid w:val="00EE1C85"/>
    <w:rsid w:val="00EE1E9A"/>
    <w:rsid w:val="00EE1EA2"/>
    <w:rsid w:val="00EE35ED"/>
    <w:rsid w:val="00EE3606"/>
    <w:rsid w:val="00EE51C4"/>
    <w:rsid w:val="00EE5887"/>
    <w:rsid w:val="00EE6913"/>
    <w:rsid w:val="00EE6CDD"/>
    <w:rsid w:val="00EF09EF"/>
    <w:rsid w:val="00EF1441"/>
    <w:rsid w:val="00EF17D1"/>
    <w:rsid w:val="00EF1EBD"/>
    <w:rsid w:val="00EF274D"/>
    <w:rsid w:val="00EF2E14"/>
    <w:rsid w:val="00EF365D"/>
    <w:rsid w:val="00EF4382"/>
    <w:rsid w:val="00EF491C"/>
    <w:rsid w:val="00EF5B88"/>
    <w:rsid w:val="00EF62F8"/>
    <w:rsid w:val="00EF6B66"/>
    <w:rsid w:val="00EF6DD4"/>
    <w:rsid w:val="00EF6E94"/>
    <w:rsid w:val="00F004D2"/>
    <w:rsid w:val="00F00DCE"/>
    <w:rsid w:val="00F01DC6"/>
    <w:rsid w:val="00F04DFC"/>
    <w:rsid w:val="00F0548A"/>
    <w:rsid w:val="00F07629"/>
    <w:rsid w:val="00F07E10"/>
    <w:rsid w:val="00F07EE9"/>
    <w:rsid w:val="00F11DDB"/>
    <w:rsid w:val="00F12710"/>
    <w:rsid w:val="00F137E3"/>
    <w:rsid w:val="00F138BA"/>
    <w:rsid w:val="00F13B32"/>
    <w:rsid w:val="00F13BDA"/>
    <w:rsid w:val="00F13F7F"/>
    <w:rsid w:val="00F14891"/>
    <w:rsid w:val="00F153A6"/>
    <w:rsid w:val="00F15EC7"/>
    <w:rsid w:val="00F165F3"/>
    <w:rsid w:val="00F16695"/>
    <w:rsid w:val="00F16C82"/>
    <w:rsid w:val="00F175A4"/>
    <w:rsid w:val="00F17696"/>
    <w:rsid w:val="00F2014A"/>
    <w:rsid w:val="00F2051B"/>
    <w:rsid w:val="00F2071D"/>
    <w:rsid w:val="00F210D5"/>
    <w:rsid w:val="00F229DF"/>
    <w:rsid w:val="00F23CCA"/>
    <w:rsid w:val="00F23DFF"/>
    <w:rsid w:val="00F24055"/>
    <w:rsid w:val="00F246CE"/>
    <w:rsid w:val="00F246F7"/>
    <w:rsid w:val="00F2489E"/>
    <w:rsid w:val="00F26C2B"/>
    <w:rsid w:val="00F30026"/>
    <w:rsid w:val="00F3141D"/>
    <w:rsid w:val="00F31582"/>
    <w:rsid w:val="00F3280D"/>
    <w:rsid w:val="00F3322D"/>
    <w:rsid w:val="00F33D59"/>
    <w:rsid w:val="00F3407B"/>
    <w:rsid w:val="00F347AB"/>
    <w:rsid w:val="00F34AD6"/>
    <w:rsid w:val="00F35125"/>
    <w:rsid w:val="00F35428"/>
    <w:rsid w:val="00F36D42"/>
    <w:rsid w:val="00F379AA"/>
    <w:rsid w:val="00F37A57"/>
    <w:rsid w:val="00F402FC"/>
    <w:rsid w:val="00F40C58"/>
    <w:rsid w:val="00F41506"/>
    <w:rsid w:val="00F41A72"/>
    <w:rsid w:val="00F43533"/>
    <w:rsid w:val="00F44429"/>
    <w:rsid w:val="00F4467A"/>
    <w:rsid w:val="00F44A4F"/>
    <w:rsid w:val="00F461FD"/>
    <w:rsid w:val="00F470A7"/>
    <w:rsid w:val="00F47245"/>
    <w:rsid w:val="00F4794D"/>
    <w:rsid w:val="00F4798C"/>
    <w:rsid w:val="00F500BD"/>
    <w:rsid w:val="00F50402"/>
    <w:rsid w:val="00F51C4D"/>
    <w:rsid w:val="00F52606"/>
    <w:rsid w:val="00F52A95"/>
    <w:rsid w:val="00F52F37"/>
    <w:rsid w:val="00F53151"/>
    <w:rsid w:val="00F54A97"/>
    <w:rsid w:val="00F550C1"/>
    <w:rsid w:val="00F55532"/>
    <w:rsid w:val="00F579EA"/>
    <w:rsid w:val="00F60B73"/>
    <w:rsid w:val="00F616B8"/>
    <w:rsid w:val="00F62A1E"/>
    <w:rsid w:val="00F63A77"/>
    <w:rsid w:val="00F64272"/>
    <w:rsid w:val="00F65AED"/>
    <w:rsid w:val="00F65B37"/>
    <w:rsid w:val="00F66181"/>
    <w:rsid w:val="00F664BD"/>
    <w:rsid w:val="00F666B8"/>
    <w:rsid w:val="00F67C87"/>
    <w:rsid w:val="00F70BCC"/>
    <w:rsid w:val="00F71D26"/>
    <w:rsid w:val="00F71FD6"/>
    <w:rsid w:val="00F72694"/>
    <w:rsid w:val="00F72E7A"/>
    <w:rsid w:val="00F73014"/>
    <w:rsid w:val="00F74021"/>
    <w:rsid w:val="00F74128"/>
    <w:rsid w:val="00F7420F"/>
    <w:rsid w:val="00F74ABB"/>
    <w:rsid w:val="00F74BD6"/>
    <w:rsid w:val="00F74ED2"/>
    <w:rsid w:val="00F77EE7"/>
    <w:rsid w:val="00F8013F"/>
    <w:rsid w:val="00F801C0"/>
    <w:rsid w:val="00F80564"/>
    <w:rsid w:val="00F8194E"/>
    <w:rsid w:val="00F82496"/>
    <w:rsid w:val="00F82537"/>
    <w:rsid w:val="00F827F9"/>
    <w:rsid w:val="00F8319E"/>
    <w:rsid w:val="00F83706"/>
    <w:rsid w:val="00F83801"/>
    <w:rsid w:val="00F83EA3"/>
    <w:rsid w:val="00F85477"/>
    <w:rsid w:val="00F854BC"/>
    <w:rsid w:val="00F856ED"/>
    <w:rsid w:val="00F85EF5"/>
    <w:rsid w:val="00F86019"/>
    <w:rsid w:val="00F872C8"/>
    <w:rsid w:val="00F9282F"/>
    <w:rsid w:val="00F938C0"/>
    <w:rsid w:val="00F94AD6"/>
    <w:rsid w:val="00F94C7D"/>
    <w:rsid w:val="00F958CA"/>
    <w:rsid w:val="00F966B6"/>
    <w:rsid w:val="00F96FBE"/>
    <w:rsid w:val="00FA24BB"/>
    <w:rsid w:val="00FA4218"/>
    <w:rsid w:val="00FA43DC"/>
    <w:rsid w:val="00FA5A0F"/>
    <w:rsid w:val="00FA7658"/>
    <w:rsid w:val="00FA7B23"/>
    <w:rsid w:val="00FB004F"/>
    <w:rsid w:val="00FB0547"/>
    <w:rsid w:val="00FB07E0"/>
    <w:rsid w:val="00FB1797"/>
    <w:rsid w:val="00FB1DAE"/>
    <w:rsid w:val="00FB230F"/>
    <w:rsid w:val="00FB5580"/>
    <w:rsid w:val="00FB57F1"/>
    <w:rsid w:val="00FB6752"/>
    <w:rsid w:val="00FB6FE9"/>
    <w:rsid w:val="00FB72DD"/>
    <w:rsid w:val="00FB7376"/>
    <w:rsid w:val="00FB77AF"/>
    <w:rsid w:val="00FC0170"/>
    <w:rsid w:val="00FC0E1C"/>
    <w:rsid w:val="00FC2596"/>
    <w:rsid w:val="00FC2B02"/>
    <w:rsid w:val="00FC2D65"/>
    <w:rsid w:val="00FC3492"/>
    <w:rsid w:val="00FC3DB3"/>
    <w:rsid w:val="00FC5A56"/>
    <w:rsid w:val="00FC6A3B"/>
    <w:rsid w:val="00FC6B73"/>
    <w:rsid w:val="00FC6CE9"/>
    <w:rsid w:val="00FC7DB4"/>
    <w:rsid w:val="00FD00A1"/>
    <w:rsid w:val="00FD0477"/>
    <w:rsid w:val="00FD08D7"/>
    <w:rsid w:val="00FD1B5B"/>
    <w:rsid w:val="00FD2193"/>
    <w:rsid w:val="00FD2B78"/>
    <w:rsid w:val="00FD336D"/>
    <w:rsid w:val="00FD420B"/>
    <w:rsid w:val="00FD5368"/>
    <w:rsid w:val="00FD719E"/>
    <w:rsid w:val="00FD7B32"/>
    <w:rsid w:val="00FD7D15"/>
    <w:rsid w:val="00FE00F2"/>
    <w:rsid w:val="00FE0CE5"/>
    <w:rsid w:val="00FE1272"/>
    <w:rsid w:val="00FE1980"/>
    <w:rsid w:val="00FE2368"/>
    <w:rsid w:val="00FE2825"/>
    <w:rsid w:val="00FE34DA"/>
    <w:rsid w:val="00FE3F0E"/>
    <w:rsid w:val="00FE78D2"/>
    <w:rsid w:val="00FE7B36"/>
    <w:rsid w:val="00FF1482"/>
    <w:rsid w:val="00FF181C"/>
    <w:rsid w:val="00FF2033"/>
    <w:rsid w:val="00FF2251"/>
    <w:rsid w:val="00FF2F3C"/>
    <w:rsid w:val="00FF36ED"/>
    <w:rsid w:val="00FF3823"/>
    <w:rsid w:val="00FF429F"/>
    <w:rsid w:val="00FF4449"/>
    <w:rsid w:val="00FF4DB9"/>
    <w:rsid w:val="00FF5577"/>
    <w:rsid w:val="00FF57B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34497"/>
    <o:shapelayout v:ext="edit">
      <o:idmap v:ext="edit" data="1"/>
    </o:shapelayout>
  </w:shapeDefaults>
  <w:decimalSymbol w:val=","/>
  <w:listSeparator w:val=";"/>
  <w14:docId w14:val="1D89F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677D"/>
    <w:pPr>
      <w:spacing w:line="360" w:lineRule="auto"/>
    </w:pPr>
    <w:rPr>
      <w:rFonts w:ascii="Arial" w:hAnsi="Arial"/>
      <w:sz w:val="24"/>
      <w:szCs w:val="22"/>
      <w:lang w:eastAsia="en-US"/>
    </w:rPr>
  </w:style>
  <w:style w:type="paragraph" w:styleId="Ttulo1">
    <w:name w:val="heading 1"/>
    <w:aliases w:val="Título 1 - SHS,Títuloy numerado"/>
    <w:basedOn w:val="Normal"/>
    <w:next w:val="Normal"/>
    <w:link w:val="Ttulo1Char"/>
    <w:autoRedefine/>
    <w:uiPriority w:val="9"/>
    <w:qFormat/>
    <w:rsid w:val="00713376"/>
    <w:pPr>
      <w:keepNext/>
      <w:keepLines/>
      <w:spacing w:before="120" w:after="120"/>
      <w:jc w:val="center"/>
      <w:outlineLvl w:val="0"/>
    </w:pPr>
    <w:rPr>
      <w:rFonts w:eastAsia="Times New Roman"/>
      <w:b/>
      <w:sz w:val="28"/>
      <w:szCs w:val="28"/>
    </w:rPr>
  </w:style>
  <w:style w:type="paragraph" w:styleId="Ttulo2">
    <w:name w:val="heading 2"/>
    <w:aliases w:val="Título 2 NUMERADO"/>
    <w:basedOn w:val="Normal"/>
    <w:next w:val="Normal"/>
    <w:link w:val="Ttulo2Char"/>
    <w:autoRedefine/>
    <w:uiPriority w:val="9"/>
    <w:unhideWhenUsed/>
    <w:qFormat/>
    <w:rsid w:val="00D13246"/>
    <w:pPr>
      <w:keepNext/>
      <w:keepLines/>
      <w:tabs>
        <w:tab w:val="left" w:pos="567"/>
        <w:tab w:val="left" w:pos="709"/>
        <w:tab w:val="left" w:pos="993"/>
      </w:tabs>
      <w:spacing w:before="240" w:after="240"/>
      <w:jc w:val="both"/>
      <w:outlineLvl w:val="1"/>
    </w:pPr>
    <w:rPr>
      <w:rFonts w:eastAsia="Times New Roman" w:cs="Arial"/>
      <w:bCs/>
      <w:color w:val="FF0000"/>
      <w:szCs w:val="24"/>
    </w:rPr>
  </w:style>
  <w:style w:type="paragraph" w:styleId="Ttulo3">
    <w:name w:val="heading 3"/>
    <w:aliases w:val="Título 3 SHS"/>
    <w:basedOn w:val="SHS-Ttulo02"/>
    <w:next w:val="Normal"/>
    <w:link w:val="Ttulo3Char"/>
    <w:autoRedefine/>
    <w:unhideWhenUsed/>
    <w:qFormat/>
    <w:rsid w:val="007400AE"/>
    <w:pPr>
      <w:numPr>
        <w:ilvl w:val="0"/>
        <w:numId w:val="0"/>
      </w:numPr>
      <w:spacing w:before="120" w:after="120"/>
      <w:outlineLvl w:val="2"/>
    </w:pPr>
    <w:rPr>
      <w:i/>
    </w:rPr>
  </w:style>
  <w:style w:type="paragraph" w:styleId="Ttulo4">
    <w:name w:val="heading 4"/>
    <w:basedOn w:val="Ttulo3"/>
    <w:next w:val="Normal"/>
    <w:link w:val="Ttulo4Char"/>
    <w:autoRedefine/>
    <w:unhideWhenUsed/>
    <w:qFormat/>
    <w:rsid w:val="00C311F4"/>
    <w:pPr>
      <w:numPr>
        <w:ilvl w:val="3"/>
        <w:numId w:val="24"/>
      </w:numPr>
      <w:jc w:val="left"/>
      <w:outlineLvl w:val="3"/>
    </w:pPr>
    <w:rPr>
      <w:i w:val="0"/>
      <w:sz w:val="22"/>
      <w:szCs w:val="22"/>
    </w:rPr>
  </w:style>
  <w:style w:type="paragraph" w:styleId="Ttulo5">
    <w:name w:val="heading 5"/>
    <w:basedOn w:val="Ttulo4"/>
    <w:next w:val="Normal"/>
    <w:link w:val="Ttulo5Char"/>
    <w:autoRedefine/>
    <w:qFormat/>
    <w:rsid w:val="00566D1D"/>
    <w:pPr>
      <w:spacing w:before="240"/>
      <w:ind w:left="1418"/>
      <w:outlineLvl w:val="4"/>
    </w:pPr>
    <w:rPr>
      <w:i/>
    </w:rPr>
  </w:style>
  <w:style w:type="paragraph" w:styleId="Ttulo6">
    <w:name w:val="heading 6"/>
    <w:basedOn w:val="Normal"/>
    <w:next w:val="Normal"/>
    <w:link w:val="Ttulo6Char"/>
    <w:uiPriority w:val="9"/>
    <w:qFormat/>
    <w:rsid w:val="000A0514"/>
    <w:pPr>
      <w:tabs>
        <w:tab w:val="num" w:pos="2286"/>
      </w:tabs>
      <w:spacing w:before="240" w:after="60"/>
      <w:ind w:left="2286" w:hanging="1152"/>
      <w:contextualSpacing/>
      <w:jc w:val="both"/>
      <w:outlineLvl w:val="5"/>
    </w:pPr>
    <w:rPr>
      <w:rFonts w:ascii="Times New Roman" w:eastAsia="Times New Roman" w:hAnsi="Times New Roman"/>
      <w:b/>
      <w:bCs/>
      <w:sz w:val="22"/>
    </w:rPr>
  </w:style>
  <w:style w:type="paragraph" w:styleId="Ttulo7">
    <w:name w:val="heading 7"/>
    <w:basedOn w:val="Normal"/>
    <w:next w:val="Normal"/>
    <w:link w:val="Ttulo7Char"/>
    <w:uiPriority w:val="9"/>
    <w:rsid w:val="000A0514"/>
    <w:pPr>
      <w:tabs>
        <w:tab w:val="num" w:pos="2430"/>
      </w:tabs>
      <w:spacing w:before="240" w:after="60"/>
      <w:ind w:left="2430" w:hanging="1296"/>
      <w:contextualSpacing/>
      <w:jc w:val="both"/>
      <w:outlineLvl w:val="6"/>
    </w:pPr>
    <w:rPr>
      <w:rFonts w:ascii="Times New Roman" w:eastAsia="Times New Roman" w:hAnsi="Times New Roman"/>
      <w:szCs w:val="24"/>
    </w:rPr>
  </w:style>
  <w:style w:type="paragraph" w:styleId="Ttulo8">
    <w:name w:val="heading 8"/>
    <w:basedOn w:val="Ttulo3"/>
    <w:next w:val="Normal"/>
    <w:link w:val="Ttulo8Char"/>
    <w:uiPriority w:val="9"/>
    <w:rsid w:val="000A0514"/>
    <w:pPr>
      <w:keepNext/>
      <w:widowControl/>
      <w:tabs>
        <w:tab w:val="num" w:pos="2410"/>
      </w:tabs>
      <w:ind w:left="2410" w:hanging="864"/>
      <w:outlineLvl w:val="7"/>
    </w:pPr>
    <w:rPr>
      <w:bCs/>
      <w:i w:val="0"/>
      <w:sz w:val="22"/>
      <w:szCs w:val="22"/>
    </w:rPr>
  </w:style>
  <w:style w:type="paragraph" w:styleId="Ttulo9">
    <w:name w:val="heading 9"/>
    <w:basedOn w:val="Normal"/>
    <w:next w:val="Normal"/>
    <w:link w:val="Ttulo9Char"/>
    <w:uiPriority w:val="9"/>
    <w:unhideWhenUsed/>
    <w:qFormat/>
    <w:rsid w:val="00931FC2"/>
    <w:pPr>
      <w:spacing w:before="240" w:after="60"/>
      <w:outlineLvl w:val="8"/>
    </w:pPr>
    <w:rPr>
      <w:rFonts w:ascii="Cambria" w:eastAsia="Times New Roman" w:hAnsi="Cambria"/>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59"/>
    <w:rsid w:val="00AF19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FE00F2"/>
    <w:pPr>
      <w:spacing w:before="100" w:beforeAutospacing="1" w:after="100" w:afterAutospacing="1" w:line="240" w:lineRule="auto"/>
    </w:pPr>
    <w:rPr>
      <w:rFonts w:ascii="Times New Roman" w:eastAsia="Times New Roman" w:hAnsi="Times New Roman"/>
      <w:szCs w:val="24"/>
      <w:lang w:eastAsia="pt-BR"/>
    </w:rPr>
  </w:style>
  <w:style w:type="character" w:customStyle="1" w:styleId="Ttulo1Char">
    <w:name w:val="Título 1 Char"/>
    <w:aliases w:val="Título 1 - SHS Char,Títuloy numerado Char"/>
    <w:link w:val="Ttulo1"/>
    <w:uiPriority w:val="9"/>
    <w:rsid w:val="00713376"/>
    <w:rPr>
      <w:rFonts w:ascii="Arial" w:eastAsia="Times New Roman" w:hAnsi="Arial"/>
      <w:b/>
      <w:sz w:val="28"/>
      <w:szCs w:val="28"/>
      <w:lang w:eastAsia="en-US"/>
    </w:rPr>
  </w:style>
  <w:style w:type="paragraph" w:customStyle="1" w:styleId="Capa">
    <w:name w:val="Capa"/>
    <w:basedOn w:val="Normal"/>
    <w:rsid w:val="008F3022"/>
    <w:pPr>
      <w:widowControl w:val="0"/>
      <w:spacing w:before="60" w:after="120"/>
      <w:jc w:val="center"/>
    </w:pPr>
    <w:rPr>
      <w:rFonts w:eastAsia="Times New Roman" w:cs="Arial"/>
      <w:b/>
      <w:bCs/>
      <w:smallCaps/>
      <w:sz w:val="28"/>
      <w:szCs w:val="20"/>
    </w:rPr>
  </w:style>
  <w:style w:type="paragraph" w:styleId="Rodap">
    <w:name w:val="footer"/>
    <w:basedOn w:val="Normal"/>
    <w:link w:val="RodapChar"/>
    <w:uiPriority w:val="99"/>
    <w:qFormat/>
    <w:rsid w:val="008F3022"/>
    <w:pPr>
      <w:widowControl w:val="0"/>
      <w:tabs>
        <w:tab w:val="center" w:pos="4252"/>
        <w:tab w:val="right" w:pos="8504"/>
      </w:tabs>
      <w:jc w:val="both"/>
    </w:pPr>
    <w:rPr>
      <w:rFonts w:ascii="Baha" w:eastAsia="Times New Roman" w:hAnsi="Baha"/>
      <w:i/>
      <w:color w:val="333333"/>
      <w:sz w:val="20"/>
      <w:szCs w:val="20"/>
    </w:rPr>
  </w:style>
  <w:style w:type="character" w:customStyle="1" w:styleId="RodapChar">
    <w:name w:val="Rodapé Char"/>
    <w:link w:val="Rodap"/>
    <w:uiPriority w:val="99"/>
    <w:rsid w:val="008F3022"/>
    <w:rPr>
      <w:rFonts w:ascii="Baha" w:eastAsia="Times New Roman" w:hAnsi="Baha" w:cs="Arial"/>
      <w:i/>
      <w:color w:val="333333"/>
    </w:rPr>
  </w:style>
  <w:style w:type="paragraph" w:styleId="Cabealho">
    <w:name w:val="header"/>
    <w:basedOn w:val="Normal"/>
    <w:link w:val="CabealhoChar"/>
    <w:uiPriority w:val="99"/>
    <w:rsid w:val="008F3022"/>
    <w:pPr>
      <w:widowControl w:val="0"/>
      <w:tabs>
        <w:tab w:val="center" w:pos="4252"/>
        <w:tab w:val="right" w:pos="8504"/>
      </w:tabs>
      <w:spacing w:before="60" w:after="120"/>
      <w:ind w:firstLine="567"/>
      <w:jc w:val="both"/>
    </w:pPr>
    <w:rPr>
      <w:rFonts w:eastAsia="Times New Roman"/>
      <w:sz w:val="22"/>
      <w:szCs w:val="20"/>
    </w:rPr>
  </w:style>
  <w:style w:type="character" w:customStyle="1" w:styleId="CabealhoChar">
    <w:name w:val="Cabeçalho Char"/>
    <w:link w:val="Cabealho"/>
    <w:uiPriority w:val="99"/>
    <w:rsid w:val="008F3022"/>
    <w:rPr>
      <w:rFonts w:ascii="Arial" w:eastAsia="Times New Roman" w:hAnsi="Arial" w:cs="Arial"/>
      <w:sz w:val="22"/>
    </w:rPr>
  </w:style>
  <w:style w:type="paragraph" w:styleId="Textodebalo">
    <w:name w:val="Balloon Text"/>
    <w:basedOn w:val="Normal"/>
    <w:link w:val="TextodebaloChar"/>
    <w:uiPriority w:val="99"/>
    <w:semiHidden/>
    <w:unhideWhenUsed/>
    <w:rsid w:val="008F3022"/>
    <w:pPr>
      <w:spacing w:line="240" w:lineRule="auto"/>
      <w:jc w:val="both"/>
    </w:pPr>
    <w:rPr>
      <w:rFonts w:ascii="Tahoma" w:eastAsia="Times New Roman" w:hAnsi="Tahoma"/>
      <w:sz w:val="16"/>
      <w:szCs w:val="16"/>
    </w:rPr>
  </w:style>
  <w:style w:type="character" w:customStyle="1" w:styleId="TextodebaloChar">
    <w:name w:val="Texto de balão Char"/>
    <w:link w:val="Textodebalo"/>
    <w:uiPriority w:val="99"/>
    <w:semiHidden/>
    <w:rsid w:val="008F3022"/>
    <w:rPr>
      <w:rFonts w:ascii="Tahoma" w:eastAsia="Times New Roman" w:hAnsi="Tahoma" w:cs="Tahoma"/>
      <w:sz w:val="16"/>
      <w:szCs w:val="16"/>
    </w:rPr>
  </w:style>
  <w:style w:type="paragraph" w:styleId="Legenda">
    <w:name w:val="caption"/>
    <w:aliases w:val="Cima"/>
    <w:basedOn w:val="Normal"/>
    <w:next w:val="Normal"/>
    <w:link w:val="LegendaChar"/>
    <w:uiPriority w:val="35"/>
    <w:unhideWhenUsed/>
    <w:qFormat/>
    <w:rsid w:val="005F028F"/>
    <w:pPr>
      <w:spacing w:before="120" w:line="240" w:lineRule="auto"/>
      <w:jc w:val="center"/>
    </w:pPr>
    <w:rPr>
      <w:b/>
      <w:sz w:val="20"/>
      <w:szCs w:val="20"/>
    </w:rPr>
  </w:style>
  <w:style w:type="paragraph" w:styleId="PargrafodaLista">
    <w:name w:val="List Paragraph"/>
    <w:aliases w:val="Tópicos,Parágrafo da Lista1"/>
    <w:basedOn w:val="Normal"/>
    <w:link w:val="PargrafodaListaChar"/>
    <w:uiPriority w:val="34"/>
    <w:qFormat/>
    <w:rsid w:val="008F3022"/>
    <w:pPr>
      <w:ind w:left="720"/>
      <w:contextualSpacing/>
      <w:jc w:val="both"/>
    </w:pPr>
    <w:rPr>
      <w:rFonts w:eastAsia="Times New Roman"/>
      <w:szCs w:val="20"/>
    </w:rPr>
  </w:style>
  <w:style w:type="paragraph" w:styleId="CabealhodoSumrio">
    <w:name w:val="TOC Heading"/>
    <w:basedOn w:val="Ttulo1"/>
    <w:next w:val="Normal"/>
    <w:uiPriority w:val="39"/>
    <w:unhideWhenUsed/>
    <w:qFormat/>
    <w:rsid w:val="008F3022"/>
    <w:pPr>
      <w:spacing w:line="276" w:lineRule="auto"/>
      <w:jc w:val="left"/>
      <w:outlineLvl w:val="9"/>
    </w:pPr>
  </w:style>
  <w:style w:type="paragraph" w:styleId="Sumrio1">
    <w:name w:val="toc 1"/>
    <w:basedOn w:val="Normal"/>
    <w:next w:val="Normal"/>
    <w:autoRedefine/>
    <w:uiPriority w:val="39"/>
    <w:unhideWhenUsed/>
    <w:rsid w:val="003035FD"/>
    <w:pPr>
      <w:tabs>
        <w:tab w:val="left" w:pos="426"/>
        <w:tab w:val="right" w:leader="dot" w:pos="9350"/>
      </w:tabs>
      <w:spacing w:before="120" w:after="120"/>
      <w:jc w:val="both"/>
    </w:pPr>
    <w:rPr>
      <w:rFonts w:eastAsia="Times New Roman" w:cs="Arial"/>
      <w:b/>
      <w:szCs w:val="20"/>
      <w:lang w:eastAsia="pt-BR"/>
    </w:rPr>
  </w:style>
  <w:style w:type="character" w:styleId="Hyperlink">
    <w:name w:val="Hyperlink"/>
    <w:uiPriority w:val="99"/>
    <w:unhideWhenUsed/>
    <w:rsid w:val="008F3022"/>
    <w:rPr>
      <w:color w:val="0000FF"/>
      <w:u w:val="single"/>
    </w:rPr>
  </w:style>
  <w:style w:type="character" w:customStyle="1" w:styleId="LegendaChar">
    <w:name w:val="Legenda Char"/>
    <w:aliases w:val="Cima Char"/>
    <w:link w:val="Legenda"/>
    <w:uiPriority w:val="35"/>
    <w:rsid w:val="005F028F"/>
    <w:rPr>
      <w:rFonts w:ascii="Arial" w:hAnsi="Arial"/>
      <w:b/>
      <w:lang w:eastAsia="en-US"/>
    </w:rPr>
  </w:style>
  <w:style w:type="character" w:styleId="Forte">
    <w:name w:val="Strong"/>
    <w:uiPriority w:val="22"/>
    <w:qFormat/>
    <w:rsid w:val="008F3022"/>
    <w:rPr>
      <w:b/>
      <w:bCs/>
    </w:rPr>
  </w:style>
  <w:style w:type="character" w:customStyle="1" w:styleId="Ttulo2Char">
    <w:name w:val="Título 2 Char"/>
    <w:aliases w:val="Título 2 NUMERADO Char"/>
    <w:link w:val="Ttulo2"/>
    <w:uiPriority w:val="9"/>
    <w:rsid w:val="00D13246"/>
    <w:rPr>
      <w:rFonts w:ascii="Arial" w:eastAsia="Times New Roman" w:hAnsi="Arial" w:cs="Arial"/>
      <w:bCs/>
      <w:color w:val="FF0000"/>
      <w:sz w:val="24"/>
      <w:szCs w:val="24"/>
      <w:lang w:eastAsia="en-US"/>
    </w:rPr>
  </w:style>
  <w:style w:type="character" w:styleId="nfaseSutil">
    <w:name w:val="Subtle Emphasis"/>
    <w:uiPriority w:val="19"/>
    <w:qFormat/>
    <w:rsid w:val="008F3022"/>
    <w:rPr>
      <w:rFonts w:ascii="Arial" w:hAnsi="Arial"/>
      <w:iCs/>
      <w:color w:val="808080"/>
      <w:sz w:val="24"/>
      <w:u w:val="single"/>
    </w:rPr>
  </w:style>
  <w:style w:type="paragraph" w:styleId="Sumrio2">
    <w:name w:val="toc 2"/>
    <w:basedOn w:val="Normal"/>
    <w:next w:val="Normal"/>
    <w:autoRedefine/>
    <w:uiPriority w:val="39"/>
    <w:unhideWhenUsed/>
    <w:rsid w:val="003035FD"/>
    <w:pPr>
      <w:tabs>
        <w:tab w:val="left" w:pos="567"/>
        <w:tab w:val="right" w:leader="dot" w:pos="9350"/>
      </w:tabs>
      <w:spacing w:before="120" w:after="120"/>
      <w:jc w:val="both"/>
    </w:pPr>
    <w:rPr>
      <w:b/>
    </w:rPr>
  </w:style>
  <w:style w:type="paragraph" w:customStyle="1" w:styleId="SHS-Ttulo01">
    <w:name w:val="SHS - Título 01"/>
    <w:basedOn w:val="Normal"/>
    <w:next w:val="Normal"/>
    <w:autoRedefine/>
    <w:uiPriority w:val="99"/>
    <w:qFormat/>
    <w:rsid w:val="00BD677D"/>
    <w:pPr>
      <w:widowControl w:val="0"/>
      <w:numPr>
        <w:numId w:val="18"/>
      </w:numPr>
      <w:spacing w:before="120" w:after="120"/>
      <w:ind w:left="357" w:hanging="357"/>
      <w:jc w:val="both"/>
      <w:outlineLvl w:val="0"/>
    </w:pPr>
    <w:rPr>
      <w:rFonts w:eastAsia="Times New Roman" w:cs="Arial"/>
      <w:b/>
      <w:sz w:val="28"/>
      <w:szCs w:val="28"/>
      <w:lang w:eastAsia="pt-BR"/>
    </w:rPr>
  </w:style>
  <w:style w:type="paragraph" w:customStyle="1" w:styleId="SHS-Ttulo02">
    <w:name w:val="SHS - Título 02"/>
    <w:basedOn w:val="SHS-Ttulo01"/>
    <w:next w:val="Normal"/>
    <w:autoRedefine/>
    <w:uiPriority w:val="99"/>
    <w:qFormat/>
    <w:rsid w:val="00F2014A"/>
    <w:pPr>
      <w:numPr>
        <w:ilvl w:val="1"/>
      </w:numPr>
      <w:spacing w:before="160" w:after="160"/>
      <w:ind w:left="567" w:hanging="567"/>
      <w:outlineLvl w:val="1"/>
    </w:pPr>
    <w:rPr>
      <w:sz w:val="24"/>
      <w:szCs w:val="24"/>
    </w:rPr>
  </w:style>
  <w:style w:type="paragraph" w:styleId="ndicedeilustraes">
    <w:name w:val="table of figures"/>
    <w:basedOn w:val="Normal"/>
    <w:next w:val="Normal"/>
    <w:uiPriority w:val="99"/>
    <w:unhideWhenUsed/>
    <w:rsid w:val="007400AE"/>
    <w:pPr>
      <w:tabs>
        <w:tab w:val="right" w:leader="dot" w:pos="9350"/>
      </w:tabs>
      <w:spacing w:before="120" w:after="120"/>
      <w:ind w:right="567"/>
      <w:jc w:val="both"/>
    </w:pPr>
  </w:style>
  <w:style w:type="paragraph" w:customStyle="1" w:styleId="Default">
    <w:name w:val="Default"/>
    <w:rsid w:val="00C058B7"/>
    <w:pPr>
      <w:autoSpaceDE w:val="0"/>
      <w:autoSpaceDN w:val="0"/>
      <w:adjustRightInd w:val="0"/>
    </w:pPr>
    <w:rPr>
      <w:rFonts w:ascii="Arial" w:hAnsi="Arial" w:cs="Arial"/>
      <w:color w:val="000000"/>
      <w:sz w:val="24"/>
      <w:szCs w:val="24"/>
    </w:rPr>
  </w:style>
  <w:style w:type="paragraph" w:customStyle="1" w:styleId="fmn-autor">
    <w:name w:val="fmn-autor"/>
    <w:basedOn w:val="Normal"/>
    <w:rsid w:val="00B039FE"/>
    <w:pPr>
      <w:spacing w:line="480" w:lineRule="auto"/>
      <w:jc w:val="center"/>
    </w:pPr>
    <w:rPr>
      <w:rFonts w:ascii="Times New Roman" w:eastAsia="Times New Roman" w:hAnsi="Times New Roman" w:cs="Arial"/>
      <w:sz w:val="32"/>
      <w:szCs w:val="32"/>
      <w:lang w:eastAsia="pt-BR"/>
    </w:rPr>
  </w:style>
  <w:style w:type="character" w:customStyle="1" w:styleId="Ttulo3Char">
    <w:name w:val="Título 3 Char"/>
    <w:aliases w:val="Título 3 SHS Char"/>
    <w:link w:val="Ttulo3"/>
    <w:rsid w:val="007400AE"/>
    <w:rPr>
      <w:rFonts w:ascii="Arial" w:eastAsia="Times New Roman" w:hAnsi="Arial" w:cs="Arial"/>
      <w:b/>
      <w:i/>
      <w:sz w:val="24"/>
      <w:szCs w:val="24"/>
    </w:rPr>
  </w:style>
  <w:style w:type="paragraph" w:styleId="MapadoDocumento">
    <w:name w:val="Document Map"/>
    <w:basedOn w:val="Normal"/>
    <w:link w:val="MapadoDocumentoChar"/>
    <w:uiPriority w:val="99"/>
    <w:semiHidden/>
    <w:unhideWhenUsed/>
    <w:rsid w:val="00DB2758"/>
    <w:rPr>
      <w:rFonts w:ascii="Tahoma" w:eastAsia="Times New Roman" w:hAnsi="Tahoma"/>
      <w:sz w:val="16"/>
      <w:szCs w:val="16"/>
    </w:rPr>
  </w:style>
  <w:style w:type="paragraph" w:styleId="Sumrio3">
    <w:name w:val="toc 3"/>
    <w:basedOn w:val="Normal"/>
    <w:next w:val="Normal"/>
    <w:autoRedefine/>
    <w:uiPriority w:val="39"/>
    <w:unhideWhenUsed/>
    <w:rsid w:val="003035FD"/>
    <w:pPr>
      <w:tabs>
        <w:tab w:val="left" w:pos="709"/>
        <w:tab w:val="right" w:leader="dot" w:pos="9350"/>
      </w:tabs>
      <w:spacing w:before="120" w:after="120"/>
      <w:jc w:val="both"/>
    </w:pPr>
    <w:rPr>
      <w:b/>
      <w:i/>
    </w:rPr>
  </w:style>
  <w:style w:type="character" w:customStyle="1" w:styleId="MapadoDocumentoChar">
    <w:name w:val="Mapa do Documento Char"/>
    <w:link w:val="MapadoDocumento"/>
    <w:uiPriority w:val="99"/>
    <w:semiHidden/>
    <w:rsid w:val="00DB2758"/>
    <w:rPr>
      <w:rFonts w:ascii="Tahoma" w:eastAsia="Times New Roman" w:hAnsi="Tahoma" w:cs="Tahoma"/>
      <w:sz w:val="16"/>
      <w:szCs w:val="16"/>
    </w:rPr>
  </w:style>
  <w:style w:type="character" w:customStyle="1" w:styleId="apple-converted-space">
    <w:name w:val="apple-converted-space"/>
    <w:rsid w:val="0068763A"/>
  </w:style>
  <w:style w:type="character" w:customStyle="1" w:styleId="Ttulo5Char">
    <w:name w:val="Título 5 Char"/>
    <w:link w:val="Ttulo5"/>
    <w:rsid w:val="00566D1D"/>
    <w:rPr>
      <w:rFonts w:ascii="Arial" w:eastAsia="Times New Roman" w:hAnsi="Arial" w:cs="Arial"/>
      <w:b/>
      <w:i/>
      <w:sz w:val="22"/>
      <w:szCs w:val="22"/>
    </w:rPr>
  </w:style>
  <w:style w:type="character" w:customStyle="1" w:styleId="Ttulo6Char">
    <w:name w:val="Título 6 Char"/>
    <w:link w:val="Ttulo6"/>
    <w:uiPriority w:val="9"/>
    <w:rsid w:val="000A0514"/>
    <w:rPr>
      <w:rFonts w:ascii="Times New Roman" w:eastAsia="Times New Roman" w:hAnsi="Times New Roman"/>
      <w:b/>
      <w:bCs/>
      <w:sz w:val="22"/>
      <w:szCs w:val="22"/>
    </w:rPr>
  </w:style>
  <w:style w:type="character" w:customStyle="1" w:styleId="Ttulo7Char">
    <w:name w:val="Título 7 Char"/>
    <w:link w:val="Ttulo7"/>
    <w:uiPriority w:val="9"/>
    <w:rsid w:val="000A0514"/>
    <w:rPr>
      <w:rFonts w:ascii="Times New Roman" w:eastAsia="Times New Roman" w:hAnsi="Times New Roman"/>
      <w:sz w:val="24"/>
      <w:szCs w:val="24"/>
    </w:rPr>
  </w:style>
  <w:style w:type="character" w:customStyle="1" w:styleId="Ttulo8Char">
    <w:name w:val="Título 8 Char"/>
    <w:link w:val="Ttulo8"/>
    <w:uiPriority w:val="9"/>
    <w:rsid w:val="000A0514"/>
    <w:rPr>
      <w:rFonts w:ascii="Arial" w:eastAsia="Times New Roman" w:hAnsi="Arial" w:cs="Arial"/>
      <w:b/>
      <w:bCs/>
      <w:sz w:val="22"/>
      <w:szCs w:val="22"/>
    </w:rPr>
  </w:style>
  <w:style w:type="character" w:customStyle="1" w:styleId="Ttulo4Char">
    <w:name w:val="Título 4 Char"/>
    <w:link w:val="Ttulo4"/>
    <w:rsid w:val="00C311F4"/>
    <w:rPr>
      <w:rFonts w:ascii="Arial" w:eastAsia="Times New Roman" w:hAnsi="Arial" w:cs="Arial"/>
      <w:b/>
      <w:sz w:val="22"/>
      <w:szCs w:val="22"/>
    </w:rPr>
  </w:style>
  <w:style w:type="character" w:customStyle="1" w:styleId="Ttulo9Char">
    <w:name w:val="Título 9 Char"/>
    <w:link w:val="Ttulo9"/>
    <w:uiPriority w:val="9"/>
    <w:rsid w:val="00931FC2"/>
    <w:rPr>
      <w:rFonts w:ascii="Cambria" w:eastAsia="Times New Roman" w:hAnsi="Cambria" w:cs="Times New Roman"/>
      <w:sz w:val="22"/>
      <w:szCs w:val="22"/>
      <w:lang w:eastAsia="en-US"/>
    </w:rPr>
  </w:style>
  <w:style w:type="paragraph" w:styleId="Sumrio4">
    <w:name w:val="toc 4"/>
    <w:basedOn w:val="Normal"/>
    <w:next w:val="Normal"/>
    <w:autoRedefine/>
    <w:uiPriority w:val="39"/>
    <w:unhideWhenUsed/>
    <w:rsid w:val="003035FD"/>
    <w:pPr>
      <w:tabs>
        <w:tab w:val="left" w:pos="1134"/>
        <w:tab w:val="right" w:leader="dot" w:pos="9350"/>
      </w:tabs>
      <w:spacing w:before="120" w:after="120"/>
      <w:ind w:left="284"/>
      <w:jc w:val="both"/>
    </w:pPr>
    <w:rPr>
      <w:rFonts w:eastAsia="Times New Roman"/>
      <w:sz w:val="22"/>
      <w:lang w:eastAsia="pt-BR"/>
    </w:rPr>
  </w:style>
  <w:style w:type="paragraph" w:styleId="Sumrio5">
    <w:name w:val="toc 5"/>
    <w:basedOn w:val="Normal"/>
    <w:next w:val="Normal"/>
    <w:autoRedefine/>
    <w:uiPriority w:val="39"/>
    <w:unhideWhenUsed/>
    <w:rsid w:val="00311067"/>
    <w:pPr>
      <w:tabs>
        <w:tab w:val="right" w:leader="dot" w:pos="9350"/>
      </w:tabs>
      <w:spacing w:before="120" w:after="120"/>
      <w:ind w:left="1134" w:right="567"/>
    </w:pPr>
    <w:rPr>
      <w:rFonts w:eastAsia="Times New Roman"/>
      <w:i/>
      <w:sz w:val="22"/>
      <w:lang w:eastAsia="pt-BR"/>
    </w:rPr>
  </w:style>
  <w:style w:type="paragraph" w:styleId="Sumrio6">
    <w:name w:val="toc 6"/>
    <w:basedOn w:val="Normal"/>
    <w:next w:val="Normal"/>
    <w:autoRedefine/>
    <w:uiPriority w:val="39"/>
    <w:unhideWhenUsed/>
    <w:rsid w:val="00E25037"/>
    <w:pPr>
      <w:spacing w:after="100" w:line="276" w:lineRule="auto"/>
      <w:ind w:left="1100"/>
    </w:pPr>
    <w:rPr>
      <w:rFonts w:ascii="Calibri" w:eastAsia="Times New Roman" w:hAnsi="Calibri"/>
      <w:sz w:val="22"/>
      <w:lang w:eastAsia="pt-BR"/>
    </w:rPr>
  </w:style>
  <w:style w:type="paragraph" w:styleId="Sumrio7">
    <w:name w:val="toc 7"/>
    <w:basedOn w:val="Normal"/>
    <w:next w:val="Normal"/>
    <w:autoRedefine/>
    <w:uiPriority w:val="39"/>
    <w:unhideWhenUsed/>
    <w:rsid w:val="00E25037"/>
    <w:pPr>
      <w:spacing w:after="100" w:line="276" w:lineRule="auto"/>
      <w:ind w:left="1320"/>
    </w:pPr>
    <w:rPr>
      <w:rFonts w:ascii="Calibri" w:eastAsia="Times New Roman" w:hAnsi="Calibri"/>
      <w:sz w:val="22"/>
      <w:lang w:eastAsia="pt-BR"/>
    </w:rPr>
  </w:style>
  <w:style w:type="paragraph" w:styleId="Sumrio8">
    <w:name w:val="toc 8"/>
    <w:basedOn w:val="Normal"/>
    <w:next w:val="Normal"/>
    <w:autoRedefine/>
    <w:uiPriority w:val="39"/>
    <w:unhideWhenUsed/>
    <w:rsid w:val="00E25037"/>
    <w:pPr>
      <w:spacing w:after="100" w:line="276" w:lineRule="auto"/>
      <w:ind w:left="1540"/>
    </w:pPr>
    <w:rPr>
      <w:rFonts w:ascii="Calibri" w:eastAsia="Times New Roman" w:hAnsi="Calibri"/>
      <w:sz w:val="22"/>
      <w:lang w:eastAsia="pt-BR"/>
    </w:rPr>
  </w:style>
  <w:style w:type="paragraph" w:styleId="Sumrio9">
    <w:name w:val="toc 9"/>
    <w:basedOn w:val="Normal"/>
    <w:next w:val="Normal"/>
    <w:autoRedefine/>
    <w:uiPriority w:val="39"/>
    <w:unhideWhenUsed/>
    <w:rsid w:val="00E25037"/>
    <w:pPr>
      <w:spacing w:after="100" w:line="276" w:lineRule="auto"/>
      <w:ind w:left="1760"/>
    </w:pPr>
    <w:rPr>
      <w:rFonts w:ascii="Calibri" w:eastAsia="Times New Roman" w:hAnsi="Calibri"/>
      <w:sz w:val="22"/>
      <w:lang w:eastAsia="pt-BR"/>
    </w:rPr>
  </w:style>
  <w:style w:type="paragraph" w:customStyle="1" w:styleId="figura">
    <w:name w:val="figura"/>
    <w:basedOn w:val="Normal"/>
    <w:next w:val="Legenda"/>
    <w:qFormat/>
    <w:rsid w:val="000243C2"/>
    <w:pPr>
      <w:widowControl w:val="0"/>
      <w:spacing w:line="240" w:lineRule="auto"/>
      <w:jc w:val="center"/>
    </w:pPr>
    <w:rPr>
      <w:rFonts w:eastAsia="Times New Roman" w:cs="Arial"/>
      <w:sz w:val="22"/>
      <w:szCs w:val="20"/>
      <w:lang w:eastAsia="pt-BR"/>
    </w:rPr>
  </w:style>
  <w:style w:type="paragraph" w:customStyle="1" w:styleId="Fonte">
    <w:name w:val="Fonte"/>
    <w:basedOn w:val="Normal"/>
    <w:link w:val="FonteChar"/>
    <w:qFormat/>
    <w:rsid w:val="00876173"/>
    <w:pPr>
      <w:spacing w:before="120" w:after="120"/>
      <w:contextualSpacing/>
      <w:jc w:val="center"/>
    </w:pPr>
    <w:rPr>
      <w:rFonts w:eastAsia="Times New Roman"/>
      <w:sz w:val="22"/>
    </w:rPr>
  </w:style>
  <w:style w:type="paragraph" w:customStyle="1" w:styleId="Imagem">
    <w:name w:val="Imagem"/>
    <w:basedOn w:val="Normal"/>
    <w:uiPriority w:val="99"/>
    <w:qFormat/>
    <w:rsid w:val="009D457B"/>
    <w:pPr>
      <w:suppressAutoHyphens/>
      <w:spacing w:before="120" w:after="120"/>
      <w:contextualSpacing/>
      <w:jc w:val="center"/>
    </w:pPr>
    <w:rPr>
      <w:rFonts w:eastAsia="Times New Roman"/>
      <w:color w:val="000000"/>
      <w:szCs w:val="20"/>
      <w:lang w:eastAsia="ar-SA"/>
    </w:rPr>
  </w:style>
  <w:style w:type="character" w:customStyle="1" w:styleId="PargrafodaListaChar">
    <w:name w:val="Parágrafo da Lista Char"/>
    <w:aliases w:val="Tópicos Char,Parágrafo da Lista1 Char"/>
    <w:link w:val="PargrafodaLista"/>
    <w:uiPriority w:val="34"/>
    <w:rsid w:val="00161690"/>
    <w:rPr>
      <w:rFonts w:ascii="Arial" w:eastAsia="Times New Roman" w:hAnsi="Arial" w:cs="Arial"/>
      <w:sz w:val="24"/>
    </w:rPr>
  </w:style>
  <w:style w:type="paragraph" w:customStyle="1" w:styleId="shs-texto">
    <w:name w:val="shs - texto"/>
    <w:basedOn w:val="Normal"/>
    <w:link w:val="shs-textoChar"/>
    <w:rsid w:val="00161690"/>
    <w:pPr>
      <w:widowControl w:val="0"/>
      <w:ind w:firstLine="1134"/>
      <w:jc w:val="both"/>
    </w:pPr>
    <w:rPr>
      <w:rFonts w:eastAsia="Times New Roman"/>
      <w:szCs w:val="36"/>
    </w:rPr>
  </w:style>
  <w:style w:type="character" w:customStyle="1" w:styleId="shs-textoChar">
    <w:name w:val="shs - texto Char"/>
    <w:link w:val="shs-texto"/>
    <w:rsid w:val="00161690"/>
    <w:rPr>
      <w:rFonts w:ascii="Arial" w:eastAsia="Times New Roman" w:hAnsi="Arial"/>
      <w:sz w:val="24"/>
      <w:szCs w:val="36"/>
    </w:rPr>
  </w:style>
  <w:style w:type="paragraph" w:customStyle="1" w:styleId="Referncias">
    <w:name w:val="Referências"/>
    <w:basedOn w:val="Normal"/>
    <w:rsid w:val="003B0F56"/>
    <w:pPr>
      <w:spacing w:before="120" w:after="120"/>
      <w:ind w:left="851" w:hanging="851"/>
      <w:contextualSpacing/>
      <w:jc w:val="both"/>
    </w:pPr>
    <w:rPr>
      <w:rFonts w:eastAsia="Times New Roman" w:cs="Arial"/>
      <w:szCs w:val="24"/>
      <w:lang w:eastAsia="pt-BR"/>
    </w:rPr>
  </w:style>
  <w:style w:type="character" w:styleId="Refdecomentrio">
    <w:name w:val="annotation reference"/>
    <w:uiPriority w:val="99"/>
    <w:semiHidden/>
    <w:unhideWhenUsed/>
    <w:rsid w:val="005A4B08"/>
    <w:rPr>
      <w:sz w:val="16"/>
      <w:szCs w:val="16"/>
    </w:rPr>
  </w:style>
  <w:style w:type="paragraph" w:styleId="Textodecomentrio">
    <w:name w:val="annotation text"/>
    <w:basedOn w:val="Normal"/>
    <w:link w:val="TextodecomentrioChar"/>
    <w:uiPriority w:val="99"/>
    <w:unhideWhenUsed/>
    <w:rsid w:val="005A4B08"/>
    <w:rPr>
      <w:sz w:val="20"/>
      <w:szCs w:val="20"/>
    </w:rPr>
  </w:style>
  <w:style w:type="character" w:customStyle="1" w:styleId="TextodecomentrioChar">
    <w:name w:val="Texto de comentário Char"/>
    <w:link w:val="Textodecomentrio"/>
    <w:uiPriority w:val="99"/>
    <w:rsid w:val="005A4B08"/>
    <w:rPr>
      <w:rFonts w:ascii="Arial" w:hAnsi="Arial"/>
      <w:lang w:eastAsia="en-US"/>
    </w:rPr>
  </w:style>
  <w:style w:type="paragraph" w:styleId="Assuntodocomentrio">
    <w:name w:val="annotation subject"/>
    <w:basedOn w:val="Textodecomentrio"/>
    <w:next w:val="Textodecomentrio"/>
    <w:link w:val="AssuntodocomentrioChar"/>
    <w:uiPriority w:val="99"/>
    <w:semiHidden/>
    <w:unhideWhenUsed/>
    <w:rsid w:val="005A4B08"/>
    <w:rPr>
      <w:b/>
      <w:bCs/>
    </w:rPr>
  </w:style>
  <w:style w:type="character" w:customStyle="1" w:styleId="AssuntodocomentrioChar">
    <w:name w:val="Assunto do comentário Char"/>
    <w:link w:val="Assuntodocomentrio"/>
    <w:uiPriority w:val="99"/>
    <w:semiHidden/>
    <w:rsid w:val="005A4B08"/>
    <w:rPr>
      <w:rFonts w:ascii="Arial" w:hAnsi="Arial"/>
      <w:b/>
      <w:bCs/>
      <w:lang w:eastAsia="en-US"/>
    </w:rPr>
  </w:style>
  <w:style w:type="paragraph" w:styleId="Textodenotaderodap">
    <w:name w:val="footnote text"/>
    <w:basedOn w:val="Normal"/>
    <w:link w:val="TextodenotaderodapChar"/>
    <w:uiPriority w:val="99"/>
    <w:semiHidden/>
    <w:unhideWhenUsed/>
    <w:rsid w:val="00A47BCB"/>
    <w:rPr>
      <w:sz w:val="20"/>
      <w:szCs w:val="20"/>
    </w:rPr>
  </w:style>
  <w:style w:type="character" w:customStyle="1" w:styleId="TextodenotaderodapChar">
    <w:name w:val="Texto de nota de rodapé Char"/>
    <w:link w:val="Textodenotaderodap"/>
    <w:uiPriority w:val="99"/>
    <w:semiHidden/>
    <w:rsid w:val="00A47BCB"/>
    <w:rPr>
      <w:rFonts w:ascii="Arial" w:hAnsi="Arial"/>
      <w:lang w:eastAsia="en-US"/>
    </w:rPr>
  </w:style>
  <w:style w:type="character" w:styleId="Refdenotaderodap">
    <w:name w:val="footnote reference"/>
    <w:uiPriority w:val="99"/>
    <w:semiHidden/>
    <w:unhideWhenUsed/>
    <w:rsid w:val="00A47BCB"/>
    <w:rPr>
      <w:vertAlign w:val="superscript"/>
    </w:rPr>
  </w:style>
  <w:style w:type="paragraph" w:styleId="SemEspaamento">
    <w:name w:val="No Spacing"/>
    <w:uiPriority w:val="1"/>
    <w:qFormat/>
    <w:rsid w:val="00C05F53"/>
    <w:pPr>
      <w:spacing w:before="120" w:after="120" w:line="360" w:lineRule="auto"/>
    </w:pPr>
    <w:rPr>
      <w:rFonts w:ascii="Arial" w:hAnsi="Arial"/>
      <w:sz w:val="22"/>
      <w:szCs w:val="22"/>
      <w:lang w:eastAsia="en-US"/>
    </w:rPr>
  </w:style>
  <w:style w:type="character" w:styleId="TextodoEspaoReservado">
    <w:name w:val="Placeholder Text"/>
    <w:uiPriority w:val="99"/>
    <w:semiHidden/>
    <w:rsid w:val="0075293C"/>
    <w:rPr>
      <w:color w:val="808080"/>
    </w:rPr>
  </w:style>
  <w:style w:type="paragraph" w:styleId="Textodenotadefim">
    <w:name w:val="endnote text"/>
    <w:basedOn w:val="Normal"/>
    <w:link w:val="TextodenotadefimChar"/>
    <w:uiPriority w:val="99"/>
    <w:semiHidden/>
    <w:unhideWhenUsed/>
    <w:rsid w:val="00D353DC"/>
    <w:rPr>
      <w:sz w:val="20"/>
      <w:szCs w:val="20"/>
    </w:rPr>
  </w:style>
  <w:style w:type="character" w:customStyle="1" w:styleId="TextodenotadefimChar">
    <w:name w:val="Texto de nota de fim Char"/>
    <w:link w:val="Textodenotadefim"/>
    <w:uiPriority w:val="99"/>
    <w:semiHidden/>
    <w:rsid w:val="00D353DC"/>
    <w:rPr>
      <w:rFonts w:ascii="Arial" w:hAnsi="Arial"/>
      <w:lang w:eastAsia="en-US"/>
    </w:rPr>
  </w:style>
  <w:style w:type="character" w:styleId="Refdenotadefim">
    <w:name w:val="endnote reference"/>
    <w:uiPriority w:val="99"/>
    <w:semiHidden/>
    <w:unhideWhenUsed/>
    <w:rsid w:val="00D353DC"/>
    <w:rPr>
      <w:vertAlign w:val="superscript"/>
    </w:rPr>
  </w:style>
  <w:style w:type="paragraph" w:customStyle="1" w:styleId="Estilo1">
    <w:name w:val="Estilo1"/>
    <w:basedOn w:val="PargrafodaLista"/>
    <w:link w:val="Estilo1Char"/>
    <w:rsid w:val="008C4A6C"/>
    <w:pPr>
      <w:numPr>
        <w:numId w:val="1"/>
      </w:numPr>
      <w:tabs>
        <w:tab w:val="left" w:pos="891"/>
      </w:tabs>
      <w:spacing w:before="240" w:after="120" w:line="240" w:lineRule="auto"/>
    </w:pPr>
    <w:rPr>
      <w:sz w:val="20"/>
    </w:rPr>
  </w:style>
  <w:style w:type="character" w:customStyle="1" w:styleId="Estilo1Char">
    <w:name w:val="Estilo1 Char"/>
    <w:link w:val="Estilo1"/>
    <w:rsid w:val="008C4A6C"/>
    <w:rPr>
      <w:rFonts w:ascii="Arial" w:eastAsia="Times New Roman" w:hAnsi="Arial"/>
      <w:lang w:eastAsia="en-US"/>
    </w:rPr>
  </w:style>
  <w:style w:type="character" w:customStyle="1" w:styleId="FonteChar">
    <w:name w:val="Fonte Char"/>
    <w:link w:val="Fonte"/>
    <w:rsid w:val="00876173"/>
    <w:rPr>
      <w:rFonts w:ascii="Arial" w:eastAsia="Times New Roman" w:hAnsi="Arial"/>
      <w:sz w:val="22"/>
      <w:szCs w:val="22"/>
    </w:rPr>
  </w:style>
  <w:style w:type="paragraph" w:customStyle="1" w:styleId="Legendas">
    <w:name w:val="Legendas"/>
    <w:basedOn w:val="Legenda"/>
    <w:link w:val="LegendasChar"/>
    <w:qFormat/>
    <w:rsid w:val="00A13420"/>
    <w:pPr>
      <w:spacing w:before="240"/>
    </w:pPr>
    <w:rPr>
      <w:bCs/>
      <w:sz w:val="22"/>
      <w:szCs w:val="22"/>
    </w:rPr>
  </w:style>
  <w:style w:type="character" w:customStyle="1" w:styleId="LegendasChar">
    <w:name w:val="Legendas Char"/>
    <w:link w:val="Legendas"/>
    <w:rsid w:val="00A13420"/>
    <w:rPr>
      <w:rFonts w:ascii="Arial" w:hAnsi="Arial"/>
      <w:b/>
      <w:bCs/>
      <w:sz w:val="22"/>
      <w:szCs w:val="22"/>
      <w:lang w:eastAsia="en-US"/>
    </w:rPr>
  </w:style>
  <w:style w:type="character" w:customStyle="1" w:styleId="portal-description">
    <w:name w:val="portal-description"/>
    <w:basedOn w:val="Fontepargpadro"/>
    <w:rsid w:val="00D13246"/>
  </w:style>
  <w:style w:type="paragraph" w:styleId="Reviso">
    <w:name w:val="Revision"/>
    <w:hidden/>
    <w:uiPriority w:val="99"/>
    <w:semiHidden/>
    <w:rsid w:val="00E04354"/>
    <w:rPr>
      <w:rFonts w:ascii="Arial" w:hAnsi="Arial"/>
      <w:sz w:val="24"/>
      <w:szCs w:val="22"/>
      <w:lang w:eastAsia="en-US"/>
    </w:rPr>
  </w:style>
  <w:style w:type="character" w:customStyle="1" w:styleId="fontstyle01">
    <w:name w:val="fontstyle01"/>
    <w:basedOn w:val="Fontepargpadro"/>
    <w:rsid w:val="00886780"/>
    <w:rPr>
      <w:rFonts w:ascii="DejaVuSansCondensed" w:hAnsi="DejaVuSansCondensed" w:hint="default"/>
      <w:b w:val="0"/>
      <w:bCs w:val="0"/>
      <w:i w:val="0"/>
      <w:iCs w:val="0"/>
      <w:color w:val="333333"/>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677D"/>
    <w:pPr>
      <w:spacing w:line="360" w:lineRule="auto"/>
    </w:pPr>
    <w:rPr>
      <w:rFonts w:ascii="Arial" w:hAnsi="Arial"/>
      <w:sz w:val="24"/>
      <w:szCs w:val="22"/>
      <w:lang w:eastAsia="en-US"/>
    </w:rPr>
  </w:style>
  <w:style w:type="paragraph" w:styleId="Ttulo1">
    <w:name w:val="heading 1"/>
    <w:aliases w:val="Título 1 - SHS,Títuloy numerado"/>
    <w:basedOn w:val="Normal"/>
    <w:next w:val="Normal"/>
    <w:link w:val="Ttulo1Char"/>
    <w:autoRedefine/>
    <w:uiPriority w:val="9"/>
    <w:qFormat/>
    <w:rsid w:val="00713376"/>
    <w:pPr>
      <w:keepNext/>
      <w:keepLines/>
      <w:spacing w:before="120" w:after="120"/>
      <w:jc w:val="center"/>
      <w:outlineLvl w:val="0"/>
    </w:pPr>
    <w:rPr>
      <w:rFonts w:eastAsia="Times New Roman"/>
      <w:b/>
      <w:sz w:val="28"/>
      <w:szCs w:val="28"/>
    </w:rPr>
  </w:style>
  <w:style w:type="paragraph" w:styleId="Ttulo2">
    <w:name w:val="heading 2"/>
    <w:aliases w:val="Título 2 NUMERADO"/>
    <w:basedOn w:val="Normal"/>
    <w:next w:val="Normal"/>
    <w:link w:val="Ttulo2Char"/>
    <w:autoRedefine/>
    <w:uiPriority w:val="9"/>
    <w:unhideWhenUsed/>
    <w:qFormat/>
    <w:rsid w:val="00D13246"/>
    <w:pPr>
      <w:keepNext/>
      <w:keepLines/>
      <w:tabs>
        <w:tab w:val="left" w:pos="567"/>
        <w:tab w:val="left" w:pos="709"/>
        <w:tab w:val="left" w:pos="993"/>
      </w:tabs>
      <w:spacing w:before="240" w:after="240"/>
      <w:jc w:val="both"/>
      <w:outlineLvl w:val="1"/>
    </w:pPr>
    <w:rPr>
      <w:rFonts w:eastAsia="Times New Roman" w:cs="Arial"/>
      <w:bCs/>
      <w:color w:val="FF0000"/>
      <w:szCs w:val="24"/>
    </w:rPr>
  </w:style>
  <w:style w:type="paragraph" w:styleId="Ttulo3">
    <w:name w:val="heading 3"/>
    <w:aliases w:val="Título 3 SHS"/>
    <w:basedOn w:val="SHS-Ttulo02"/>
    <w:next w:val="Normal"/>
    <w:link w:val="Ttulo3Char"/>
    <w:autoRedefine/>
    <w:unhideWhenUsed/>
    <w:qFormat/>
    <w:rsid w:val="007400AE"/>
    <w:pPr>
      <w:numPr>
        <w:ilvl w:val="0"/>
        <w:numId w:val="0"/>
      </w:numPr>
      <w:spacing w:before="120" w:after="120"/>
      <w:outlineLvl w:val="2"/>
    </w:pPr>
    <w:rPr>
      <w:i/>
    </w:rPr>
  </w:style>
  <w:style w:type="paragraph" w:styleId="Ttulo4">
    <w:name w:val="heading 4"/>
    <w:basedOn w:val="Ttulo3"/>
    <w:next w:val="Normal"/>
    <w:link w:val="Ttulo4Char"/>
    <w:autoRedefine/>
    <w:unhideWhenUsed/>
    <w:qFormat/>
    <w:rsid w:val="00C311F4"/>
    <w:pPr>
      <w:numPr>
        <w:ilvl w:val="3"/>
        <w:numId w:val="24"/>
      </w:numPr>
      <w:jc w:val="left"/>
      <w:outlineLvl w:val="3"/>
    </w:pPr>
    <w:rPr>
      <w:i w:val="0"/>
      <w:sz w:val="22"/>
      <w:szCs w:val="22"/>
    </w:rPr>
  </w:style>
  <w:style w:type="paragraph" w:styleId="Ttulo5">
    <w:name w:val="heading 5"/>
    <w:basedOn w:val="Ttulo4"/>
    <w:next w:val="Normal"/>
    <w:link w:val="Ttulo5Char"/>
    <w:autoRedefine/>
    <w:qFormat/>
    <w:rsid w:val="00566D1D"/>
    <w:pPr>
      <w:spacing w:before="240"/>
      <w:ind w:left="1418"/>
      <w:outlineLvl w:val="4"/>
    </w:pPr>
    <w:rPr>
      <w:i/>
    </w:rPr>
  </w:style>
  <w:style w:type="paragraph" w:styleId="Ttulo6">
    <w:name w:val="heading 6"/>
    <w:basedOn w:val="Normal"/>
    <w:next w:val="Normal"/>
    <w:link w:val="Ttulo6Char"/>
    <w:uiPriority w:val="9"/>
    <w:qFormat/>
    <w:rsid w:val="000A0514"/>
    <w:pPr>
      <w:tabs>
        <w:tab w:val="num" w:pos="2286"/>
      </w:tabs>
      <w:spacing w:before="240" w:after="60"/>
      <w:ind w:left="2286" w:hanging="1152"/>
      <w:contextualSpacing/>
      <w:jc w:val="both"/>
      <w:outlineLvl w:val="5"/>
    </w:pPr>
    <w:rPr>
      <w:rFonts w:ascii="Times New Roman" w:eastAsia="Times New Roman" w:hAnsi="Times New Roman"/>
      <w:b/>
      <w:bCs/>
      <w:sz w:val="22"/>
    </w:rPr>
  </w:style>
  <w:style w:type="paragraph" w:styleId="Ttulo7">
    <w:name w:val="heading 7"/>
    <w:basedOn w:val="Normal"/>
    <w:next w:val="Normal"/>
    <w:link w:val="Ttulo7Char"/>
    <w:uiPriority w:val="9"/>
    <w:rsid w:val="000A0514"/>
    <w:pPr>
      <w:tabs>
        <w:tab w:val="num" w:pos="2430"/>
      </w:tabs>
      <w:spacing w:before="240" w:after="60"/>
      <w:ind w:left="2430" w:hanging="1296"/>
      <w:contextualSpacing/>
      <w:jc w:val="both"/>
      <w:outlineLvl w:val="6"/>
    </w:pPr>
    <w:rPr>
      <w:rFonts w:ascii="Times New Roman" w:eastAsia="Times New Roman" w:hAnsi="Times New Roman"/>
      <w:szCs w:val="24"/>
    </w:rPr>
  </w:style>
  <w:style w:type="paragraph" w:styleId="Ttulo8">
    <w:name w:val="heading 8"/>
    <w:basedOn w:val="Ttulo3"/>
    <w:next w:val="Normal"/>
    <w:link w:val="Ttulo8Char"/>
    <w:uiPriority w:val="9"/>
    <w:rsid w:val="000A0514"/>
    <w:pPr>
      <w:keepNext/>
      <w:widowControl/>
      <w:tabs>
        <w:tab w:val="num" w:pos="2410"/>
      </w:tabs>
      <w:ind w:left="2410" w:hanging="864"/>
      <w:outlineLvl w:val="7"/>
    </w:pPr>
    <w:rPr>
      <w:bCs/>
      <w:i w:val="0"/>
      <w:sz w:val="22"/>
      <w:szCs w:val="22"/>
    </w:rPr>
  </w:style>
  <w:style w:type="paragraph" w:styleId="Ttulo9">
    <w:name w:val="heading 9"/>
    <w:basedOn w:val="Normal"/>
    <w:next w:val="Normal"/>
    <w:link w:val="Ttulo9Char"/>
    <w:uiPriority w:val="9"/>
    <w:unhideWhenUsed/>
    <w:qFormat/>
    <w:rsid w:val="00931FC2"/>
    <w:pPr>
      <w:spacing w:before="240" w:after="60"/>
      <w:outlineLvl w:val="8"/>
    </w:pPr>
    <w:rPr>
      <w:rFonts w:ascii="Cambria" w:eastAsia="Times New Roman" w:hAnsi="Cambria"/>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59"/>
    <w:rsid w:val="00AF19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FE00F2"/>
    <w:pPr>
      <w:spacing w:before="100" w:beforeAutospacing="1" w:after="100" w:afterAutospacing="1" w:line="240" w:lineRule="auto"/>
    </w:pPr>
    <w:rPr>
      <w:rFonts w:ascii="Times New Roman" w:eastAsia="Times New Roman" w:hAnsi="Times New Roman"/>
      <w:szCs w:val="24"/>
      <w:lang w:eastAsia="pt-BR"/>
    </w:rPr>
  </w:style>
  <w:style w:type="character" w:customStyle="1" w:styleId="Ttulo1Char">
    <w:name w:val="Título 1 Char"/>
    <w:aliases w:val="Título 1 - SHS Char,Títuloy numerado Char"/>
    <w:link w:val="Ttulo1"/>
    <w:uiPriority w:val="9"/>
    <w:rsid w:val="00713376"/>
    <w:rPr>
      <w:rFonts w:ascii="Arial" w:eastAsia="Times New Roman" w:hAnsi="Arial"/>
      <w:b/>
      <w:sz w:val="28"/>
      <w:szCs w:val="28"/>
      <w:lang w:eastAsia="en-US"/>
    </w:rPr>
  </w:style>
  <w:style w:type="paragraph" w:customStyle="1" w:styleId="Capa">
    <w:name w:val="Capa"/>
    <w:basedOn w:val="Normal"/>
    <w:rsid w:val="008F3022"/>
    <w:pPr>
      <w:widowControl w:val="0"/>
      <w:spacing w:before="60" w:after="120"/>
      <w:jc w:val="center"/>
    </w:pPr>
    <w:rPr>
      <w:rFonts w:eastAsia="Times New Roman" w:cs="Arial"/>
      <w:b/>
      <w:bCs/>
      <w:smallCaps/>
      <w:sz w:val="28"/>
      <w:szCs w:val="20"/>
    </w:rPr>
  </w:style>
  <w:style w:type="paragraph" w:styleId="Rodap">
    <w:name w:val="footer"/>
    <w:basedOn w:val="Normal"/>
    <w:link w:val="RodapChar"/>
    <w:uiPriority w:val="99"/>
    <w:qFormat/>
    <w:rsid w:val="008F3022"/>
    <w:pPr>
      <w:widowControl w:val="0"/>
      <w:tabs>
        <w:tab w:val="center" w:pos="4252"/>
        <w:tab w:val="right" w:pos="8504"/>
      </w:tabs>
      <w:jc w:val="both"/>
    </w:pPr>
    <w:rPr>
      <w:rFonts w:ascii="Baha" w:eastAsia="Times New Roman" w:hAnsi="Baha"/>
      <w:i/>
      <w:color w:val="333333"/>
      <w:sz w:val="20"/>
      <w:szCs w:val="20"/>
    </w:rPr>
  </w:style>
  <w:style w:type="character" w:customStyle="1" w:styleId="RodapChar">
    <w:name w:val="Rodapé Char"/>
    <w:link w:val="Rodap"/>
    <w:uiPriority w:val="99"/>
    <w:rsid w:val="008F3022"/>
    <w:rPr>
      <w:rFonts w:ascii="Baha" w:eastAsia="Times New Roman" w:hAnsi="Baha" w:cs="Arial"/>
      <w:i/>
      <w:color w:val="333333"/>
    </w:rPr>
  </w:style>
  <w:style w:type="paragraph" w:styleId="Cabealho">
    <w:name w:val="header"/>
    <w:basedOn w:val="Normal"/>
    <w:link w:val="CabealhoChar"/>
    <w:uiPriority w:val="99"/>
    <w:rsid w:val="008F3022"/>
    <w:pPr>
      <w:widowControl w:val="0"/>
      <w:tabs>
        <w:tab w:val="center" w:pos="4252"/>
        <w:tab w:val="right" w:pos="8504"/>
      </w:tabs>
      <w:spacing w:before="60" w:after="120"/>
      <w:ind w:firstLine="567"/>
      <w:jc w:val="both"/>
    </w:pPr>
    <w:rPr>
      <w:rFonts w:eastAsia="Times New Roman"/>
      <w:sz w:val="22"/>
      <w:szCs w:val="20"/>
    </w:rPr>
  </w:style>
  <w:style w:type="character" w:customStyle="1" w:styleId="CabealhoChar">
    <w:name w:val="Cabeçalho Char"/>
    <w:link w:val="Cabealho"/>
    <w:uiPriority w:val="99"/>
    <w:rsid w:val="008F3022"/>
    <w:rPr>
      <w:rFonts w:ascii="Arial" w:eastAsia="Times New Roman" w:hAnsi="Arial" w:cs="Arial"/>
      <w:sz w:val="22"/>
    </w:rPr>
  </w:style>
  <w:style w:type="paragraph" w:styleId="Textodebalo">
    <w:name w:val="Balloon Text"/>
    <w:basedOn w:val="Normal"/>
    <w:link w:val="TextodebaloChar"/>
    <w:uiPriority w:val="99"/>
    <w:semiHidden/>
    <w:unhideWhenUsed/>
    <w:rsid w:val="008F3022"/>
    <w:pPr>
      <w:spacing w:line="240" w:lineRule="auto"/>
      <w:jc w:val="both"/>
    </w:pPr>
    <w:rPr>
      <w:rFonts w:ascii="Tahoma" w:eastAsia="Times New Roman" w:hAnsi="Tahoma"/>
      <w:sz w:val="16"/>
      <w:szCs w:val="16"/>
    </w:rPr>
  </w:style>
  <w:style w:type="character" w:customStyle="1" w:styleId="TextodebaloChar">
    <w:name w:val="Texto de balão Char"/>
    <w:link w:val="Textodebalo"/>
    <w:uiPriority w:val="99"/>
    <w:semiHidden/>
    <w:rsid w:val="008F3022"/>
    <w:rPr>
      <w:rFonts w:ascii="Tahoma" w:eastAsia="Times New Roman" w:hAnsi="Tahoma" w:cs="Tahoma"/>
      <w:sz w:val="16"/>
      <w:szCs w:val="16"/>
    </w:rPr>
  </w:style>
  <w:style w:type="paragraph" w:styleId="Legenda">
    <w:name w:val="caption"/>
    <w:aliases w:val="Cima"/>
    <w:basedOn w:val="Normal"/>
    <w:next w:val="Normal"/>
    <w:link w:val="LegendaChar"/>
    <w:uiPriority w:val="35"/>
    <w:unhideWhenUsed/>
    <w:qFormat/>
    <w:rsid w:val="005F028F"/>
    <w:pPr>
      <w:spacing w:before="120" w:line="240" w:lineRule="auto"/>
      <w:jc w:val="center"/>
    </w:pPr>
    <w:rPr>
      <w:b/>
      <w:sz w:val="20"/>
      <w:szCs w:val="20"/>
    </w:rPr>
  </w:style>
  <w:style w:type="paragraph" w:styleId="PargrafodaLista">
    <w:name w:val="List Paragraph"/>
    <w:aliases w:val="Tópicos,Parágrafo da Lista1"/>
    <w:basedOn w:val="Normal"/>
    <w:link w:val="PargrafodaListaChar"/>
    <w:uiPriority w:val="34"/>
    <w:qFormat/>
    <w:rsid w:val="008F3022"/>
    <w:pPr>
      <w:ind w:left="720"/>
      <w:contextualSpacing/>
      <w:jc w:val="both"/>
    </w:pPr>
    <w:rPr>
      <w:rFonts w:eastAsia="Times New Roman"/>
      <w:szCs w:val="20"/>
    </w:rPr>
  </w:style>
  <w:style w:type="paragraph" w:styleId="CabealhodoSumrio">
    <w:name w:val="TOC Heading"/>
    <w:basedOn w:val="Ttulo1"/>
    <w:next w:val="Normal"/>
    <w:uiPriority w:val="39"/>
    <w:unhideWhenUsed/>
    <w:qFormat/>
    <w:rsid w:val="008F3022"/>
    <w:pPr>
      <w:spacing w:line="276" w:lineRule="auto"/>
      <w:jc w:val="left"/>
      <w:outlineLvl w:val="9"/>
    </w:pPr>
  </w:style>
  <w:style w:type="paragraph" w:styleId="Sumrio1">
    <w:name w:val="toc 1"/>
    <w:basedOn w:val="Normal"/>
    <w:next w:val="Normal"/>
    <w:autoRedefine/>
    <w:uiPriority w:val="39"/>
    <w:unhideWhenUsed/>
    <w:rsid w:val="003035FD"/>
    <w:pPr>
      <w:tabs>
        <w:tab w:val="left" w:pos="426"/>
        <w:tab w:val="right" w:leader="dot" w:pos="9350"/>
      </w:tabs>
      <w:spacing w:before="120" w:after="120"/>
      <w:jc w:val="both"/>
    </w:pPr>
    <w:rPr>
      <w:rFonts w:eastAsia="Times New Roman" w:cs="Arial"/>
      <w:b/>
      <w:szCs w:val="20"/>
      <w:lang w:eastAsia="pt-BR"/>
    </w:rPr>
  </w:style>
  <w:style w:type="character" w:styleId="Hyperlink">
    <w:name w:val="Hyperlink"/>
    <w:uiPriority w:val="99"/>
    <w:unhideWhenUsed/>
    <w:rsid w:val="008F3022"/>
    <w:rPr>
      <w:color w:val="0000FF"/>
      <w:u w:val="single"/>
    </w:rPr>
  </w:style>
  <w:style w:type="character" w:customStyle="1" w:styleId="LegendaChar">
    <w:name w:val="Legenda Char"/>
    <w:aliases w:val="Cima Char"/>
    <w:link w:val="Legenda"/>
    <w:uiPriority w:val="35"/>
    <w:rsid w:val="005F028F"/>
    <w:rPr>
      <w:rFonts w:ascii="Arial" w:hAnsi="Arial"/>
      <w:b/>
      <w:lang w:eastAsia="en-US"/>
    </w:rPr>
  </w:style>
  <w:style w:type="character" w:styleId="Forte">
    <w:name w:val="Strong"/>
    <w:uiPriority w:val="22"/>
    <w:qFormat/>
    <w:rsid w:val="008F3022"/>
    <w:rPr>
      <w:b/>
      <w:bCs/>
    </w:rPr>
  </w:style>
  <w:style w:type="character" w:customStyle="1" w:styleId="Ttulo2Char">
    <w:name w:val="Título 2 Char"/>
    <w:aliases w:val="Título 2 NUMERADO Char"/>
    <w:link w:val="Ttulo2"/>
    <w:uiPriority w:val="9"/>
    <w:rsid w:val="00D13246"/>
    <w:rPr>
      <w:rFonts w:ascii="Arial" w:eastAsia="Times New Roman" w:hAnsi="Arial" w:cs="Arial"/>
      <w:bCs/>
      <w:color w:val="FF0000"/>
      <w:sz w:val="24"/>
      <w:szCs w:val="24"/>
      <w:lang w:eastAsia="en-US"/>
    </w:rPr>
  </w:style>
  <w:style w:type="character" w:styleId="nfaseSutil">
    <w:name w:val="Subtle Emphasis"/>
    <w:uiPriority w:val="19"/>
    <w:qFormat/>
    <w:rsid w:val="008F3022"/>
    <w:rPr>
      <w:rFonts w:ascii="Arial" w:hAnsi="Arial"/>
      <w:iCs/>
      <w:color w:val="808080"/>
      <w:sz w:val="24"/>
      <w:u w:val="single"/>
    </w:rPr>
  </w:style>
  <w:style w:type="paragraph" w:styleId="Sumrio2">
    <w:name w:val="toc 2"/>
    <w:basedOn w:val="Normal"/>
    <w:next w:val="Normal"/>
    <w:autoRedefine/>
    <w:uiPriority w:val="39"/>
    <w:unhideWhenUsed/>
    <w:rsid w:val="003035FD"/>
    <w:pPr>
      <w:tabs>
        <w:tab w:val="left" w:pos="567"/>
        <w:tab w:val="right" w:leader="dot" w:pos="9350"/>
      </w:tabs>
      <w:spacing w:before="120" w:after="120"/>
      <w:jc w:val="both"/>
    </w:pPr>
    <w:rPr>
      <w:b/>
    </w:rPr>
  </w:style>
  <w:style w:type="paragraph" w:customStyle="1" w:styleId="SHS-Ttulo01">
    <w:name w:val="SHS - Título 01"/>
    <w:basedOn w:val="Normal"/>
    <w:next w:val="Normal"/>
    <w:autoRedefine/>
    <w:uiPriority w:val="99"/>
    <w:qFormat/>
    <w:rsid w:val="00BD677D"/>
    <w:pPr>
      <w:widowControl w:val="0"/>
      <w:numPr>
        <w:numId w:val="18"/>
      </w:numPr>
      <w:spacing w:before="120" w:after="120"/>
      <w:ind w:left="357" w:hanging="357"/>
      <w:jc w:val="both"/>
      <w:outlineLvl w:val="0"/>
    </w:pPr>
    <w:rPr>
      <w:rFonts w:eastAsia="Times New Roman" w:cs="Arial"/>
      <w:b/>
      <w:sz w:val="28"/>
      <w:szCs w:val="28"/>
      <w:lang w:eastAsia="pt-BR"/>
    </w:rPr>
  </w:style>
  <w:style w:type="paragraph" w:customStyle="1" w:styleId="SHS-Ttulo02">
    <w:name w:val="SHS - Título 02"/>
    <w:basedOn w:val="SHS-Ttulo01"/>
    <w:next w:val="Normal"/>
    <w:autoRedefine/>
    <w:uiPriority w:val="99"/>
    <w:qFormat/>
    <w:rsid w:val="00F2014A"/>
    <w:pPr>
      <w:numPr>
        <w:ilvl w:val="1"/>
      </w:numPr>
      <w:spacing w:before="160" w:after="160"/>
      <w:ind w:left="567" w:hanging="567"/>
      <w:outlineLvl w:val="1"/>
    </w:pPr>
    <w:rPr>
      <w:sz w:val="24"/>
      <w:szCs w:val="24"/>
    </w:rPr>
  </w:style>
  <w:style w:type="paragraph" w:styleId="ndicedeilustraes">
    <w:name w:val="table of figures"/>
    <w:basedOn w:val="Normal"/>
    <w:next w:val="Normal"/>
    <w:uiPriority w:val="99"/>
    <w:unhideWhenUsed/>
    <w:rsid w:val="007400AE"/>
    <w:pPr>
      <w:tabs>
        <w:tab w:val="right" w:leader="dot" w:pos="9350"/>
      </w:tabs>
      <w:spacing w:before="120" w:after="120"/>
      <w:ind w:right="567"/>
      <w:jc w:val="both"/>
    </w:pPr>
  </w:style>
  <w:style w:type="paragraph" w:customStyle="1" w:styleId="Default">
    <w:name w:val="Default"/>
    <w:rsid w:val="00C058B7"/>
    <w:pPr>
      <w:autoSpaceDE w:val="0"/>
      <w:autoSpaceDN w:val="0"/>
      <w:adjustRightInd w:val="0"/>
    </w:pPr>
    <w:rPr>
      <w:rFonts w:ascii="Arial" w:hAnsi="Arial" w:cs="Arial"/>
      <w:color w:val="000000"/>
      <w:sz w:val="24"/>
      <w:szCs w:val="24"/>
    </w:rPr>
  </w:style>
  <w:style w:type="paragraph" w:customStyle="1" w:styleId="fmn-autor">
    <w:name w:val="fmn-autor"/>
    <w:basedOn w:val="Normal"/>
    <w:rsid w:val="00B039FE"/>
    <w:pPr>
      <w:spacing w:line="480" w:lineRule="auto"/>
      <w:jc w:val="center"/>
    </w:pPr>
    <w:rPr>
      <w:rFonts w:ascii="Times New Roman" w:eastAsia="Times New Roman" w:hAnsi="Times New Roman" w:cs="Arial"/>
      <w:sz w:val="32"/>
      <w:szCs w:val="32"/>
      <w:lang w:eastAsia="pt-BR"/>
    </w:rPr>
  </w:style>
  <w:style w:type="character" w:customStyle="1" w:styleId="Ttulo3Char">
    <w:name w:val="Título 3 Char"/>
    <w:aliases w:val="Título 3 SHS Char"/>
    <w:link w:val="Ttulo3"/>
    <w:rsid w:val="007400AE"/>
    <w:rPr>
      <w:rFonts w:ascii="Arial" w:eastAsia="Times New Roman" w:hAnsi="Arial" w:cs="Arial"/>
      <w:b/>
      <w:i/>
      <w:sz w:val="24"/>
      <w:szCs w:val="24"/>
    </w:rPr>
  </w:style>
  <w:style w:type="paragraph" w:styleId="MapadoDocumento">
    <w:name w:val="Document Map"/>
    <w:basedOn w:val="Normal"/>
    <w:link w:val="MapadoDocumentoChar"/>
    <w:uiPriority w:val="99"/>
    <w:semiHidden/>
    <w:unhideWhenUsed/>
    <w:rsid w:val="00DB2758"/>
    <w:rPr>
      <w:rFonts w:ascii="Tahoma" w:eastAsia="Times New Roman" w:hAnsi="Tahoma"/>
      <w:sz w:val="16"/>
      <w:szCs w:val="16"/>
    </w:rPr>
  </w:style>
  <w:style w:type="paragraph" w:styleId="Sumrio3">
    <w:name w:val="toc 3"/>
    <w:basedOn w:val="Normal"/>
    <w:next w:val="Normal"/>
    <w:autoRedefine/>
    <w:uiPriority w:val="39"/>
    <w:unhideWhenUsed/>
    <w:rsid w:val="003035FD"/>
    <w:pPr>
      <w:tabs>
        <w:tab w:val="left" w:pos="709"/>
        <w:tab w:val="right" w:leader="dot" w:pos="9350"/>
      </w:tabs>
      <w:spacing w:before="120" w:after="120"/>
      <w:jc w:val="both"/>
    </w:pPr>
    <w:rPr>
      <w:b/>
      <w:i/>
    </w:rPr>
  </w:style>
  <w:style w:type="character" w:customStyle="1" w:styleId="MapadoDocumentoChar">
    <w:name w:val="Mapa do Documento Char"/>
    <w:link w:val="MapadoDocumento"/>
    <w:uiPriority w:val="99"/>
    <w:semiHidden/>
    <w:rsid w:val="00DB2758"/>
    <w:rPr>
      <w:rFonts w:ascii="Tahoma" w:eastAsia="Times New Roman" w:hAnsi="Tahoma" w:cs="Tahoma"/>
      <w:sz w:val="16"/>
      <w:szCs w:val="16"/>
    </w:rPr>
  </w:style>
  <w:style w:type="character" w:customStyle="1" w:styleId="apple-converted-space">
    <w:name w:val="apple-converted-space"/>
    <w:rsid w:val="0068763A"/>
  </w:style>
  <w:style w:type="character" w:customStyle="1" w:styleId="Ttulo5Char">
    <w:name w:val="Título 5 Char"/>
    <w:link w:val="Ttulo5"/>
    <w:rsid w:val="00566D1D"/>
    <w:rPr>
      <w:rFonts w:ascii="Arial" w:eastAsia="Times New Roman" w:hAnsi="Arial" w:cs="Arial"/>
      <w:b/>
      <w:i/>
      <w:sz w:val="22"/>
      <w:szCs w:val="22"/>
    </w:rPr>
  </w:style>
  <w:style w:type="character" w:customStyle="1" w:styleId="Ttulo6Char">
    <w:name w:val="Título 6 Char"/>
    <w:link w:val="Ttulo6"/>
    <w:uiPriority w:val="9"/>
    <w:rsid w:val="000A0514"/>
    <w:rPr>
      <w:rFonts w:ascii="Times New Roman" w:eastAsia="Times New Roman" w:hAnsi="Times New Roman"/>
      <w:b/>
      <w:bCs/>
      <w:sz w:val="22"/>
      <w:szCs w:val="22"/>
    </w:rPr>
  </w:style>
  <w:style w:type="character" w:customStyle="1" w:styleId="Ttulo7Char">
    <w:name w:val="Título 7 Char"/>
    <w:link w:val="Ttulo7"/>
    <w:uiPriority w:val="9"/>
    <w:rsid w:val="000A0514"/>
    <w:rPr>
      <w:rFonts w:ascii="Times New Roman" w:eastAsia="Times New Roman" w:hAnsi="Times New Roman"/>
      <w:sz w:val="24"/>
      <w:szCs w:val="24"/>
    </w:rPr>
  </w:style>
  <w:style w:type="character" w:customStyle="1" w:styleId="Ttulo8Char">
    <w:name w:val="Título 8 Char"/>
    <w:link w:val="Ttulo8"/>
    <w:uiPriority w:val="9"/>
    <w:rsid w:val="000A0514"/>
    <w:rPr>
      <w:rFonts w:ascii="Arial" w:eastAsia="Times New Roman" w:hAnsi="Arial" w:cs="Arial"/>
      <w:b/>
      <w:bCs/>
      <w:sz w:val="22"/>
      <w:szCs w:val="22"/>
    </w:rPr>
  </w:style>
  <w:style w:type="character" w:customStyle="1" w:styleId="Ttulo4Char">
    <w:name w:val="Título 4 Char"/>
    <w:link w:val="Ttulo4"/>
    <w:rsid w:val="00C311F4"/>
    <w:rPr>
      <w:rFonts w:ascii="Arial" w:eastAsia="Times New Roman" w:hAnsi="Arial" w:cs="Arial"/>
      <w:b/>
      <w:sz w:val="22"/>
      <w:szCs w:val="22"/>
    </w:rPr>
  </w:style>
  <w:style w:type="character" w:customStyle="1" w:styleId="Ttulo9Char">
    <w:name w:val="Título 9 Char"/>
    <w:link w:val="Ttulo9"/>
    <w:uiPriority w:val="9"/>
    <w:rsid w:val="00931FC2"/>
    <w:rPr>
      <w:rFonts w:ascii="Cambria" w:eastAsia="Times New Roman" w:hAnsi="Cambria" w:cs="Times New Roman"/>
      <w:sz w:val="22"/>
      <w:szCs w:val="22"/>
      <w:lang w:eastAsia="en-US"/>
    </w:rPr>
  </w:style>
  <w:style w:type="paragraph" w:styleId="Sumrio4">
    <w:name w:val="toc 4"/>
    <w:basedOn w:val="Normal"/>
    <w:next w:val="Normal"/>
    <w:autoRedefine/>
    <w:uiPriority w:val="39"/>
    <w:unhideWhenUsed/>
    <w:rsid w:val="003035FD"/>
    <w:pPr>
      <w:tabs>
        <w:tab w:val="left" w:pos="1134"/>
        <w:tab w:val="right" w:leader="dot" w:pos="9350"/>
      </w:tabs>
      <w:spacing w:before="120" w:after="120"/>
      <w:ind w:left="284"/>
      <w:jc w:val="both"/>
    </w:pPr>
    <w:rPr>
      <w:rFonts w:eastAsia="Times New Roman"/>
      <w:sz w:val="22"/>
      <w:lang w:eastAsia="pt-BR"/>
    </w:rPr>
  </w:style>
  <w:style w:type="paragraph" w:styleId="Sumrio5">
    <w:name w:val="toc 5"/>
    <w:basedOn w:val="Normal"/>
    <w:next w:val="Normal"/>
    <w:autoRedefine/>
    <w:uiPriority w:val="39"/>
    <w:unhideWhenUsed/>
    <w:rsid w:val="00311067"/>
    <w:pPr>
      <w:tabs>
        <w:tab w:val="right" w:leader="dot" w:pos="9350"/>
      </w:tabs>
      <w:spacing w:before="120" w:after="120"/>
      <w:ind w:left="1134" w:right="567"/>
    </w:pPr>
    <w:rPr>
      <w:rFonts w:eastAsia="Times New Roman"/>
      <w:i/>
      <w:sz w:val="22"/>
      <w:lang w:eastAsia="pt-BR"/>
    </w:rPr>
  </w:style>
  <w:style w:type="paragraph" w:styleId="Sumrio6">
    <w:name w:val="toc 6"/>
    <w:basedOn w:val="Normal"/>
    <w:next w:val="Normal"/>
    <w:autoRedefine/>
    <w:uiPriority w:val="39"/>
    <w:unhideWhenUsed/>
    <w:rsid w:val="00E25037"/>
    <w:pPr>
      <w:spacing w:after="100" w:line="276" w:lineRule="auto"/>
      <w:ind w:left="1100"/>
    </w:pPr>
    <w:rPr>
      <w:rFonts w:ascii="Calibri" w:eastAsia="Times New Roman" w:hAnsi="Calibri"/>
      <w:sz w:val="22"/>
      <w:lang w:eastAsia="pt-BR"/>
    </w:rPr>
  </w:style>
  <w:style w:type="paragraph" w:styleId="Sumrio7">
    <w:name w:val="toc 7"/>
    <w:basedOn w:val="Normal"/>
    <w:next w:val="Normal"/>
    <w:autoRedefine/>
    <w:uiPriority w:val="39"/>
    <w:unhideWhenUsed/>
    <w:rsid w:val="00E25037"/>
    <w:pPr>
      <w:spacing w:after="100" w:line="276" w:lineRule="auto"/>
      <w:ind w:left="1320"/>
    </w:pPr>
    <w:rPr>
      <w:rFonts w:ascii="Calibri" w:eastAsia="Times New Roman" w:hAnsi="Calibri"/>
      <w:sz w:val="22"/>
      <w:lang w:eastAsia="pt-BR"/>
    </w:rPr>
  </w:style>
  <w:style w:type="paragraph" w:styleId="Sumrio8">
    <w:name w:val="toc 8"/>
    <w:basedOn w:val="Normal"/>
    <w:next w:val="Normal"/>
    <w:autoRedefine/>
    <w:uiPriority w:val="39"/>
    <w:unhideWhenUsed/>
    <w:rsid w:val="00E25037"/>
    <w:pPr>
      <w:spacing w:after="100" w:line="276" w:lineRule="auto"/>
      <w:ind w:left="1540"/>
    </w:pPr>
    <w:rPr>
      <w:rFonts w:ascii="Calibri" w:eastAsia="Times New Roman" w:hAnsi="Calibri"/>
      <w:sz w:val="22"/>
      <w:lang w:eastAsia="pt-BR"/>
    </w:rPr>
  </w:style>
  <w:style w:type="paragraph" w:styleId="Sumrio9">
    <w:name w:val="toc 9"/>
    <w:basedOn w:val="Normal"/>
    <w:next w:val="Normal"/>
    <w:autoRedefine/>
    <w:uiPriority w:val="39"/>
    <w:unhideWhenUsed/>
    <w:rsid w:val="00E25037"/>
    <w:pPr>
      <w:spacing w:after="100" w:line="276" w:lineRule="auto"/>
      <w:ind w:left="1760"/>
    </w:pPr>
    <w:rPr>
      <w:rFonts w:ascii="Calibri" w:eastAsia="Times New Roman" w:hAnsi="Calibri"/>
      <w:sz w:val="22"/>
      <w:lang w:eastAsia="pt-BR"/>
    </w:rPr>
  </w:style>
  <w:style w:type="paragraph" w:customStyle="1" w:styleId="figura">
    <w:name w:val="figura"/>
    <w:basedOn w:val="Normal"/>
    <w:next w:val="Legenda"/>
    <w:qFormat/>
    <w:rsid w:val="000243C2"/>
    <w:pPr>
      <w:widowControl w:val="0"/>
      <w:spacing w:line="240" w:lineRule="auto"/>
      <w:jc w:val="center"/>
    </w:pPr>
    <w:rPr>
      <w:rFonts w:eastAsia="Times New Roman" w:cs="Arial"/>
      <w:sz w:val="22"/>
      <w:szCs w:val="20"/>
      <w:lang w:eastAsia="pt-BR"/>
    </w:rPr>
  </w:style>
  <w:style w:type="paragraph" w:customStyle="1" w:styleId="Fonte">
    <w:name w:val="Fonte"/>
    <w:basedOn w:val="Normal"/>
    <w:link w:val="FonteChar"/>
    <w:qFormat/>
    <w:rsid w:val="00876173"/>
    <w:pPr>
      <w:spacing w:before="120" w:after="120"/>
      <w:contextualSpacing/>
      <w:jc w:val="center"/>
    </w:pPr>
    <w:rPr>
      <w:rFonts w:eastAsia="Times New Roman"/>
      <w:sz w:val="22"/>
    </w:rPr>
  </w:style>
  <w:style w:type="paragraph" w:customStyle="1" w:styleId="Imagem">
    <w:name w:val="Imagem"/>
    <w:basedOn w:val="Normal"/>
    <w:uiPriority w:val="99"/>
    <w:qFormat/>
    <w:rsid w:val="009D457B"/>
    <w:pPr>
      <w:suppressAutoHyphens/>
      <w:spacing w:before="120" w:after="120"/>
      <w:contextualSpacing/>
      <w:jc w:val="center"/>
    </w:pPr>
    <w:rPr>
      <w:rFonts w:eastAsia="Times New Roman"/>
      <w:color w:val="000000"/>
      <w:szCs w:val="20"/>
      <w:lang w:eastAsia="ar-SA"/>
    </w:rPr>
  </w:style>
  <w:style w:type="character" w:customStyle="1" w:styleId="PargrafodaListaChar">
    <w:name w:val="Parágrafo da Lista Char"/>
    <w:aliases w:val="Tópicos Char,Parágrafo da Lista1 Char"/>
    <w:link w:val="PargrafodaLista"/>
    <w:uiPriority w:val="34"/>
    <w:rsid w:val="00161690"/>
    <w:rPr>
      <w:rFonts w:ascii="Arial" w:eastAsia="Times New Roman" w:hAnsi="Arial" w:cs="Arial"/>
      <w:sz w:val="24"/>
    </w:rPr>
  </w:style>
  <w:style w:type="paragraph" w:customStyle="1" w:styleId="shs-texto">
    <w:name w:val="shs - texto"/>
    <w:basedOn w:val="Normal"/>
    <w:link w:val="shs-textoChar"/>
    <w:rsid w:val="00161690"/>
    <w:pPr>
      <w:widowControl w:val="0"/>
      <w:ind w:firstLine="1134"/>
      <w:jc w:val="both"/>
    </w:pPr>
    <w:rPr>
      <w:rFonts w:eastAsia="Times New Roman"/>
      <w:szCs w:val="36"/>
    </w:rPr>
  </w:style>
  <w:style w:type="character" w:customStyle="1" w:styleId="shs-textoChar">
    <w:name w:val="shs - texto Char"/>
    <w:link w:val="shs-texto"/>
    <w:rsid w:val="00161690"/>
    <w:rPr>
      <w:rFonts w:ascii="Arial" w:eastAsia="Times New Roman" w:hAnsi="Arial"/>
      <w:sz w:val="24"/>
      <w:szCs w:val="36"/>
    </w:rPr>
  </w:style>
  <w:style w:type="paragraph" w:customStyle="1" w:styleId="Referncias">
    <w:name w:val="Referências"/>
    <w:basedOn w:val="Normal"/>
    <w:rsid w:val="003B0F56"/>
    <w:pPr>
      <w:spacing w:before="120" w:after="120"/>
      <w:ind w:left="851" w:hanging="851"/>
      <w:contextualSpacing/>
      <w:jc w:val="both"/>
    </w:pPr>
    <w:rPr>
      <w:rFonts w:eastAsia="Times New Roman" w:cs="Arial"/>
      <w:szCs w:val="24"/>
      <w:lang w:eastAsia="pt-BR"/>
    </w:rPr>
  </w:style>
  <w:style w:type="character" w:styleId="Refdecomentrio">
    <w:name w:val="annotation reference"/>
    <w:uiPriority w:val="99"/>
    <w:semiHidden/>
    <w:unhideWhenUsed/>
    <w:rsid w:val="005A4B08"/>
    <w:rPr>
      <w:sz w:val="16"/>
      <w:szCs w:val="16"/>
    </w:rPr>
  </w:style>
  <w:style w:type="paragraph" w:styleId="Textodecomentrio">
    <w:name w:val="annotation text"/>
    <w:basedOn w:val="Normal"/>
    <w:link w:val="TextodecomentrioChar"/>
    <w:uiPriority w:val="99"/>
    <w:unhideWhenUsed/>
    <w:rsid w:val="005A4B08"/>
    <w:rPr>
      <w:sz w:val="20"/>
      <w:szCs w:val="20"/>
    </w:rPr>
  </w:style>
  <w:style w:type="character" w:customStyle="1" w:styleId="TextodecomentrioChar">
    <w:name w:val="Texto de comentário Char"/>
    <w:link w:val="Textodecomentrio"/>
    <w:uiPriority w:val="99"/>
    <w:rsid w:val="005A4B08"/>
    <w:rPr>
      <w:rFonts w:ascii="Arial" w:hAnsi="Arial"/>
      <w:lang w:eastAsia="en-US"/>
    </w:rPr>
  </w:style>
  <w:style w:type="paragraph" w:styleId="Assuntodocomentrio">
    <w:name w:val="annotation subject"/>
    <w:basedOn w:val="Textodecomentrio"/>
    <w:next w:val="Textodecomentrio"/>
    <w:link w:val="AssuntodocomentrioChar"/>
    <w:uiPriority w:val="99"/>
    <w:semiHidden/>
    <w:unhideWhenUsed/>
    <w:rsid w:val="005A4B08"/>
    <w:rPr>
      <w:b/>
      <w:bCs/>
    </w:rPr>
  </w:style>
  <w:style w:type="character" w:customStyle="1" w:styleId="AssuntodocomentrioChar">
    <w:name w:val="Assunto do comentário Char"/>
    <w:link w:val="Assuntodocomentrio"/>
    <w:uiPriority w:val="99"/>
    <w:semiHidden/>
    <w:rsid w:val="005A4B08"/>
    <w:rPr>
      <w:rFonts w:ascii="Arial" w:hAnsi="Arial"/>
      <w:b/>
      <w:bCs/>
      <w:lang w:eastAsia="en-US"/>
    </w:rPr>
  </w:style>
  <w:style w:type="paragraph" w:styleId="Textodenotaderodap">
    <w:name w:val="footnote text"/>
    <w:basedOn w:val="Normal"/>
    <w:link w:val="TextodenotaderodapChar"/>
    <w:uiPriority w:val="99"/>
    <w:semiHidden/>
    <w:unhideWhenUsed/>
    <w:rsid w:val="00A47BCB"/>
    <w:rPr>
      <w:sz w:val="20"/>
      <w:szCs w:val="20"/>
    </w:rPr>
  </w:style>
  <w:style w:type="character" w:customStyle="1" w:styleId="TextodenotaderodapChar">
    <w:name w:val="Texto de nota de rodapé Char"/>
    <w:link w:val="Textodenotaderodap"/>
    <w:uiPriority w:val="99"/>
    <w:semiHidden/>
    <w:rsid w:val="00A47BCB"/>
    <w:rPr>
      <w:rFonts w:ascii="Arial" w:hAnsi="Arial"/>
      <w:lang w:eastAsia="en-US"/>
    </w:rPr>
  </w:style>
  <w:style w:type="character" w:styleId="Refdenotaderodap">
    <w:name w:val="footnote reference"/>
    <w:uiPriority w:val="99"/>
    <w:semiHidden/>
    <w:unhideWhenUsed/>
    <w:rsid w:val="00A47BCB"/>
    <w:rPr>
      <w:vertAlign w:val="superscript"/>
    </w:rPr>
  </w:style>
  <w:style w:type="paragraph" w:styleId="SemEspaamento">
    <w:name w:val="No Spacing"/>
    <w:uiPriority w:val="1"/>
    <w:qFormat/>
    <w:rsid w:val="00C05F53"/>
    <w:pPr>
      <w:spacing w:before="120" w:after="120" w:line="360" w:lineRule="auto"/>
    </w:pPr>
    <w:rPr>
      <w:rFonts w:ascii="Arial" w:hAnsi="Arial"/>
      <w:sz w:val="22"/>
      <w:szCs w:val="22"/>
      <w:lang w:eastAsia="en-US"/>
    </w:rPr>
  </w:style>
  <w:style w:type="character" w:styleId="TextodoEspaoReservado">
    <w:name w:val="Placeholder Text"/>
    <w:uiPriority w:val="99"/>
    <w:semiHidden/>
    <w:rsid w:val="0075293C"/>
    <w:rPr>
      <w:color w:val="808080"/>
    </w:rPr>
  </w:style>
  <w:style w:type="paragraph" w:styleId="Textodenotadefim">
    <w:name w:val="endnote text"/>
    <w:basedOn w:val="Normal"/>
    <w:link w:val="TextodenotadefimChar"/>
    <w:uiPriority w:val="99"/>
    <w:semiHidden/>
    <w:unhideWhenUsed/>
    <w:rsid w:val="00D353DC"/>
    <w:rPr>
      <w:sz w:val="20"/>
      <w:szCs w:val="20"/>
    </w:rPr>
  </w:style>
  <w:style w:type="character" w:customStyle="1" w:styleId="TextodenotadefimChar">
    <w:name w:val="Texto de nota de fim Char"/>
    <w:link w:val="Textodenotadefim"/>
    <w:uiPriority w:val="99"/>
    <w:semiHidden/>
    <w:rsid w:val="00D353DC"/>
    <w:rPr>
      <w:rFonts w:ascii="Arial" w:hAnsi="Arial"/>
      <w:lang w:eastAsia="en-US"/>
    </w:rPr>
  </w:style>
  <w:style w:type="character" w:styleId="Refdenotadefim">
    <w:name w:val="endnote reference"/>
    <w:uiPriority w:val="99"/>
    <w:semiHidden/>
    <w:unhideWhenUsed/>
    <w:rsid w:val="00D353DC"/>
    <w:rPr>
      <w:vertAlign w:val="superscript"/>
    </w:rPr>
  </w:style>
  <w:style w:type="paragraph" w:customStyle="1" w:styleId="Estilo1">
    <w:name w:val="Estilo1"/>
    <w:basedOn w:val="PargrafodaLista"/>
    <w:link w:val="Estilo1Char"/>
    <w:rsid w:val="008C4A6C"/>
    <w:pPr>
      <w:numPr>
        <w:numId w:val="1"/>
      </w:numPr>
      <w:tabs>
        <w:tab w:val="left" w:pos="891"/>
      </w:tabs>
      <w:spacing w:before="240" w:after="120" w:line="240" w:lineRule="auto"/>
    </w:pPr>
    <w:rPr>
      <w:sz w:val="20"/>
    </w:rPr>
  </w:style>
  <w:style w:type="character" w:customStyle="1" w:styleId="Estilo1Char">
    <w:name w:val="Estilo1 Char"/>
    <w:link w:val="Estilo1"/>
    <w:rsid w:val="008C4A6C"/>
    <w:rPr>
      <w:rFonts w:ascii="Arial" w:eastAsia="Times New Roman" w:hAnsi="Arial"/>
      <w:lang w:eastAsia="en-US"/>
    </w:rPr>
  </w:style>
  <w:style w:type="character" w:customStyle="1" w:styleId="FonteChar">
    <w:name w:val="Fonte Char"/>
    <w:link w:val="Fonte"/>
    <w:rsid w:val="00876173"/>
    <w:rPr>
      <w:rFonts w:ascii="Arial" w:eastAsia="Times New Roman" w:hAnsi="Arial"/>
      <w:sz w:val="22"/>
      <w:szCs w:val="22"/>
    </w:rPr>
  </w:style>
  <w:style w:type="paragraph" w:customStyle="1" w:styleId="Legendas">
    <w:name w:val="Legendas"/>
    <w:basedOn w:val="Legenda"/>
    <w:link w:val="LegendasChar"/>
    <w:qFormat/>
    <w:rsid w:val="00A13420"/>
    <w:pPr>
      <w:spacing w:before="240"/>
    </w:pPr>
    <w:rPr>
      <w:bCs/>
      <w:sz w:val="22"/>
      <w:szCs w:val="22"/>
    </w:rPr>
  </w:style>
  <w:style w:type="character" w:customStyle="1" w:styleId="LegendasChar">
    <w:name w:val="Legendas Char"/>
    <w:link w:val="Legendas"/>
    <w:rsid w:val="00A13420"/>
    <w:rPr>
      <w:rFonts w:ascii="Arial" w:hAnsi="Arial"/>
      <w:b/>
      <w:bCs/>
      <w:sz w:val="22"/>
      <w:szCs w:val="22"/>
      <w:lang w:eastAsia="en-US"/>
    </w:rPr>
  </w:style>
  <w:style w:type="character" w:customStyle="1" w:styleId="portal-description">
    <w:name w:val="portal-description"/>
    <w:basedOn w:val="Fontepargpadro"/>
    <w:rsid w:val="00D13246"/>
  </w:style>
  <w:style w:type="paragraph" w:styleId="Reviso">
    <w:name w:val="Revision"/>
    <w:hidden/>
    <w:uiPriority w:val="99"/>
    <w:semiHidden/>
    <w:rsid w:val="00E04354"/>
    <w:rPr>
      <w:rFonts w:ascii="Arial" w:hAnsi="Arial"/>
      <w:sz w:val="24"/>
      <w:szCs w:val="22"/>
      <w:lang w:eastAsia="en-US"/>
    </w:rPr>
  </w:style>
  <w:style w:type="character" w:customStyle="1" w:styleId="fontstyle01">
    <w:name w:val="fontstyle01"/>
    <w:basedOn w:val="Fontepargpadro"/>
    <w:rsid w:val="00886780"/>
    <w:rPr>
      <w:rFonts w:ascii="DejaVuSansCondensed" w:hAnsi="DejaVuSansCondensed" w:hint="default"/>
      <w:b w:val="0"/>
      <w:bCs w:val="0"/>
      <w:i w:val="0"/>
      <w:iCs w:val="0"/>
      <w:color w:val="333333"/>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798466">
      <w:bodyDiv w:val="1"/>
      <w:marLeft w:val="0"/>
      <w:marRight w:val="0"/>
      <w:marTop w:val="0"/>
      <w:marBottom w:val="0"/>
      <w:divBdr>
        <w:top w:val="none" w:sz="0" w:space="0" w:color="auto"/>
        <w:left w:val="none" w:sz="0" w:space="0" w:color="auto"/>
        <w:bottom w:val="none" w:sz="0" w:space="0" w:color="auto"/>
        <w:right w:val="none" w:sz="0" w:space="0" w:color="auto"/>
      </w:divBdr>
    </w:div>
    <w:div w:id="67506601">
      <w:bodyDiv w:val="1"/>
      <w:marLeft w:val="0"/>
      <w:marRight w:val="0"/>
      <w:marTop w:val="0"/>
      <w:marBottom w:val="0"/>
      <w:divBdr>
        <w:top w:val="none" w:sz="0" w:space="0" w:color="auto"/>
        <w:left w:val="none" w:sz="0" w:space="0" w:color="auto"/>
        <w:bottom w:val="none" w:sz="0" w:space="0" w:color="auto"/>
        <w:right w:val="none" w:sz="0" w:space="0" w:color="auto"/>
      </w:divBdr>
    </w:div>
    <w:div w:id="90012003">
      <w:bodyDiv w:val="1"/>
      <w:marLeft w:val="0"/>
      <w:marRight w:val="0"/>
      <w:marTop w:val="0"/>
      <w:marBottom w:val="0"/>
      <w:divBdr>
        <w:top w:val="none" w:sz="0" w:space="0" w:color="auto"/>
        <w:left w:val="none" w:sz="0" w:space="0" w:color="auto"/>
        <w:bottom w:val="none" w:sz="0" w:space="0" w:color="auto"/>
        <w:right w:val="none" w:sz="0" w:space="0" w:color="auto"/>
      </w:divBdr>
    </w:div>
    <w:div w:id="121002536">
      <w:bodyDiv w:val="1"/>
      <w:marLeft w:val="0"/>
      <w:marRight w:val="0"/>
      <w:marTop w:val="0"/>
      <w:marBottom w:val="0"/>
      <w:divBdr>
        <w:top w:val="none" w:sz="0" w:space="0" w:color="auto"/>
        <w:left w:val="none" w:sz="0" w:space="0" w:color="auto"/>
        <w:bottom w:val="none" w:sz="0" w:space="0" w:color="auto"/>
        <w:right w:val="none" w:sz="0" w:space="0" w:color="auto"/>
      </w:divBdr>
    </w:div>
    <w:div w:id="135489065">
      <w:bodyDiv w:val="1"/>
      <w:marLeft w:val="0"/>
      <w:marRight w:val="0"/>
      <w:marTop w:val="0"/>
      <w:marBottom w:val="0"/>
      <w:divBdr>
        <w:top w:val="none" w:sz="0" w:space="0" w:color="auto"/>
        <w:left w:val="none" w:sz="0" w:space="0" w:color="auto"/>
        <w:bottom w:val="none" w:sz="0" w:space="0" w:color="auto"/>
        <w:right w:val="none" w:sz="0" w:space="0" w:color="auto"/>
      </w:divBdr>
    </w:div>
    <w:div w:id="142966475">
      <w:bodyDiv w:val="1"/>
      <w:marLeft w:val="0"/>
      <w:marRight w:val="0"/>
      <w:marTop w:val="0"/>
      <w:marBottom w:val="0"/>
      <w:divBdr>
        <w:top w:val="none" w:sz="0" w:space="0" w:color="auto"/>
        <w:left w:val="none" w:sz="0" w:space="0" w:color="auto"/>
        <w:bottom w:val="none" w:sz="0" w:space="0" w:color="auto"/>
        <w:right w:val="none" w:sz="0" w:space="0" w:color="auto"/>
      </w:divBdr>
    </w:div>
    <w:div w:id="183640720">
      <w:bodyDiv w:val="1"/>
      <w:marLeft w:val="0"/>
      <w:marRight w:val="0"/>
      <w:marTop w:val="0"/>
      <w:marBottom w:val="0"/>
      <w:divBdr>
        <w:top w:val="none" w:sz="0" w:space="0" w:color="auto"/>
        <w:left w:val="none" w:sz="0" w:space="0" w:color="auto"/>
        <w:bottom w:val="none" w:sz="0" w:space="0" w:color="auto"/>
        <w:right w:val="none" w:sz="0" w:space="0" w:color="auto"/>
      </w:divBdr>
    </w:div>
    <w:div w:id="186070518">
      <w:bodyDiv w:val="1"/>
      <w:marLeft w:val="0"/>
      <w:marRight w:val="0"/>
      <w:marTop w:val="0"/>
      <w:marBottom w:val="0"/>
      <w:divBdr>
        <w:top w:val="none" w:sz="0" w:space="0" w:color="auto"/>
        <w:left w:val="none" w:sz="0" w:space="0" w:color="auto"/>
        <w:bottom w:val="none" w:sz="0" w:space="0" w:color="auto"/>
        <w:right w:val="none" w:sz="0" w:space="0" w:color="auto"/>
      </w:divBdr>
    </w:div>
    <w:div w:id="186797704">
      <w:bodyDiv w:val="1"/>
      <w:marLeft w:val="0"/>
      <w:marRight w:val="0"/>
      <w:marTop w:val="0"/>
      <w:marBottom w:val="0"/>
      <w:divBdr>
        <w:top w:val="none" w:sz="0" w:space="0" w:color="auto"/>
        <w:left w:val="none" w:sz="0" w:space="0" w:color="auto"/>
        <w:bottom w:val="none" w:sz="0" w:space="0" w:color="auto"/>
        <w:right w:val="none" w:sz="0" w:space="0" w:color="auto"/>
      </w:divBdr>
    </w:div>
    <w:div w:id="232281533">
      <w:bodyDiv w:val="1"/>
      <w:marLeft w:val="0"/>
      <w:marRight w:val="0"/>
      <w:marTop w:val="0"/>
      <w:marBottom w:val="0"/>
      <w:divBdr>
        <w:top w:val="none" w:sz="0" w:space="0" w:color="auto"/>
        <w:left w:val="none" w:sz="0" w:space="0" w:color="auto"/>
        <w:bottom w:val="none" w:sz="0" w:space="0" w:color="auto"/>
        <w:right w:val="none" w:sz="0" w:space="0" w:color="auto"/>
      </w:divBdr>
    </w:div>
    <w:div w:id="254090830">
      <w:bodyDiv w:val="1"/>
      <w:marLeft w:val="0"/>
      <w:marRight w:val="0"/>
      <w:marTop w:val="0"/>
      <w:marBottom w:val="0"/>
      <w:divBdr>
        <w:top w:val="none" w:sz="0" w:space="0" w:color="auto"/>
        <w:left w:val="none" w:sz="0" w:space="0" w:color="auto"/>
        <w:bottom w:val="none" w:sz="0" w:space="0" w:color="auto"/>
        <w:right w:val="none" w:sz="0" w:space="0" w:color="auto"/>
      </w:divBdr>
    </w:div>
    <w:div w:id="260842425">
      <w:bodyDiv w:val="1"/>
      <w:marLeft w:val="0"/>
      <w:marRight w:val="0"/>
      <w:marTop w:val="0"/>
      <w:marBottom w:val="0"/>
      <w:divBdr>
        <w:top w:val="none" w:sz="0" w:space="0" w:color="auto"/>
        <w:left w:val="none" w:sz="0" w:space="0" w:color="auto"/>
        <w:bottom w:val="none" w:sz="0" w:space="0" w:color="auto"/>
        <w:right w:val="none" w:sz="0" w:space="0" w:color="auto"/>
      </w:divBdr>
    </w:div>
    <w:div w:id="309552870">
      <w:bodyDiv w:val="1"/>
      <w:marLeft w:val="0"/>
      <w:marRight w:val="0"/>
      <w:marTop w:val="0"/>
      <w:marBottom w:val="0"/>
      <w:divBdr>
        <w:top w:val="none" w:sz="0" w:space="0" w:color="auto"/>
        <w:left w:val="none" w:sz="0" w:space="0" w:color="auto"/>
        <w:bottom w:val="none" w:sz="0" w:space="0" w:color="auto"/>
        <w:right w:val="none" w:sz="0" w:space="0" w:color="auto"/>
      </w:divBdr>
    </w:div>
    <w:div w:id="415636295">
      <w:bodyDiv w:val="1"/>
      <w:marLeft w:val="0"/>
      <w:marRight w:val="0"/>
      <w:marTop w:val="0"/>
      <w:marBottom w:val="0"/>
      <w:divBdr>
        <w:top w:val="none" w:sz="0" w:space="0" w:color="auto"/>
        <w:left w:val="none" w:sz="0" w:space="0" w:color="auto"/>
        <w:bottom w:val="none" w:sz="0" w:space="0" w:color="auto"/>
        <w:right w:val="none" w:sz="0" w:space="0" w:color="auto"/>
      </w:divBdr>
    </w:div>
    <w:div w:id="420568480">
      <w:bodyDiv w:val="1"/>
      <w:marLeft w:val="0"/>
      <w:marRight w:val="0"/>
      <w:marTop w:val="0"/>
      <w:marBottom w:val="0"/>
      <w:divBdr>
        <w:top w:val="none" w:sz="0" w:space="0" w:color="auto"/>
        <w:left w:val="none" w:sz="0" w:space="0" w:color="auto"/>
        <w:bottom w:val="none" w:sz="0" w:space="0" w:color="auto"/>
        <w:right w:val="none" w:sz="0" w:space="0" w:color="auto"/>
      </w:divBdr>
    </w:div>
    <w:div w:id="481316708">
      <w:bodyDiv w:val="1"/>
      <w:marLeft w:val="0"/>
      <w:marRight w:val="0"/>
      <w:marTop w:val="0"/>
      <w:marBottom w:val="0"/>
      <w:divBdr>
        <w:top w:val="none" w:sz="0" w:space="0" w:color="auto"/>
        <w:left w:val="none" w:sz="0" w:space="0" w:color="auto"/>
        <w:bottom w:val="none" w:sz="0" w:space="0" w:color="auto"/>
        <w:right w:val="none" w:sz="0" w:space="0" w:color="auto"/>
      </w:divBdr>
    </w:div>
    <w:div w:id="589312414">
      <w:bodyDiv w:val="1"/>
      <w:marLeft w:val="0"/>
      <w:marRight w:val="0"/>
      <w:marTop w:val="0"/>
      <w:marBottom w:val="0"/>
      <w:divBdr>
        <w:top w:val="none" w:sz="0" w:space="0" w:color="auto"/>
        <w:left w:val="none" w:sz="0" w:space="0" w:color="auto"/>
        <w:bottom w:val="none" w:sz="0" w:space="0" w:color="auto"/>
        <w:right w:val="none" w:sz="0" w:space="0" w:color="auto"/>
      </w:divBdr>
    </w:div>
    <w:div w:id="665402215">
      <w:bodyDiv w:val="1"/>
      <w:marLeft w:val="0"/>
      <w:marRight w:val="0"/>
      <w:marTop w:val="0"/>
      <w:marBottom w:val="0"/>
      <w:divBdr>
        <w:top w:val="none" w:sz="0" w:space="0" w:color="auto"/>
        <w:left w:val="none" w:sz="0" w:space="0" w:color="auto"/>
        <w:bottom w:val="none" w:sz="0" w:space="0" w:color="auto"/>
        <w:right w:val="none" w:sz="0" w:space="0" w:color="auto"/>
      </w:divBdr>
    </w:div>
    <w:div w:id="727919416">
      <w:bodyDiv w:val="1"/>
      <w:marLeft w:val="0"/>
      <w:marRight w:val="0"/>
      <w:marTop w:val="0"/>
      <w:marBottom w:val="0"/>
      <w:divBdr>
        <w:top w:val="none" w:sz="0" w:space="0" w:color="auto"/>
        <w:left w:val="none" w:sz="0" w:space="0" w:color="auto"/>
        <w:bottom w:val="none" w:sz="0" w:space="0" w:color="auto"/>
        <w:right w:val="none" w:sz="0" w:space="0" w:color="auto"/>
      </w:divBdr>
    </w:div>
    <w:div w:id="760220737">
      <w:bodyDiv w:val="1"/>
      <w:marLeft w:val="0"/>
      <w:marRight w:val="0"/>
      <w:marTop w:val="0"/>
      <w:marBottom w:val="0"/>
      <w:divBdr>
        <w:top w:val="none" w:sz="0" w:space="0" w:color="auto"/>
        <w:left w:val="none" w:sz="0" w:space="0" w:color="auto"/>
        <w:bottom w:val="none" w:sz="0" w:space="0" w:color="auto"/>
        <w:right w:val="none" w:sz="0" w:space="0" w:color="auto"/>
      </w:divBdr>
    </w:div>
    <w:div w:id="762802675">
      <w:bodyDiv w:val="1"/>
      <w:marLeft w:val="0"/>
      <w:marRight w:val="0"/>
      <w:marTop w:val="0"/>
      <w:marBottom w:val="0"/>
      <w:divBdr>
        <w:top w:val="none" w:sz="0" w:space="0" w:color="auto"/>
        <w:left w:val="none" w:sz="0" w:space="0" w:color="auto"/>
        <w:bottom w:val="none" w:sz="0" w:space="0" w:color="auto"/>
        <w:right w:val="none" w:sz="0" w:space="0" w:color="auto"/>
      </w:divBdr>
    </w:div>
    <w:div w:id="764037429">
      <w:bodyDiv w:val="1"/>
      <w:marLeft w:val="0"/>
      <w:marRight w:val="0"/>
      <w:marTop w:val="0"/>
      <w:marBottom w:val="0"/>
      <w:divBdr>
        <w:top w:val="none" w:sz="0" w:space="0" w:color="auto"/>
        <w:left w:val="none" w:sz="0" w:space="0" w:color="auto"/>
        <w:bottom w:val="none" w:sz="0" w:space="0" w:color="auto"/>
        <w:right w:val="none" w:sz="0" w:space="0" w:color="auto"/>
      </w:divBdr>
    </w:div>
    <w:div w:id="852959063">
      <w:bodyDiv w:val="1"/>
      <w:marLeft w:val="0"/>
      <w:marRight w:val="0"/>
      <w:marTop w:val="0"/>
      <w:marBottom w:val="0"/>
      <w:divBdr>
        <w:top w:val="none" w:sz="0" w:space="0" w:color="auto"/>
        <w:left w:val="none" w:sz="0" w:space="0" w:color="auto"/>
        <w:bottom w:val="none" w:sz="0" w:space="0" w:color="auto"/>
        <w:right w:val="none" w:sz="0" w:space="0" w:color="auto"/>
      </w:divBdr>
    </w:div>
    <w:div w:id="902569001">
      <w:bodyDiv w:val="1"/>
      <w:marLeft w:val="0"/>
      <w:marRight w:val="0"/>
      <w:marTop w:val="0"/>
      <w:marBottom w:val="0"/>
      <w:divBdr>
        <w:top w:val="none" w:sz="0" w:space="0" w:color="auto"/>
        <w:left w:val="none" w:sz="0" w:space="0" w:color="auto"/>
        <w:bottom w:val="none" w:sz="0" w:space="0" w:color="auto"/>
        <w:right w:val="none" w:sz="0" w:space="0" w:color="auto"/>
      </w:divBdr>
    </w:div>
    <w:div w:id="912009194">
      <w:bodyDiv w:val="1"/>
      <w:marLeft w:val="0"/>
      <w:marRight w:val="0"/>
      <w:marTop w:val="0"/>
      <w:marBottom w:val="0"/>
      <w:divBdr>
        <w:top w:val="none" w:sz="0" w:space="0" w:color="auto"/>
        <w:left w:val="none" w:sz="0" w:space="0" w:color="auto"/>
        <w:bottom w:val="none" w:sz="0" w:space="0" w:color="auto"/>
        <w:right w:val="none" w:sz="0" w:space="0" w:color="auto"/>
      </w:divBdr>
    </w:div>
    <w:div w:id="913130551">
      <w:bodyDiv w:val="1"/>
      <w:marLeft w:val="0"/>
      <w:marRight w:val="0"/>
      <w:marTop w:val="0"/>
      <w:marBottom w:val="0"/>
      <w:divBdr>
        <w:top w:val="none" w:sz="0" w:space="0" w:color="auto"/>
        <w:left w:val="none" w:sz="0" w:space="0" w:color="auto"/>
        <w:bottom w:val="none" w:sz="0" w:space="0" w:color="auto"/>
        <w:right w:val="none" w:sz="0" w:space="0" w:color="auto"/>
      </w:divBdr>
    </w:div>
    <w:div w:id="974601245">
      <w:bodyDiv w:val="1"/>
      <w:marLeft w:val="0"/>
      <w:marRight w:val="0"/>
      <w:marTop w:val="0"/>
      <w:marBottom w:val="0"/>
      <w:divBdr>
        <w:top w:val="none" w:sz="0" w:space="0" w:color="auto"/>
        <w:left w:val="none" w:sz="0" w:space="0" w:color="auto"/>
        <w:bottom w:val="none" w:sz="0" w:space="0" w:color="auto"/>
        <w:right w:val="none" w:sz="0" w:space="0" w:color="auto"/>
      </w:divBdr>
    </w:div>
    <w:div w:id="980188618">
      <w:bodyDiv w:val="1"/>
      <w:marLeft w:val="0"/>
      <w:marRight w:val="0"/>
      <w:marTop w:val="0"/>
      <w:marBottom w:val="0"/>
      <w:divBdr>
        <w:top w:val="none" w:sz="0" w:space="0" w:color="auto"/>
        <w:left w:val="none" w:sz="0" w:space="0" w:color="auto"/>
        <w:bottom w:val="none" w:sz="0" w:space="0" w:color="auto"/>
        <w:right w:val="none" w:sz="0" w:space="0" w:color="auto"/>
      </w:divBdr>
    </w:div>
    <w:div w:id="989822172">
      <w:bodyDiv w:val="1"/>
      <w:marLeft w:val="0"/>
      <w:marRight w:val="0"/>
      <w:marTop w:val="0"/>
      <w:marBottom w:val="0"/>
      <w:divBdr>
        <w:top w:val="none" w:sz="0" w:space="0" w:color="auto"/>
        <w:left w:val="none" w:sz="0" w:space="0" w:color="auto"/>
        <w:bottom w:val="none" w:sz="0" w:space="0" w:color="auto"/>
        <w:right w:val="none" w:sz="0" w:space="0" w:color="auto"/>
      </w:divBdr>
    </w:div>
    <w:div w:id="999194069">
      <w:bodyDiv w:val="1"/>
      <w:marLeft w:val="0"/>
      <w:marRight w:val="0"/>
      <w:marTop w:val="0"/>
      <w:marBottom w:val="0"/>
      <w:divBdr>
        <w:top w:val="none" w:sz="0" w:space="0" w:color="auto"/>
        <w:left w:val="none" w:sz="0" w:space="0" w:color="auto"/>
        <w:bottom w:val="none" w:sz="0" w:space="0" w:color="auto"/>
        <w:right w:val="none" w:sz="0" w:space="0" w:color="auto"/>
      </w:divBdr>
    </w:div>
    <w:div w:id="1011757090">
      <w:bodyDiv w:val="1"/>
      <w:marLeft w:val="0"/>
      <w:marRight w:val="0"/>
      <w:marTop w:val="0"/>
      <w:marBottom w:val="0"/>
      <w:divBdr>
        <w:top w:val="none" w:sz="0" w:space="0" w:color="auto"/>
        <w:left w:val="none" w:sz="0" w:space="0" w:color="auto"/>
        <w:bottom w:val="none" w:sz="0" w:space="0" w:color="auto"/>
        <w:right w:val="none" w:sz="0" w:space="0" w:color="auto"/>
      </w:divBdr>
    </w:div>
    <w:div w:id="1149833645">
      <w:bodyDiv w:val="1"/>
      <w:marLeft w:val="0"/>
      <w:marRight w:val="0"/>
      <w:marTop w:val="0"/>
      <w:marBottom w:val="0"/>
      <w:divBdr>
        <w:top w:val="none" w:sz="0" w:space="0" w:color="auto"/>
        <w:left w:val="none" w:sz="0" w:space="0" w:color="auto"/>
        <w:bottom w:val="none" w:sz="0" w:space="0" w:color="auto"/>
        <w:right w:val="none" w:sz="0" w:space="0" w:color="auto"/>
      </w:divBdr>
    </w:div>
    <w:div w:id="1153520543">
      <w:bodyDiv w:val="1"/>
      <w:marLeft w:val="0"/>
      <w:marRight w:val="0"/>
      <w:marTop w:val="0"/>
      <w:marBottom w:val="0"/>
      <w:divBdr>
        <w:top w:val="none" w:sz="0" w:space="0" w:color="auto"/>
        <w:left w:val="none" w:sz="0" w:space="0" w:color="auto"/>
        <w:bottom w:val="none" w:sz="0" w:space="0" w:color="auto"/>
        <w:right w:val="none" w:sz="0" w:space="0" w:color="auto"/>
      </w:divBdr>
    </w:div>
    <w:div w:id="1194348206">
      <w:bodyDiv w:val="1"/>
      <w:marLeft w:val="0"/>
      <w:marRight w:val="0"/>
      <w:marTop w:val="0"/>
      <w:marBottom w:val="0"/>
      <w:divBdr>
        <w:top w:val="none" w:sz="0" w:space="0" w:color="auto"/>
        <w:left w:val="none" w:sz="0" w:space="0" w:color="auto"/>
        <w:bottom w:val="none" w:sz="0" w:space="0" w:color="auto"/>
        <w:right w:val="none" w:sz="0" w:space="0" w:color="auto"/>
      </w:divBdr>
    </w:div>
    <w:div w:id="1218202101">
      <w:bodyDiv w:val="1"/>
      <w:marLeft w:val="0"/>
      <w:marRight w:val="0"/>
      <w:marTop w:val="0"/>
      <w:marBottom w:val="0"/>
      <w:divBdr>
        <w:top w:val="none" w:sz="0" w:space="0" w:color="auto"/>
        <w:left w:val="none" w:sz="0" w:space="0" w:color="auto"/>
        <w:bottom w:val="none" w:sz="0" w:space="0" w:color="auto"/>
        <w:right w:val="none" w:sz="0" w:space="0" w:color="auto"/>
      </w:divBdr>
    </w:div>
    <w:div w:id="1250231099">
      <w:bodyDiv w:val="1"/>
      <w:marLeft w:val="0"/>
      <w:marRight w:val="0"/>
      <w:marTop w:val="0"/>
      <w:marBottom w:val="0"/>
      <w:divBdr>
        <w:top w:val="none" w:sz="0" w:space="0" w:color="auto"/>
        <w:left w:val="none" w:sz="0" w:space="0" w:color="auto"/>
        <w:bottom w:val="none" w:sz="0" w:space="0" w:color="auto"/>
        <w:right w:val="none" w:sz="0" w:space="0" w:color="auto"/>
      </w:divBdr>
    </w:div>
    <w:div w:id="1282030374">
      <w:bodyDiv w:val="1"/>
      <w:marLeft w:val="0"/>
      <w:marRight w:val="0"/>
      <w:marTop w:val="0"/>
      <w:marBottom w:val="0"/>
      <w:divBdr>
        <w:top w:val="none" w:sz="0" w:space="0" w:color="auto"/>
        <w:left w:val="none" w:sz="0" w:space="0" w:color="auto"/>
        <w:bottom w:val="none" w:sz="0" w:space="0" w:color="auto"/>
        <w:right w:val="none" w:sz="0" w:space="0" w:color="auto"/>
      </w:divBdr>
      <w:divsChild>
        <w:div w:id="823817783">
          <w:marLeft w:val="720"/>
          <w:marRight w:val="0"/>
          <w:marTop w:val="0"/>
          <w:marBottom w:val="0"/>
          <w:divBdr>
            <w:top w:val="none" w:sz="0" w:space="0" w:color="auto"/>
            <w:left w:val="none" w:sz="0" w:space="0" w:color="auto"/>
            <w:bottom w:val="none" w:sz="0" w:space="0" w:color="auto"/>
            <w:right w:val="none" w:sz="0" w:space="0" w:color="auto"/>
          </w:divBdr>
        </w:div>
      </w:divsChild>
    </w:div>
    <w:div w:id="1304770892">
      <w:bodyDiv w:val="1"/>
      <w:marLeft w:val="0"/>
      <w:marRight w:val="0"/>
      <w:marTop w:val="0"/>
      <w:marBottom w:val="0"/>
      <w:divBdr>
        <w:top w:val="none" w:sz="0" w:space="0" w:color="auto"/>
        <w:left w:val="none" w:sz="0" w:space="0" w:color="auto"/>
        <w:bottom w:val="none" w:sz="0" w:space="0" w:color="auto"/>
        <w:right w:val="none" w:sz="0" w:space="0" w:color="auto"/>
      </w:divBdr>
    </w:div>
    <w:div w:id="1349982945">
      <w:bodyDiv w:val="1"/>
      <w:marLeft w:val="0"/>
      <w:marRight w:val="0"/>
      <w:marTop w:val="0"/>
      <w:marBottom w:val="0"/>
      <w:divBdr>
        <w:top w:val="none" w:sz="0" w:space="0" w:color="auto"/>
        <w:left w:val="none" w:sz="0" w:space="0" w:color="auto"/>
        <w:bottom w:val="none" w:sz="0" w:space="0" w:color="auto"/>
        <w:right w:val="none" w:sz="0" w:space="0" w:color="auto"/>
      </w:divBdr>
    </w:div>
    <w:div w:id="1427186752">
      <w:bodyDiv w:val="1"/>
      <w:marLeft w:val="0"/>
      <w:marRight w:val="0"/>
      <w:marTop w:val="0"/>
      <w:marBottom w:val="0"/>
      <w:divBdr>
        <w:top w:val="none" w:sz="0" w:space="0" w:color="auto"/>
        <w:left w:val="none" w:sz="0" w:space="0" w:color="auto"/>
        <w:bottom w:val="none" w:sz="0" w:space="0" w:color="auto"/>
        <w:right w:val="none" w:sz="0" w:space="0" w:color="auto"/>
      </w:divBdr>
    </w:div>
    <w:div w:id="1467813873">
      <w:bodyDiv w:val="1"/>
      <w:marLeft w:val="0"/>
      <w:marRight w:val="0"/>
      <w:marTop w:val="0"/>
      <w:marBottom w:val="0"/>
      <w:divBdr>
        <w:top w:val="none" w:sz="0" w:space="0" w:color="auto"/>
        <w:left w:val="none" w:sz="0" w:space="0" w:color="auto"/>
        <w:bottom w:val="none" w:sz="0" w:space="0" w:color="auto"/>
        <w:right w:val="none" w:sz="0" w:space="0" w:color="auto"/>
      </w:divBdr>
    </w:div>
    <w:div w:id="1580403349">
      <w:bodyDiv w:val="1"/>
      <w:marLeft w:val="0"/>
      <w:marRight w:val="0"/>
      <w:marTop w:val="0"/>
      <w:marBottom w:val="0"/>
      <w:divBdr>
        <w:top w:val="none" w:sz="0" w:space="0" w:color="auto"/>
        <w:left w:val="none" w:sz="0" w:space="0" w:color="auto"/>
        <w:bottom w:val="none" w:sz="0" w:space="0" w:color="auto"/>
        <w:right w:val="none" w:sz="0" w:space="0" w:color="auto"/>
      </w:divBdr>
    </w:div>
    <w:div w:id="1584993387">
      <w:bodyDiv w:val="1"/>
      <w:marLeft w:val="0"/>
      <w:marRight w:val="0"/>
      <w:marTop w:val="0"/>
      <w:marBottom w:val="0"/>
      <w:divBdr>
        <w:top w:val="none" w:sz="0" w:space="0" w:color="auto"/>
        <w:left w:val="none" w:sz="0" w:space="0" w:color="auto"/>
        <w:bottom w:val="none" w:sz="0" w:space="0" w:color="auto"/>
        <w:right w:val="none" w:sz="0" w:space="0" w:color="auto"/>
      </w:divBdr>
    </w:div>
    <w:div w:id="1593128529">
      <w:bodyDiv w:val="1"/>
      <w:marLeft w:val="0"/>
      <w:marRight w:val="0"/>
      <w:marTop w:val="0"/>
      <w:marBottom w:val="0"/>
      <w:divBdr>
        <w:top w:val="none" w:sz="0" w:space="0" w:color="auto"/>
        <w:left w:val="none" w:sz="0" w:space="0" w:color="auto"/>
        <w:bottom w:val="none" w:sz="0" w:space="0" w:color="auto"/>
        <w:right w:val="none" w:sz="0" w:space="0" w:color="auto"/>
      </w:divBdr>
    </w:div>
    <w:div w:id="1595047694">
      <w:bodyDiv w:val="1"/>
      <w:marLeft w:val="0"/>
      <w:marRight w:val="0"/>
      <w:marTop w:val="0"/>
      <w:marBottom w:val="0"/>
      <w:divBdr>
        <w:top w:val="none" w:sz="0" w:space="0" w:color="auto"/>
        <w:left w:val="none" w:sz="0" w:space="0" w:color="auto"/>
        <w:bottom w:val="none" w:sz="0" w:space="0" w:color="auto"/>
        <w:right w:val="none" w:sz="0" w:space="0" w:color="auto"/>
      </w:divBdr>
    </w:div>
    <w:div w:id="1602840135">
      <w:bodyDiv w:val="1"/>
      <w:marLeft w:val="0"/>
      <w:marRight w:val="0"/>
      <w:marTop w:val="0"/>
      <w:marBottom w:val="0"/>
      <w:divBdr>
        <w:top w:val="none" w:sz="0" w:space="0" w:color="auto"/>
        <w:left w:val="none" w:sz="0" w:space="0" w:color="auto"/>
        <w:bottom w:val="none" w:sz="0" w:space="0" w:color="auto"/>
        <w:right w:val="none" w:sz="0" w:space="0" w:color="auto"/>
      </w:divBdr>
    </w:div>
    <w:div w:id="1629700459">
      <w:bodyDiv w:val="1"/>
      <w:marLeft w:val="0"/>
      <w:marRight w:val="0"/>
      <w:marTop w:val="0"/>
      <w:marBottom w:val="0"/>
      <w:divBdr>
        <w:top w:val="none" w:sz="0" w:space="0" w:color="auto"/>
        <w:left w:val="none" w:sz="0" w:space="0" w:color="auto"/>
        <w:bottom w:val="none" w:sz="0" w:space="0" w:color="auto"/>
        <w:right w:val="none" w:sz="0" w:space="0" w:color="auto"/>
      </w:divBdr>
    </w:div>
    <w:div w:id="1689332327">
      <w:bodyDiv w:val="1"/>
      <w:marLeft w:val="0"/>
      <w:marRight w:val="0"/>
      <w:marTop w:val="0"/>
      <w:marBottom w:val="0"/>
      <w:divBdr>
        <w:top w:val="none" w:sz="0" w:space="0" w:color="auto"/>
        <w:left w:val="none" w:sz="0" w:space="0" w:color="auto"/>
        <w:bottom w:val="none" w:sz="0" w:space="0" w:color="auto"/>
        <w:right w:val="none" w:sz="0" w:space="0" w:color="auto"/>
      </w:divBdr>
    </w:div>
    <w:div w:id="1750347320">
      <w:bodyDiv w:val="1"/>
      <w:marLeft w:val="0"/>
      <w:marRight w:val="0"/>
      <w:marTop w:val="0"/>
      <w:marBottom w:val="0"/>
      <w:divBdr>
        <w:top w:val="none" w:sz="0" w:space="0" w:color="auto"/>
        <w:left w:val="none" w:sz="0" w:space="0" w:color="auto"/>
        <w:bottom w:val="none" w:sz="0" w:space="0" w:color="auto"/>
        <w:right w:val="none" w:sz="0" w:space="0" w:color="auto"/>
      </w:divBdr>
    </w:div>
    <w:div w:id="1776173759">
      <w:bodyDiv w:val="1"/>
      <w:marLeft w:val="0"/>
      <w:marRight w:val="0"/>
      <w:marTop w:val="0"/>
      <w:marBottom w:val="0"/>
      <w:divBdr>
        <w:top w:val="none" w:sz="0" w:space="0" w:color="auto"/>
        <w:left w:val="none" w:sz="0" w:space="0" w:color="auto"/>
        <w:bottom w:val="none" w:sz="0" w:space="0" w:color="auto"/>
        <w:right w:val="none" w:sz="0" w:space="0" w:color="auto"/>
      </w:divBdr>
    </w:div>
    <w:div w:id="1781073492">
      <w:bodyDiv w:val="1"/>
      <w:marLeft w:val="0"/>
      <w:marRight w:val="0"/>
      <w:marTop w:val="0"/>
      <w:marBottom w:val="0"/>
      <w:divBdr>
        <w:top w:val="none" w:sz="0" w:space="0" w:color="auto"/>
        <w:left w:val="none" w:sz="0" w:space="0" w:color="auto"/>
        <w:bottom w:val="none" w:sz="0" w:space="0" w:color="auto"/>
        <w:right w:val="none" w:sz="0" w:space="0" w:color="auto"/>
      </w:divBdr>
    </w:div>
    <w:div w:id="1805854390">
      <w:bodyDiv w:val="1"/>
      <w:marLeft w:val="0"/>
      <w:marRight w:val="0"/>
      <w:marTop w:val="0"/>
      <w:marBottom w:val="0"/>
      <w:divBdr>
        <w:top w:val="none" w:sz="0" w:space="0" w:color="auto"/>
        <w:left w:val="none" w:sz="0" w:space="0" w:color="auto"/>
        <w:bottom w:val="none" w:sz="0" w:space="0" w:color="auto"/>
        <w:right w:val="none" w:sz="0" w:space="0" w:color="auto"/>
      </w:divBdr>
    </w:div>
    <w:div w:id="1827699152">
      <w:bodyDiv w:val="1"/>
      <w:marLeft w:val="0"/>
      <w:marRight w:val="0"/>
      <w:marTop w:val="0"/>
      <w:marBottom w:val="0"/>
      <w:divBdr>
        <w:top w:val="none" w:sz="0" w:space="0" w:color="auto"/>
        <w:left w:val="none" w:sz="0" w:space="0" w:color="auto"/>
        <w:bottom w:val="none" w:sz="0" w:space="0" w:color="auto"/>
        <w:right w:val="none" w:sz="0" w:space="0" w:color="auto"/>
      </w:divBdr>
    </w:div>
    <w:div w:id="1844126491">
      <w:bodyDiv w:val="1"/>
      <w:marLeft w:val="0"/>
      <w:marRight w:val="0"/>
      <w:marTop w:val="0"/>
      <w:marBottom w:val="0"/>
      <w:divBdr>
        <w:top w:val="none" w:sz="0" w:space="0" w:color="auto"/>
        <w:left w:val="none" w:sz="0" w:space="0" w:color="auto"/>
        <w:bottom w:val="none" w:sz="0" w:space="0" w:color="auto"/>
        <w:right w:val="none" w:sz="0" w:space="0" w:color="auto"/>
      </w:divBdr>
    </w:div>
    <w:div w:id="1865442742">
      <w:bodyDiv w:val="1"/>
      <w:marLeft w:val="0"/>
      <w:marRight w:val="0"/>
      <w:marTop w:val="0"/>
      <w:marBottom w:val="0"/>
      <w:divBdr>
        <w:top w:val="none" w:sz="0" w:space="0" w:color="auto"/>
        <w:left w:val="none" w:sz="0" w:space="0" w:color="auto"/>
        <w:bottom w:val="none" w:sz="0" w:space="0" w:color="auto"/>
        <w:right w:val="none" w:sz="0" w:space="0" w:color="auto"/>
      </w:divBdr>
    </w:div>
    <w:div w:id="1872960709">
      <w:bodyDiv w:val="1"/>
      <w:marLeft w:val="0"/>
      <w:marRight w:val="0"/>
      <w:marTop w:val="0"/>
      <w:marBottom w:val="0"/>
      <w:divBdr>
        <w:top w:val="none" w:sz="0" w:space="0" w:color="auto"/>
        <w:left w:val="none" w:sz="0" w:space="0" w:color="auto"/>
        <w:bottom w:val="none" w:sz="0" w:space="0" w:color="auto"/>
        <w:right w:val="none" w:sz="0" w:space="0" w:color="auto"/>
      </w:divBdr>
    </w:div>
    <w:div w:id="1880626800">
      <w:bodyDiv w:val="1"/>
      <w:marLeft w:val="0"/>
      <w:marRight w:val="0"/>
      <w:marTop w:val="0"/>
      <w:marBottom w:val="0"/>
      <w:divBdr>
        <w:top w:val="none" w:sz="0" w:space="0" w:color="auto"/>
        <w:left w:val="none" w:sz="0" w:space="0" w:color="auto"/>
        <w:bottom w:val="none" w:sz="0" w:space="0" w:color="auto"/>
        <w:right w:val="none" w:sz="0" w:space="0" w:color="auto"/>
      </w:divBdr>
    </w:div>
    <w:div w:id="1883327110">
      <w:bodyDiv w:val="1"/>
      <w:marLeft w:val="0"/>
      <w:marRight w:val="0"/>
      <w:marTop w:val="0"/>
      <w:marBottom w:val="0"/>
      <w:divBdr>
        <w:top w:val="none" w:sz="0" w:space="0" w:color="auto"/>
        <w:left w:val="none" w:sz="0" w:space="0" w:color="auto"/>
        <w:bottom w:val="none" w:sz="0" w:space="0" w:color="auto"/>
        <w:right w:val="none" w:sz="0" w:space="0" w:color="auto"/>
      </w:divBdr>
    </w:div>
    <w:div w:id="1907449993">
      <w:bodyDiv w:val="1"/>
      <w:marLeft w:val="0"/>
      <w:marRight w:val="0"/>
      <w:marTop w:val="0"/>
      <w:marBottom w:val="0"/>
      <w:divBdr>
        <w:top w:val="none" w:sz="0" w:space="0" w:color="auto"/>
        <w:left w:val="none" w:sz="0" w:space="0" w:color="auto"/>
        <w:bottom w:val="none" w:sz="0" w:space="0" w:color="auto"/>
        <w:right w:val="none" w:sz="0" w:space="0" w:color="auto"/>
      </w:divBdr>
    </w:div>
    <w:div w:id="1962376388">
      <w:bodyDiv w:val="1"/>
      <w:marLeft w:val="0"/>
      <w:marRight w:val="0"/>
      <w:marTop w:val="0"/>
      <w:marBottom w:val="0"/>
      <w:divBdr>
        <w:top w:val="none" w:sz="0" w:space="0" w:color="auto"/>
        <w:left w:val="none" w:sz="0" w:space="0" w:color="auto"/>
        <w:bottom w:val="none" w:sz="0" w:space="0" w:color="auto"/>
        <w:right w:val="none" w:sz="0" w:space="0" w:color="auto"/>
      </w:divBdr>
    </w:div>
    <w:div w:id="1965847108">
      <w:bodyDiv w:val="1"/>
      <w:marLeft w:val="0"/>
      <w:marRight w:val="0"/>
      <w:marTop w:val="0"/>
      <w:marBottom w:val="0"/>
      <w:divBdr>
        <w:top w:val="none" w:sz="0" w:space="0" w:color="auto"/>
        <w:left w:val="none" w:sz="0" w:space="0" w:color="auto"/>
        <w:bottom w:val="none" w:sz="0" w:space="0" w:color="auto"/>
        <w:right w:val="none" w:sz="0" w:space="0" w:color="auto"/>
      </w:divBdr>
    </w:div>
    <w:div w:id="2014455951">
      <w:bodyDiv w:val="1"/>
      <w:marLeft w:val="0"/>
      <w:marRight w:val="0"/>
      <w:marTop w:val="0"/>
      <w:marBottom w:val="0"/>
      <w:divBdr>
        <w:top w:val="none" w:sz="0" w:space="0" w:color="auto"/>
        <w:left w:val="none" w:sz="0" w:space="0" w:color="auto"/>
        <w:bottom w:val="none" w:sz="0" w:space="0" w:color="auto"/>
        <w:right w:val="none" w:sz="0" w:space="0" w:color="auto"/>
      </w:divBdr>
    </w:div>
    <w:div w:id="2018074073">
      <w:bodyDiv w:val="1"/>
      <w:marLeft w:val="0"/>
      <w:marRight w:val="0"/>
      <w:marTop w:val="0"/>
      <w:marBottom w:val="0"/>
      <w:divBdr>
        <w:top w:val="none" w:sz="0" w:space="0" w:color="auto"/>
        <w:left w:val="none" w:sz="0" w:space="0" w:color="auto"/>
        <w:bottom w:val="none" w:sz="0" w:space="0" w:color="auto"/>
        <w:right w:val="none" w:sz="0" w:space="0" w:color="auto"/>
      </w:divBdr>
    </w:div>
    <w:div w:id="2027559658">
      <w:bodyDiv w:val="1"/>
      <w:marLeft w:val="0"/>
      <w:marRight w:val="0"/>
      <w:marTop w:val="0"/>
      <w:marBottom w:val="0"/>
      <w:divBdr>
        <w:top w:val="none" w:sz="0" w:space="0" w:color="auto"/>
        <w:left w:val="none" w:sz="0" w:space="0" w:color="auto"/>
        <w:bottom w:val="none" w:sz="0" w:space="0" w:color="auto"/>
        <w:right w:val="none" w:sz="0" w:space="0" w:color="auto"/>
      </w:divBdr>
    </w:div>
    <w:div w:id="2129470124">
      <w:bodyDiv w:val="1"/>
      <w:marLeft w:val="0"/>
      <w:marRight w:val="0"/>
      <w:marTop w:val="0"/>
      <w:marBottom w:val="0"/>
      <w:divBdr>
        <w:top w:val="none" w:sz="0" w:space="0" w:color="auto"/>
        <w:left w:val="none" w:sz="0" w:space="0" w:color="auto"/>
        <w:bottom w:val="none" w:sz="0" w:space="0" w:color="auto"/>
        <w:right w:val="none" w:sz="0" w:space="0" w:color="auto"/>
      </w:divBdr>
    </w:div>
    <w:div w:id="2129814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hyperlink" Target="http://www.snis.gov.br/" TargetMode="Externa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hyperlink" Target="http://www.snis.gov.br/diagnostico-residuos-solidos/diagnostico-rs-2014"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geosisemanet.meioambiente.mg.gov.br/inventarioFlorestal/" TargetMode="External"/><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portaldemapas.ibge.gov.br/portal.php" TargetMode="External"/><Relationship Id="rId20" Type="http://schemas.openxmlformats.org/officeDocument/2006/relationships/hyperlink" Target="http://www.snis.gov.br/" TargetMode="External"/><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yperlink" Target="http://www.snis.gov.br/glossarios"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metadados.ana.gov.br/geonetwork/srv/pt/metadata.show?id=180&amp;currTab=distribution" TargetMode="External"/><Relationship Id="rId23" Type="http://schemas.openxmlformats.org/officeDocument/2006/relationships/hyperlink" Target="http://www.snis.gov.br/" TargetMode="External"/><Relationship Id="rId28" Type="http://schemas.openxmlformats.org/officeDocument/2006/relationships/footer" Target="footer7.xml"/><Relationship Id="rId10" Type="http://schemas.openxmlformats.org/officeDocument/2006/relationships/footer" Target="footer1.xml"/><Relationship Id="rId19" Type="http://schemas.openxmlformats.org/officeDocument/2006/relationships/hyperlink" Target="http://www.snis.gov.br/diagnostico-agua-e-esgotos/diagnostico-ae-2014" TargetMode="Externa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hyperlink" Target="http://www.snis.gov.br/diagnostico-residuos-solidos/diagnostico-rs-2014" TargetMode="External"/><Relationship Id="rId27" Type="http://schemas.openxmlformats.org/officeDocument/2006/relationships/footer" Target="footer6.xml"/><Relationship Id="rId30" Type="http://schemas.openxmlformats.org/officeDocument/2006/relationships/footer" Target="footer9.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C790FC-9A0A-43C9-B4A8-8B4929A58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97</Pages>
  <Words>22352</Words>
  <Characters>120701</Characters>
  <Application>Microsoft Office Word</Application>
  <DocSecurity>0</DocSecurity>
  <Lines>1005</Lines>
  <Paragraphs>285</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142768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Pâmela</cp:lastModifiedBy>
  <cp:revision>42</cp:revision>
  <cp:lastPrinted>2017-12-06T11:05:00Z</cp:lastPrinted>
  <dcterms:created xsi:type="dcterms:W3CDTF">2017-11-22T11:17:00Z</dcterms:created>
  <dcterms:modified xsi:type="dcterms:W3CDTF">2017-12-06T11:05:00Z</dcterms:modified>
</cp:coreProperties>
</file>